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58D99C" w14:textId="77777777" w:rsidR="00381333" w:rsidRDefault="00000000">
      <w:pPr>
        <w:ind w:left="165"/>
        <w:rPr>
          <w:sz w:val="20"/>
        </w:rPr>
      </w:pPr>
      <w:r>
        <w:rPr>
          <w:noProof/>
          <w:position w:val="8"/>
          <w:sz w:val="20"/>
        </w:rPr>
        <w:drawing>
          <wp:inline distT="0" distB="0" distL="0" distR="0" wp14:anchorId="245EA3CD" wp14:editId="5DBEBC6C">
            <wp:extent cx="1937456" cy="493775"/>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937456" cy="493775"/>
                    </a:xfrm>
                    <a:prstGeom prst="rect">
                      <a:avLst/>
                    </a:prstGeom>
                  </pic:spPr>
                </pic:pic>
              </a:graphicData>
            </a:graphic>
          </wp:inline>
        </w:drawing>
      </w:r>
      <w:r>
        <w:rPr>
          <w:spacing w:val="79"/>
          <w:position w:val="8"/>
          <w:sz w:val="20"/>
        </w:rPr>
        <w:t xml:space="preserve"> </w:t>
      </w:r>
      <w:r>
        <w:rPr>
          <w:noProof/>
          <w:spacing w:val="79"/>
          <w:sz w:val="20"/>
        </w:rPr>
        <mc:AlternateContent>
          <mc:Choice Requires="wps">
            <w:drawing>
              <wp:inline distT="0" distB="0" distL="0" distR="0" wp14:anchorId="794F69FA" wp14:editId="76A1877D">
                <wp:extent cx="2785110" cy="548005"/>
                <wp:effectExtent l="0" t="0" r="0" b="0"/>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5110" cy="548005"/>
                        </a:xfrm>
                        <a:prstGeom prst="rect">
                          <a:avLst/>
                        </a:prstGeom>
                        <a:solidFill>
                          <a:srgbClr val="00FF00"/>
                        </a:solidFill>
                      </wps:spPr>
                      <wps:txbx>
                        <w:txbxContent>
                          <w:p w14:paraId="61061F0C" w14:textId="77777777" w:rsidR="00381333" w:rsidRDefault="00381333">
                            <w:pPr>
                              <w:pStyle w:val="Corpsdetexte"/>
                              <w:rPr>
                                <w:color w:val="000000"/>
                                <w:sz w:val="20"/>
                              </w:rPr>
                            </w:pPr>
                          </w:p>
                          <w:p w14:paraId="42E1E766" w14:textId="77777777" w:rsidR="00381333" w:rsidRDefault="00381333">
                            <w:pPr>
                              <w:pStyle w:val="Corpsdetexte"/>
                              <w:spacing w:before="135"/>
                              <w:rPr>
                                <w:color w:val="000000"/>
                                <w:sz w:val="20"/>
                              </w:rPr>
                            </w:pPr>
                          </w:p>
                          <w:p w14:paraId="6F771E4D" w14:textId="77777777" w:rsidR="00381333" w:rsidRDefault="00000000">
                            <w:pPr>
                              <w:ind w:left="55"/>
                              <w:rPr>
                                <w:rFonts w:ascii="Segoe UI" w:hAnsi="Segoe UI"/>
                                <w:color w:val="000000"/>
                                <w:sz w:val="20"/>
                              </w:rPr>
                            </w:pPr>
                            <w:r>
                              <w:rPr>
                                <w:rFonts w:ascii="Segoe UI" w:hAnsi="Segoe UI"/>
                                <w:color w:val="232323"/>
                                <w:sz w:val="20"/>
                              </w:rPr>
                              <w:t>DOCUMENT</w:t>
                            </w:r>
                            <w:r>
                              <w:rPr>
                                <w:rFonts w:ascii="Segoe UI" w:hAnsi="Segoe UI"/>
                                <w:color w:val="232323"/>
                                <w:spacing w:val="-8"/>
                                <w:sz w:val="20"/>
                              </w:rPr>
                              <w:t xml:space="preserve"> </w:t>
                            </w:r>
                            <w:r>
                              <w:rPr>
                                <w:rFonts w:ascii="Segoe UI" w:hAnsi="Segoe UI"/>
                                <w:color w:val="232323"/>
                                <w:sz w:val="20"/>
                              </w:rPr>
                              <w:t>NON</w:t>
                            </w:r>
                            <w:r>
                              <w:rPr>
                                <w:rFonts w:ascii="Segoe UI" w:hAnsi="Segoe UI"/>
                                <w:color w:val="232323"/>
                                <w:spacing w:val="-7"/>
                                <w:sz w:val="20"/>
                              </w:rPr>
                              <w:t xml:space="preserve"> </w:t>
                            </w:r>
                            <w:r>
                              <w:rPr>
                                <w:rFonts w:ascii="Segoe UI" w:hAnsi="Segoe UI"/>
                                <w:color w:val="232323"/>
                                <w:sz w:val="20"/>
                              </w:rPr>
                              <w:t>OFFICIEL</w:t>
                            </w:r>
                            <w:r>
                              <w:rPr>
                                <w:rFonts w:ascii="Segoe UI" w:hAnsi="Segoe UI"/>
                                <w:color w:val="232323"/>
                                <w:spacing w:val="-8"/>
                                <w:sz w:val="20"/>
                              </w:rPr>
                              <w:t xml:space="preserve"> </w:t>
                            </w:r>
                            <w:r>
                              <w:rPr>
                                <w:rFonts w:ascii="Segoe UI" w:hAnsi="Segoe UI"/>
                                <w:color w:val="232323"/>
                                <w:sz w:val="20"/>
                              </w:rPr>
                              <w:t>À</w:t>
                            </w:r>
                            <w:r>
                              <w:rPr>
                                <w:rFonts w:ascii="Segoe UI" w:hAnsi="Segoe UI"/>
                                <w:color w:val="232323"/>
                                <w:spacing w:val="-5"/>
                                <w:sz w:val="20"/>
                              </w:rPr>
                              <w:t xml:space="preserve"> </w:t>
                            </w:r>
                            <w:r>
                              <w:rPr>
                                <w:rFonts w:ascii="Segoe UI" w:hAnsi="Segoe UI"/>
                                <w:color w:val="232323"/>
                                <w:sz w:val="20"/>
                              </w:rPr>
                              <w:t>TITRE</w:t>
                            </w:r>
                            <w:r>
                              <w:rPr>
                                <w:rFonts w:ascii="Segoe UI" w:hAnsi="Segoe UI"/>
                                <w:color w:val="232323"/>
                                <w:spacing w:val="-7"/>
                                <w:sz w:val="20"/>
                              </w:rPr>
                              <w:t xml:space="preserve"> </w:t>
                            </w:r>
                            <w:r>
                              <w:rPr>
                                <w:rFonts w:ascii="Segoe UI" w:hAnsi="Segoe UI"/>
                                <w:color w:val="232323"/>
                                <w:spacing w:val="-2"/>
                                <w:sz w:val="20"/>
                              </w:rPr>
                              <w:t>INFORMATIF</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xmlns:ve="http://schemas.openxmlformats.org/markup-compatibility/2006">
            <w:pict>
              <v:shape style="width:219.3pt;height:43.15pt;mso-position-horizontal-relative:char;mso-position-vertical-relative:line" type="#_x0000_t202" id="docshape2" filled="true" fillcolor="#00ff00" stroked="false">
                <w10:anchorlock/>
                <v:textbox inset="0,0,0,0">
                  <w:txbxContent>
                    <w:p>
                      <w:pPr>
                        <w:pStyle w:val="BodyText"/>
                        <w:rPr>
                          <w:color w:val="000000"/>
                          <w:sz w:val="20"/>
                        </w:rPr>
                      </w:pPr>
                    </w:p>
                    <w:p>
                      <w:pPr>
                        <w:pStyle w:val="BodyText"/>
                        <w:spacing w:before="135"/>
                        <w:rPr>
                          <w:color w:val="000000"/>
                          <w:sz w:val="20"/>
                        </w:rPr>
                      </w:pPr>
                    </w:p>
                    <w:p>
                      <w:pPr>
                        <w:spacing w:before="0"/>
                        <w:ind w:left="55" w:right="0" w:firstLine="0"/>
                        <w:jc w:val="left"/>
                        <w:rPr>
                          <w:rFonts w:ascii="Segoe UI" w:hAnsi="Segoe UI"/>
                          <w:color w:val="000000"/>
                          <w:sz w:val="20"/>
                        </w:rPr>
                      </w:pPr>
                      <w:r>
                        <w:rPr>
                          <w:rFonts w:ascii="Segoe UI" w:hAnsi="Segoe UI"/>
                          <w:color w:val="232323"/>
                          <w:sz w:val="20"/>
                        </w:rPr>
                        <w:t>DOCUMENT</w:t>
                      </w:r>
                      <w:r>
                        <w:rPr>
                          <w:rFonts w:ascii="Segoe UI" w:hAnsi="Segoe UI"/>
                          <w:color w:val="232323"/>
                          <w:spacing w:val="-8"/>
                          <w:sz w:val="20"/>
                        </w:rPr>
                        <w:t> </w:t>
                      </w:r>
                      <w:r>
                        <w:rPr>
                          <w:rFonts w:ascii="Segoe UI" w:hAnsi="Segoe UI"/>
                          <w:color w:val="232323"/>
                          <w:sz w:val="20"/>
                        </w:rPr>
                        <w:t>NON</w:t>
                      </w:r>
                      <w:r>
                        <w:rPr>
                          <w:rFonts w:ascii="Segoe UI" w:hAnsi="Segoe UI"/>
                          <w:color w:val="232323"/>
                          <w:spacing w:val="-7"/>
                          <w:sz w:val="20"/>
                        </w:rPr>
                        <w:t> </w:t>
                      </w:r>
                      <w:r>
                        <w:rPr>
                          <w:rFonts w:ascii="Segoe UI" w:hAnsi="Segoe UI"/>
                          <w:color w:val="232323"/>
                          <w:sz w:val="20"/>
                        </w:rPr>
                        <w:t>OFFICIEL</w:t>
                      </w:r>
                      <w:r>
                        <w:rPr>
                          <w:rFonts w:ascii="Segoe UI" w:hAnsi="Segoe UI"/>
                          <w:color w:val="232323"/>
                          <w:spacing w:val="-8"/>
                          <w:sz w:val="20"/>
                        </w:rPr>
                        <w:t> </w:t>
                      </w:r>
                      <w:r>
                        <w:rPr>
                          <w:rFonts w:ascii="Segoe UI" w:hAnsi="Segoe UI"/>
                          <w:color w:val="232323"/>
                          <w:sz w:val="20"/>
                        </w:rPr>
                        <w:t>À</w:t>
                      </w:r>
                      <w:r>
                        <w:rPr>
                          <w:rFonts w:ascii="Segoe UI" w:hAnsi="Segoe UI"/>
                          <w:color w:val="232323"/>
                          <w:spacing w:val="-5"/>
                          <w:sz w:val="20"/>
                        </w:rPr>
                        <w:t> </w:t>
                      </w:r>
                      <w:r>
                        <w:rPr>
                          <w:rFonts w:ascii="Segoe UI" w:hAnsi="Segoe UI"/>
                          <w:color w:val="232323"/>
                          <w:sz w:val="20"/>
                        </w:rPr>
                        <w:t>TITRE</w:t>
                      </w:r>
                      <w:r>
                        <w:rPr>
                          <w:rFonts w:ascii="Segoe UI" w:hAnsi="Segoe UI"/>
                          <w:color w:val="232323"/>
                          <w:spacing w:val="-7"/>
                          <w:sz w:val="20"/>
                        </w:rPr>
                        <w:t> </w:t>
                      </w:r>
                      <w:r>
                        <w:rPr>
                          <w:rFonts w:ascii="Segoe UI" w:hAnsi="Segoe UI"/>
                          <w:color w:val="232323"/>
                          <w:spacing w:val="-2"/>
                          <w:sz w:val="20"/>
                        </w:rPr>
                        <w:t>INFORMATIF</w:t>
                      </w:r>
                    </w:p>
                  </w:txbxContent>
                </v:textbox>
                <v:fill type="solid"/>
              </v:shape>
            </w:pict>
          </mc:Fallback>
        </mc:AlternateContent>
      </w:r>
    </w:p>
    <w:p w14:paraId="5BA10E89" w14:textId="77777777" w:rsidR="00381333" w:rsidRDefault="00381333">
      <w:pPr>
        <w:pStyle w:val="Corpsdetexte"/>
        <w:rPr>
          <w:sz w:val="18"/>
        </w:rPr>
      </w:pPr>
    </w:p>
    <w:p w14:paraId="4CB787F1" w14:textId="77777777" w:rsidR="00381333" w:rsidRDefault="00381333">
      <w:pPr>
        <w:pStyle w:val="Corpsdetexte"/>
        <w:rPr>
          <w:sz w:val="18"/>
        </w:rPr>
      </w:pPr>
    </w:p>
    <w:p w14:paraId="37E71127" w14:textId="77777777" w:rsidR="00381333" w:rsidRDefault="00381333">
      <w:pPr>
        <w:pStyle w:val="Corpsdetexte"/>
        <w:spacing w:before="108"/>
        <w:rPr>
          <w:sz w:val="18"/>
        </w:rPr>
      </w:pPr>
    </w:p>
    <w:p w14:paraId="3689CE86" w14:textId="77777777" w:rsidR="00381333" w:rsidRDefault="00000000">
      <w:pPr>
        <w:spacing w:before="1"/>
        <w:ind w:right="164"/>
        <w:jc w:val="right"/>
        <w:rPr>
          <w:rFonts w:ascii="Arial"/>
          <w:b/>
          <w:sz w:val="18"/>
        </w:rPr>
      </w:pPr>
      <w:r>
        <w:rPr>
          <w:rFonts w:ascii="Arial"/>
          <w:b/>
          <w:noProof/>
          <w:sz w:val="18"/>
        </w:rPr>
        <mc:AlternateContent>
          <mc:Choice Requires="wps">
            <w:drawing>
              <wp:anchor distT="0" distB="0" distL="0" distR="0" simplePos="0" relativeHeight="487588352" behindDoc="1" locked="0" layoutInCell="1" allowOverlap="1" wp14:anchorId="2DD7C75D" wp14:editId="4A08057D">
                <wp:simplePos x="0" y="0"/>
                <wp:positionH relativeFrom="page">
                  <wp:posOffset>896416</wp:posOffset>
                </wp:positionH>
                <wp:positionV relativeFrom="paragraph">
                  <wp:posOffset>144356</wp:posOffset>
                </wp:positionV>
                <wp:extent cx="5769610" cy="9525"/>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9525"/>
                        </a:xfrm>
                        <a:custGeom>
                          <a:avLst/>
                          <a:gdLst/>
                          <a:ahLst/>
                          <a:cxnLst/>
                          <a:rect l="l" t="t" r="r" b="b"/>
                          <a:pathLst>
                            <a:path w="5769610" h="9525">
                              <a:moveTo>
                                <a:pt x="5769229" y="0"/>
                              </a:moveTo>
                              <a:lnTo>
                                <a:pt x="0" y="0"/>
                              </a:lnTo>
                              <a:lnTo>
                                <a:pt x="0" y="9144"/>
                              </a:lnTo>
                              <a:lnTo>
                                <a:pt x="5769229" y="9144"/>
                              </a:lnTo>
                              <a:lnTo>
                                <a:pt x="5769229" y="0"/>
                              </a:lnTo>
                              <a:close/>
                            </a:path>
                          </a:pathLst>
                        </a:custGeom>
                        <a:solidFill>
                          <a:srgbClr val="585858"/>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0.584pt;margin-top:11.366636pt;width:454.27pt;height:.72pt;mso-position-horizontal-relative:page;mso-position-vertical-relative:paragraph;z-index:-15728128;mso-wrap-distance-left:0;mso-wrap-distance-right:0" id="docshape3" filled="true" fillcolor="#585858" stroked="false">
                <v:fill type="solid"/>
                <w10:wrap type="topAndBottom"/>
              </v:rect>
            </w:pict>
          </mc:Fallback>
        </mc:AlternateContent>
      </w:r>
      <w:r>
        <w:rPr>
          <w:rFonts w:ascii="Arial"/>
          <w:b/>
          <w:color w:val="585858"/>
          <w:sz w:val="18"/>
        </w:rPr>
        <w:t>CHAMBRES</w:t>
      </w:r>
      <w:r>
        <w:rPr>
          <w:rFonts w:ascii="Arial"/>
          <w:b/>
          <w:color w:val="585858"/>
          <w:spacing w:val="-7"/>
          <w:sz w:val="18"/>
        </w:rPr>
        <w:t xml:space="preserve"> </w:t>
      </w:r>
      <w:r>
        <w:rPr>
          <w:rFonts w:ascii="Arial"/>
          <w:b/>
          <w:color w:val="585858"/>
          <w:sz w:val="18"/>
        </w:rPr>
        <w:t>DE</w:t>
      </w:r>
      <w:r>
        <w:rPr>
          <w:rFonts w:ascii="Arial"/>
          <w:b/>
          <w:color w:val="585858"/>
          <w:spacing w:val="-6"/>
          <w:sz w:val="18"/>
        </w:rPr>
        <w:t xml:space="preserve"> </w:t>
      </w:r>
      <w:r>
        <w:rPr>
          <w:rFonts w:ascii="Arial"/>
          <w:b/>
          <w:color w:val="585858"/>
          <w:spacing w:val="-2"/>
          <w:sz w:val="18"/>
        </w:rPr>
        <w:t>RECOURS</w:t>
      </w:r>
    </w:p>
    <w:p w14:paraId="5FC4BDD9" w14:textId="77777777" w:rsidR="00381333" w:rsidRDefault="00381333">
      <w:pPr>
        <w:pStyle w:val="Corpsdetexte"/>
        <w:rPr>
          <w:rFonts w:ascii="Arial"/>
          <w:b/>
        </w:rPr>
      </w:pPr>
    </w:p>
    <w:p w14:paraId="19B41F80" w14:textId="77777777" w:rsidR="00381333" w:rsidRDefault="00381333">
      <w:pPr>
        <w:pStyle w:val="Corpsdetexte"/>
        <w:rPr>
          <w:rFonts w:ascii="Arial"/>
          <w:b/>
        </w:rPr>
      </w:pPr>
    </w:p>
    <w:p w14:paraId="2E293A08" w14:textId="77777777" w:rsidR="00381333" w:rsidRDefault="00381333">
      <w:pPr>
        <w:pStyle w:val="Corpsdetexte"/>
        <w:spacing w:before="85"/>
        <w:rPr>
          <w:rFonts w:ascii="Arial"/>
          <w:b/>
        </w:rPr>
      </w:pPr>
    </w:p>
    <w:p w14:paraId="7EA41826" w14:textId="77777777" w:rsidR="00381333" w:rsidRDefault="00000000">
      <w:pPr>
        <w:pStyle w:val="Titre1"/>
        <w:ind w:left="2777" w:right="2776"/>
        <w:jc w:val="center"/>
      </w:pPr>
      <w:r>
        <w:rPr>
          <w:spacing w:val="-2"/>
        </w:rPr>
        <w:t>DÉCISION</w:t>
      </w:r>
    </w:p>
    <w:p w14:paraId="783F6270" w14:textId="77777777" w:rsidR="00381333" w:rsidRDefault="00000000">
      <w:pPr>
        <w:ind w:left="2775" w:right="2776"/>
        <w:jc w:val="center"/>
        <w:rPr>
          <w:b/>
          <w:sz w:val="24"/>
        </w:rPr>
      </w:pPr>
      <w:r>
        <w:rPr>
          <w:b/>
          <w:sz w:val="24"/>
        </w:rPr>
        <w:t>de</w:t>
      </w:r>
      <w:r>
        <w:rPr>
          <w:b/>
          <w:spacing w:val="-8"/>
          <w:sz w:val="24"/>
        </w:rPr>
        <w:t xml:space="preserve"> </w:t>
      </w:r>
      <w:r>
        <w:rPr>
          <w:b/>
          <w:sz w:val="24"/>
        </w:rPr>
        <w:t>la</w:t>
      </w:r>
      <w:r>
        <w:rPr>
          <w:b/>
          <w:spacing w:val="-7"/>
          <w:sz w:val="24"/>
        </w:rPr>
        <w:t xml:space="preserve"> </w:t>
      </w:r>
      <w:r>
        <w:rPr>
          <w:b/>
          <w:sz w:val="24"/>
        </w:rPr>
        <w:t>deuxième</w:t>
      </w:r>
      <w:r>
        <w:rPr>
          <w:b/>
          <w:spacing w:val="-7"/>
          <w:sz w:val="24"/>
        </w:rPr>
        <w:t xml:space="preserve"> </w:t>
      </w:r>
      <w:r>
        <w:rPr>
          <w:b/>
          <w:sz w:val="24"/>
        </w:rPr>
        <w:t>chambre</w:t>
      </w:r>
      <w:r>
        <w:rPr>
          <w:b/>
          <w:spacing w:val="-8"/>
          <w:sz w:val="24"/>
        </w:rPr>
        <w:t xml:space="preserve"> </w:t>
      </w:r>
      <w:r>
        <w:rPr>
          <w:b/>
          <w:sz w:val="24"/>
        </w:rPr>
        <w:t>de</w:t>
      </w:r>
      <w:r>
        <w:rPr>
          <w:b/>
          <w:spacing w:val="-8"/>
          <w:sz w:val="24"/>
        </w:rPr>
        <w:t xml:space="preserve"> </w:t>
      </w:r>
      <w:r>
        <w:rPr>
          <w:b/>
          <w:sz w:val="24"/>
        </w:rPr>
        <w:t>recours du 21 mai 2024</w:t>
      </w:r>
    </w:p>
    <w:p w14:paraId="32B04D9C" w14:textId="77777777" w:rsidR="00381333" w:rsidRDefault="00381333">
      <w:pPr>
        <w:pStyle w:val="Corpsdetexte"/>
        <w:spacing w:before="84"/>
        <w:rPr>
          <w:b/>
        </w:rPr>
      </w:pPr>
    </w:p>
    <w:p w14:paraId="309E3B4E" w14:textId="77777777" w:rsidR="00381333" w:rsidRDefault="00000000">
      <w:pPr>
        <w:pStyle w:val="Corpsdetexte"/>
        <w:ind w:left="165"/>
      </w:pPr>
      <w:r>
        <w:t>dans</w:t>
      </w:r>
      <w:r>
        <w:rPr>
          <w:spacing w:val="-3"/>
        </w:rPr>
        <w:t xml:space="preserve"> </w:t>
      </w:r>
      <w:r>
        <w:t>l’affaire</w:t>
      </w:r>
      <w:r>
        <w:rPr>
          <w:spacing w:val="-3"/>
        </w:rPr>
        <w:t xml:space="preserve"> </w:t>
      </w:r>
      <w:r>
        <w:t>R 1748/2023-</w:t>
      </w:r>
      <w:r>
        <w:rPr>
          <w:spacing w:val="-10"/>
        </w:rPr>
        <w:t>2</w:t>
      </w:r>
    </w:p>
    <w:p w14:paraId="4155ECD0" w14:textId="77777777" w:rsidR="00381333" w:rsidRDefault="00381333">
      <w:pPr>
        <w:pStyle w:val="Corpsdetexte"/>
        <w:spacing w:before="155" w:after="1"/>
        <w:rPr>
          <w:sz w:val="20"/>
        </w:rPr>
      </w:pPr>
    </w:p>
    <w:tbl>
      <w:tblPr>
        <w:tblStyle w:val="TableNormal"/>
        <w:tblW w:w="0" w:type="auto"/>
        <w:tblInd w:w="137" w:type="dxa"/>
        <w:tblLayout w:type="fixed"/>
        <w:tblLook w:val="01E0" w:firstRow="1" w:lastRow="1" w:firstColumn="1" w:lastColumn="1" w:noHBand="0" w:noVBand="0"/>
      </w:tblPr>
      <w:tblGrid>
        <w:gridCol w:w="3846"/>
        <w:gridCol w:w="5186"/>
      </w:tblGrid>
      <w:tr w:rsidR="00381333" w14:paraId="236D9006" w14:textId="77777777">
        <w:trPr>
          <w:trHeight w:val="286"/>
        </w:trPr>
        <w:tc>
          <w:tcPr>
            <w:tcW w:w="3846" w:type="dxa"/>
          </w:tcPr>
          <w:p w14:paraId="186ABA5C" w14:textId="77777777" w:rsidR="00381333" w:rsidRDefault="00000000">
            <w:pPr>
              <w:pStyle w:val="TableParagraph"/>
              <w:spacing w:line="266" w:lineRule="exact"/>
              <w:ind w:left="50"/>
              <w:rPr>
                <w:b/>
                <w:sz w:val="24"/>
              </w:rPr>
            </w:pPr>
            <w:r>
              <w:rPr>
                <w:b/>
                <w:sz w:val="24"/>
              </w:rPr>
              <w:t>K-Way</w:t>
            </w:r>
            <w:r>
              <w:rPr>
                <w:b/>
                <w:spacing w:val="-3"/>
                <w:sz w:val="24"/>
              </w:rPr>
              <w:t xml:space="preserve"> </w:t>
            </w:r>
            <w:r>
              <w:rPr>
                <w:b/>
                <w:spacing w:val="-2"/>
                <w:sz w:val="24"/>
              </w:rPr>
              <w:t>S.p.A.</w:t>
            </w:r>
          </w:p>
        </w:tc>
        <w:tc>
          <w:tcPr>
            <w:tcW w:w="5186" w:type="dxa"/>
          </w:tcPr>
          <w:p w14:paraId="517C2A3F" w14:textId="77777777" w:rsidR="00381333" w:rsidRDefault="00381333">
            <w:pPr>
              <w:pStyle w:val="TableParagraph"/>
              <w:rPr>
                <w:sz w:val="20"/>
              </w:rPr>
            </w:pPr>
          </w:p>
        </w:tc>
      </w:tr>
      <w:tr w:rsidR="00381333" w14:paraId="28480CC9" w14:textId="77777777">
        <w:trPr>
          <w:trHeight w:val="838"/>
        </w:trPr>
        <w:tc>
          <w:tcPr>
            <w:tcW w:w="3846" w:type="dxa"/>
          </w:tcPr>
          <w:p w14:paraId="3D3B078D" w14:textId="77777777" w:rsidR="00381333" w:rsidRDefault="00000000">
            <w:pPr>
              <w:pStyle w:val="TableParagraph"/>
              <w:spacing w:before="10"/>
              <w:ind w:left="50"/>
              <w:rPr>
                <w:sz w:val="24"/>
              </w:rPr>
            </w:pPr>
            <w:r>
              <w:rPr>
                <w:sz w:val="24"/>
              </w:rPr>
              <w:t>Via</w:t>
            </w:r>
            <w:r>
              <w:rPr>
                <w:spacing w:val="-3"/>
                <w:sz w:val="24"/>
              </w:rPr>
              <w:t xml:space="preserve"> </w:t>
            </w:r>
            <w:r>
              <w:rPr>
                <w:sz w:val="24"/>
              </w:rPr>
              <w:t>dell’Aprica</w:t>
            </w:r>
            <w:r>
              <w:rPr>
                <w:spacing w:val="-2"/>
                <w:sz w:val="24"/>
              </w:rPr>
              <w:t xml:space="preserve"> </w:t>
            </w:r>
            <w:r>
              <w:rPr>
                <w:spacing w:val="-5"/>
                <w:sz w:val="24"/>
              </w:rPr>
              <w:t>12</w:t>
            </w:r>
          </w:p>
          <w:p w14:paraId="1C9D901B" w14:textId="77777777" w:rsidR="00381333" w:rsidRDefault="00000000">
            <w:pPr>
              <w:pStyle w:val="TableParagraph"/>
              <w:spacing w:line="270" w:lineRule="atLeast"/>
              <w:ind w:left="50" w:right="2437"/>
              <w:rPr>
                <w:sz w:val="24"/>
              </w:rPr>
            </w:pPr>
            <w:r>
              <w:rPr>
                <w:sz w:val="24"/>
              </w:rPr>
              <w:t>20158</w:t>
            </w:r>
            <w:r>
              <w:rPr>
                <w:spacing w:val="-15"/>
                <w:sz w:val="24"/>
              </w:rPr>
              <w:t xml:space="preserve"> </w:t>
            </w:r>
            <w:r>
              <w:rPr>
                <w:sz w:val="24"/>
              </w:rPr>
              <w:t xml:space="preserve">Milano </w:t>
            </w:r>
            <w:r>
              <w:rPr>
                <w:spacing w:val="-2"/>
                <w:sz w:val="24"/>
              </w:rPr>
              <w:t>(Italie)</w:t>
            </w:r>
          </w:p>
        </w:tc>
        <w:tc>
          <w:tcPr>
            <w:tcW w:w="5186" w:type="dxa"/>
          </w:tcPr>
          <w:p w14:paraId="63AE1427" w14:textId="77777777" w:rsidR="00381333" w:rsidRDefault="00000000">
            <w:pPr>
              <w:pStyle w:val="TableParagraph"/>
              <w:spacing w:before="266" w:line="270" w:lineRule="atLeast"/>
              <w:ind w:left="2831" w:right="47" w:hanging="833"/>
              <w:rPr>
                <w:sz w:val="24"/>
              </w:rPr>
            </w:pPr>
            <w:r>
              <w:rPr>
                <w:sz w:val="24"/>
              </w:rPr>
              <w:t>titulaire</w:t>
            </w:r>
            <w:r>
              <w:rPr>
                <w:spacing w:val="-9"/>
                <w:sz w:val="24"/>
              </w:rPr>
              <w:t xml:space="preserve"> </w:t>
            </w:r>
            <w:r>
              <w:rPr>
                <w:sz w:val="24"/>
              </w:rPr>
              <w:t>de</w:t>
            </w:r>
            <w:r>
              <w:rPr>
                <w:spacing w:val="-8"/>
                <w:sz w:val="24"/>
              </w:rPr>
              <w:t xml:space="preserve"> </w:t>
            </w:r>
            <w:r>
              <w:rPr>
                <w:sz w:val="24"/>
              </w:rPr>
              <w:t>la</w:t>
            </w:r>
            <w:r>
              <w:rPr>
                <w:spacing w:val="-7"/>
                <w:sz w:val="24"/>
              </w:rPr>
              <w:t xml:space="preserve"> </w:t>
            </w:r>
            <w:r>
              <w:rPr>
                <w:sz w:val="24"/>
              </w:rPr>
              <w:t>marque</w:t>
            </w:r>
            <w:r>
              <w:rPr>
                <w:spacing w:val="-9"/>
                <w:sz w:val="24"/>
              </w:rPr>
              <w:t xml:space="preserve"> </w:t>
            </w:r>
            <w:r>
              <w:rPr>
                <w:sz w:val="24"/>
              </w:rPr>
              <w:t>de</w:t>
            </w:r>
            <w:r>
              <w:rPr>
                <w:spacing w:val="-7"/>
                <w:sz w:val="24"/>
              </w:rPr>
              <w:t xml:space="preserve"> </w:t>
            </w:r>
            <w:r>
              <w:rPr>
                <w:sz w:val="24"/>
              </w:rPr>
              <w:t>l’Union européenne</w:t>
            </w:r>
            <w:r>
              <w:rPr>
                <w:spacing w:val="-1"/>
                <w:sz w:val="24"/>
              </w:rPr>
              <w:t xml:space="preserve"> </w:t>
            </w:r>
            <w:r>
              <w:rPr>
                <w:sz w:val="24"/>
              </w:rPr>
              <w:t>/</w:t>
            </w:r>
            <w:r>
              <w:rPr>
                <w:spacing w:val="-1"/>
                <w:sz w:val="24"/>
              </w:rPr>
              <w:t xml:space="preserve"> </w:t>
            </w:r>
            <w:r>
              <w:rPr>
                <w:spacing w:val="-2"/>
                <w:sz w:val="24"/>
              </w:rPr>
              <w:t>requérante</w:t>
            </w:r>
          </w:p>
        </w:tc>
      </w:tr>
    </w:tbl>
    <w:p w14:paraId="6F1F5515" w14:textId="77777777" w:rsidR="00381333" w:rsidRDefault="00381333">
      <w:pPr>
        <w:pStyle w:val="Corpsdetexte"/>
      </w:pPr>
    </w:p>
    <w:p w14:paraId="200FED35" w14:textId="77777777" w:rsidR="00381333" w:rsidRDefault="00381333">
      <w:pPr>
        <w:pStyle w:val="Corpsdetexte"/>
        <w:spacing w:before="99"/>
      </w:pPr>
    </w:p>
    <w:p w14:paraId="1E0BD75C" w14:textId="77777777" w:rsidR="00381333" w:rsidRDefault="00000000">
      <w:pPr>
        <w:pStyle w:val="Corpsdetexte"/>
        <w:ind w:left="2775" w:right="2776"/>
        <w:jc w:val="center"/>
      </w:pPr>
      <w:r>
        <w:rPr>
          <w:spacing w:val="-2"/>
        </w:rPr>
        <w:t>contre</w:t>
      </w:r>
    </w:p>
    <w:p w14:paraId="47519460" w14:textId="77777777" w:rsidR="00381333" w:rsidRDefault="00381333">
      <w:pPr>
        <w:pStyle w:val="Corpsdetexte"/>
        <w:spacing w:before="35"/>
        <w:rPr>
          <w:sz w:val="20"/>
        </w:rPr>
      </w:pPr>
    </w:p>
    <w:tbl>
      <w:tblPr>
        <w:tblStyle w:val="TableNormal"/>
        <w:tblW w:w="0" w:type="auto"/>
        <w:tblInd w:w="137" w:type="dxa"/>
        <w:tblLayout w:type="fixed"/>
        <w:tblLook w:val="01E0" w:firstRow="1" w:lastRow="1" w:firstColumn="1" w:lastColumn="1" w:noHBand="0" w:noVBand="0"/>
      </w:tblPr>
      <w:tblGrid>
        <w:gridCol w:w="3954"/>
        <w:gridCol w:w="5078"/>
      </w:tblGrid>
      <w:tr w:rsidR="00381333" w14:paraId="59002990" w14:textId="77777777">
        <w:trPr>
          <w:trHeight w:val="286"/>
        </w:trPr>
        <w:tc>
          <w:tcPr>
            <w:tcW w:w="3954" w:type="dxa"/>
          </w:tcPr>
          <w:p w14:paraId="1FB60A4F" w14:textId="77777777" w:rsidR="00381333" w:rsidRDefault="00000000">
            <w:pPr>
              <w:pStyle w:val="TableParagraph"/>
              <w:spacing w:line="266" w:lineRule="exact"/>
              <w:ind w:left="50"/>
              <w:rPr>
                <w:b/>
                <w:sz w:val="24"/>
              </w:rPr>
            </w:pPr>
            <w:r>
              <w:rPr>
                <w:b/>
                <w:sz w:val="24"/>
              </w:rPr>
              <w:t xml:space="preserve">Adorno </w:t>
            </w:r>
            <w:r>
              <w:rPr>
                <w:b/>
                <w:spacing w:val="-2"/>
                <w:sz w:val="24"/>
              </w:rPr>
              <w:t>Gubbini</w:t>
            </w:r>
          </w:p>
        </w:tc>
        <w:tc>
          <w:tcPr>
            <w:tcW w:w="5078" w:type="dxa"/>
          </w:tcPr>
          <w:p w14:paraId="25B62D9A" w14:textId="77777777" w:rsidR="00381333" w:rsidRDefault="00381333">
            <w:pPr>
              <w:pStyle w:val="TableParagraph"/>
              <w:rPr>
                <w:sz w:val="20"/>
              </w:rPr>
            </w:pPr>
          </w:p>
        </w:tc>
      </w:tr>
      <w:tr w:rsidR="00381333" w14:paraId="0A79D5D8" w14:textId="77777777">
        <w:trPr>
          <w:trHeight w:val="838"/>
        </w:trPr>
        <w:tc>
          <w:tcPr>
            <w:tcW w:w="3954" w:type="dxa"/>
          </w:tcPr>
          <w:p w14:paraId="76475120" w14:textId="77777777" w:rsidR="00381333" w:rsidRDefault="00000000">
            <w:pPr>
              <w:pStyle w:val="TableParagraph"/>
              <w:spacing w:before="10"/>
              <w:ind w:left="50"/>
              <w:rPr>
                <w:sz w:val="24"/>
              </w:rPr>
            </w:pPr>
            <w:r>
              <w:rPr>
                <w:sz w:val="24"/>
              </w:rPr>
              <w:t>Via</w:t>
            </w:r>
            <w:r>
              <w:rPr>
                <w:spacing w:val="-2"/>
                <w:sz w:val="24"/>
              </w:rPr>
              <w:t xml:space="preserve"> </w:t>
            </w:r>
            <w:r>
              <w:rPr>
                <w:sz w:val="24"/>
              </w:rPr>
              <w:t xml:space="preserve">Tavini </w:t>
            </w:r>
            <w:r>
              <w:rPr>
                <w:spacing w:val="-2"/>
                <w:sz w:val="24"/>
              </w:rPr>
              <w:t>72/74</w:t>
            </w:r>
          </w:p>
          <w:p w14:paraId="29003455" w14:textId="77777777" w:rsidR="00381333" w:rsidRDefault="00000000">
            <w:pPr>
              <w:pStyle w:val="TableParagraph"/>
              <w:spacing w:line="276" w:lineRule="exact"/>
              <w:ind w:left="50" w:right="719"/>
              <w:rPr>
                <w:sz w:val="24"/>
              </w:rPr>
            </w:pPr>
            <w:r>
              <w:rPr>
                <w:sz w:val="24"/>
              </w:rPr>
              <w:t>25021</w:t>
            </w:r>
            <w:r>
              <w:rPr>
                <w:spacing w:val="-13"/>
                <w:sz w:val="24"/>
              </w:rPr>
              <w:t xml:space="preserve"> </w:t>
            </w:r>
            <w:r>
              <w:rPr>
                <w:sz w:val="24"/>
              </w:rPr>
              <w:t>Bagnolo</w:t>
            </w:r>
            <w:r>
              <w:rPr>
                <w:spacing w:val="-13"/>
                <w:sz w:val="24"/>
              </w:rPr>
              <w:t xml:space="preserve"> </w:t>
            </w:r>
            <w:r>
              <w:rPr>
                <w:sz w:val="24"/>
              </w:rPr>
              <w:t>Mella</w:t>
            </w:r>
            <w:r>
              <w:rPr>
                <w:spacing w:val="-13"/>
                <w:sz w:val="24"/>
              </w:rPr>
              <w:t xml:space="preserve"> </w:t>
            </w:r>
            <w:r>
              <w:rPr>
                <w:sz w:val="24"/>
              </w:rPr>
              <w:t xml:space="preserve">(BS) </w:t>
            </w:r>
            <w:r>
              <w:rPr>
                <w:spacing w:val="-2"/>
                <w:sz w:val="24"/>
              </w:rPr>
              <w:t>(Italie)</w:t>
            </w:r>
          </w:p>
        </w:tc>
        <w:tc>
          <w:tcPr>
            <w:tcW w:w="5078" w:type="dxa"/>
          </w:tcPr>
          <w:p w14:paraId="07E47687" w14:textId="77777777" w:rsidR="00381333" w:rsidRDefault="00381333">
            <w:pPr>
              <w:pStyle w:val="TableParagraph"/>
              <w:rPr>
                <w:sz w:val="24"/>
              </w:rPr>
            </w:pPr>
          </w:p>
          <w:p w14:paraId="62A3BDC2" w14:textId="77777777" w:rsidR="00381333" w:rsidRDefault="00381333">
            <w:pPr>
              <w:pStyle w:val="TableParagraph"/>
              <w:spacing w:before="10"/>
              <w:rPr>
                <w:sz w:val="24"/>
              </w:rPr>
            </w:pPr>
          </w:p>
          <w:p w14:paraId="3EB39577" w14:textId="77777777" w:rsidR="00381333" w:rsidRDefault="00000000">
            <w:pPr>
              <w:pStyle w:val="TableParagraph"/>
              <w:spacing w:before="1" w:line="256" w:lineRule="exact"/>
              <w:ind w:left="1297"/>
              <w:rPr>
                <w:sz w:val="24"/>
              </w:rPr>
            </w:pPr>
            <w:r>
              <w:rPr>
                <w:sz w:val="24"/>
              </w:rPr>
              <w:t>demanderesse</w:t>
            </w:r>
            <w:r>
              <w:rPr>
                <w:spacing w:val="-2"/>
                <w:sz w:val="24"/>
              </w:rPr>
              <w:t xml:space="preserve"> </w:t>
            </w:r>
            <w:r>
              <w:rPr>
                <w:sz w:val="24"/>
              </w:rPr>
              <w:t>en</w:t>
            </w:r>
            <w:r>
              <w:rPr>
                <w:spacing w:val="-1"/>
                <w:sz w:val="24"/>
              </w:rPr>
              <w:t xml:space="preserve"> </w:t>
            </w:r>
            <w:r>
              <w:rPr>
                <w:sz w:val="24"/>
              </w:rPr>
              <w:t>nullité</w:t>
            </w:r>
            <w:r>
              <w:rPr>
                <w:spacing w:val="-1"/>
                <w:sz w:val="24"/>
              </w:rPr>
              <w:t xml:space="preserve"> </w:t>
            </w:r>
            <w:r>
              <w:rPr>
                <w:sz w:val="24"/>
              </w:rPr>
              <w:t>/</w:t>
            </w:r>
            <w:r>
              <w:rPr>
                <w:spacing w:val="1"/>
                <w:sz w:val="24"/>
              </w:rPr>
              <w:t xml:space="preserve"> </w:t>
            </w:r>
            <w:r>
              <w:rPr>
                <w:spacing w:val="-2"/>
                <w:sz w:val="24"/>
              </w:rPr>
              <w:t>défenderesse</w:t>
            </w:r>
          </w:p>
        </w:tc>
      </w:tr>
    </w:tbl>
    <w:p w14:paraId="7F0D6A40" w14:textId="77777777" w:rsidR="00381333" w:rsidRDefault="00000000">
      <w:pPr>
        <w:pStyle w:val="Corpsdetexte"/>
        <w:spacing w:before="136"/>
        <w:ind w:left="165"/>
      </w:pPr>
      <w:r>
        <w:t>représentée</w:t>
      </w:r>
      <w:r>
        <w:rPr>
          <w:spacing w:val="-5"/>
        </w:rPr>
        <w:t xml:space="preserve"> </w:t>
      </w:r>
      <w:r>
        <w:t>par</w:t>
      </w:r>
      <w:r>
        <w:rPr>
          <w:spacing w:val="-1"/>
        </w:rPr>
        <w:t xml:space="preserve"> </w:t>
      </w:r>
      <w:r>
        <w:t>Maroscia</w:t>
      </w:r>
      <w:r>
        <w:rPr>
          <w:spacing w:val="1"/>
        </w:rPr>
        <w:t xml:space="preserve"> </w:t>
      </w:r>
      <w:r>
        <w:t>&amp;</w:t>
      </w:r>
      <w:r>
        <w:rPr>
          <w:spacing w:val="-3"/>
        </w:rPr>
        <w:t xml:space="preserve"> </w:t>
      </w:r>
      <w:r>
        <w:t>Associati S.r.l.,</w:t>
      </w:r>
      <w:r>
        <w:rPr>
          <w:spacing w:val="-1"/>
        </w:rPr>
        <w:t xml:space="preserve"> </w:t>
      </w:r>
      <w:r>
        <w:t>Viale</w:t>
      </w:r>
      <w:r>
        <w:rPr>
          <w:spacing w:val="4"/>
        </w:rPr>
        <w:t xml:space="preserve"> </w:t>
      </w:r>
      <w:r>
        <w:t>Roma</w:t>
      </w:r>
      <w:r>
        <w:rPr>
          <w:spacing w:val="-2"/>
        </w:rPr>
        <w:t xml:space="preserve"> </w:t>
      </w:r>
      <w:r>
        <w:t>3, 36100,</w:t>
      </w:r>
      <w:r>
        <w:rPr>
          <w:spacing w:val="-1"/>
        </w:rPr>
        <w:t xml:space="preserve"> </w:t>
      </w:r>
      <w:r>
        <w:t>Vicenza</w:t>
      </w:r>
      <w:r>
        <w:rPr>
          <w:spacing w:val="-1"/>
        </w:rPr>
        <w:t xml:space="preserve"> </w:t>
      </w:r>
      <w:r>
        <w:rPr>
          <w:spacing w:val="-2"/>
        </w:rPr>
        <w:t>(Italie)</w:t>
      </w:r>
    </w:p>
    <w:p w14:paraId="40B20E97" w14:textId="77777777" w:rsidR="00381333" w:rsidRDefault="00381333">
      <w:pPr>
        <w:pStyle w:val="Corpsdetexte"/>
      </w:pPr>
    </w:p>
    <w:p w14:paraId="09E67BB8" w14:textId="77777777" w:rsidR="00381333" w:rsidRDefault="00381333">
      <w:pPr>
        <w:pStyle w:val="Corpsdetexte"/>
        <w:spacing w:before="47"/>
      </w:pPr>
    </w:p>
    <w:p w14:paraId="6A24F28B" w14:textId="77777777" w:rsidR="00381333" w:rsidRDefault="00000000">
      <w:pPr>
        <w:pStyle w:val="Corpsdetexte"/>
        <w:spacing w:before="1"/>
        <w:ind w:left="165"/>
      </w:pPr>
      <w:r>
        <w:t>RECOURS</w:t>
      </w:r>
      <w:r>
        <w:rPr>
          <w:spacing w:val="40"/>
        </w:rPr>
        <w:t xml:space="preserve"> </w:t>
      </w:r>
      <w:r>
        <w:t>relatif</w:t>
      </w:r>
      <w:r>
        <w:rPr>
          <w:spacing w:val="39"/>
        </w:rPr>
        <w:t xml:space="preserve"> </w:t>
      </w:r>
      <w:r>
        <w:t>à</w:t>
      </w:r>
      <w:r>
        <w:rPr>
          <w:spacing w:val="39"/>
        </w:rPr>
        <w:t xml:space="preserve"> </w:t>
      </w:r>
      <w:r>
        <w:t>la</w:t>
      </w:r>
      <w:r>
        <w:rPr>
          <w:spacing w:val="39"/>
        </w:rPr>
        <w:t xml:space="preserve"> </w:t>
      </w:r>
      <w:r>
        <w:t>procédure</w:t>
      </w:r>
      <w:r>
        <w:rPr>
          <w:spacing w:val="40"/>
        </w:rPr>
        <w:t xml:space="preserve"> </w:t>
      </w:r>
      <w:r>
        <w:t>en</w:t>
      </w:r>
      <w:r>
        <w:rPr>
          <w:spacing w:val="39"/>
        </w:rPr>
        <w:t xml:space="preserve"> </w:t>
      </w:r>
      <w:r>
        <w:t>déchéance</w:t>
      </w:r>
      <w:r>
        <w:rPr>
          <w:spacing w:val="40"/>
        </w:rPr>
        <w:t xml:space="preserve"> </w:t>
      </w:r>
      <w:r>
        <w:t>nº</w:t>
      </w:r>
      <w:r>
        <w:rPr>
          <w:spacing w:val="-1"/>
        </w:rPr>
        <w:t xml:space="preserve"> </w:t>
      </w:r>
      <w:r>
        <w:t>38</w:t>
      </w:r>
      <w:r>
        <w:rPr>
          <w:spacing w:val="-2"/>
        </w:rPr>
        <w:t xml:space="preserve"> </w:t>
      </w:r>
      <w:r>
        <w:t>865C</w:t>
      </w:r>
      <w:r>
        <w:rPr>
          <w:spacing w:val="40"/>
        </w:rPr>
        <w:t xml:space="preserve"> </w:t>
      </w:r>
      <w:r>
        <w:t>(enregistrement</w:t>
      </w:r>
      <w:r>
        <w:rPr>
          <w:spacing w:val="39"/>
        </w:rPr>
        <w:t xml:space="preserve"> </w:t>
      </w:r>
      <w:r>
        <w:t>de</w:t>
      </w:r>
      <w:r>
        <w:rPr>
          <w:spacing w:val="39"/>
        </w:rPr>
        <w:t xml:space="preserve"> </w:t>
      </w:r>
      <w:r>
        <w:t>marque</w:t>
      </w:r>
      <w:r>
        <w:rPr>
          <w:spacing w:val="39"/>
        </w:rPr>
        <w:t xml:space="preserve"> </w:t>
      </w:r>
      <w:r>
        <w:t>de l’Union européenne nº 3 971 561)</w:t>
      </w:r>
    </w:p>
    <w:p w14:paraId="2679C13F" w14:textId="77777777" w:rsidR="00381333" w:rsidRDefault="00381333">
      <w:pPr>
        <w:pStyle w:val="Corpsdetexte"/>
      </w:pPr>
    </w:p>
    <w:p w14:paraId="27F7664E" w14:textId="77777777" w:rsidR="00381333" w:rsidRDefault="00381333">
      <w:pPr>
        <w:pStyle w:val="Corpsdetexte"/>
      </w:pPr>
    </w:p>
    <w:p w14:paraId="591C7EB3" w14:textId="77777777" w:rsidR="00381333" w:rsidRDefault="00381333">
      <w:pPr>
        <w:pStyle w:val="Corpsdetexte"/>
        <w:spacing w:before="132"/>
      </w:pPr>
    </w:p>
    <w:p w14:paraId="353573FE" w14:textId="77777777" w:rsidR="00381333" w:rsidRDefault="00000000">
      <w:pPr>
        <w:pStyle w:val="Corpsdetexte"/>
        <w:ind w:left="1013" w:right="1013"/>
        <w:jc w:val="center"/>
      </w:pPr>
      <w:r>
        <w:t>LA</w:t>
      </w:r>
      <w:r>
        <w:rPr>
          <w:spacing w:val="-2"/>
        </w:rPr>
        <w:t xml:space="preserve"> </w:t>
      </w:r>
      <w:r>
        <w:t>DEUXIÈME</w:t>
      </w:r>
      <w:r>
        <w:rPr>
          <w:spacing w:val="-2"/>
        </w:rPr>
        <w:t xml:space="preserve"> </w:t>
      </w:r>
      <w:r>
        <w:t>CHAMBRE</w:t>
      </w:r>
      <w:r>
        <w:rPr>
          <w:spacing w:val="-1"/>
        </w:rPr>
        <w:t xml:space="preserve"> </w:t>
      </w:r>
      <w:r>
        <w:t>DE</w:t>
      </w:r>
      <w:r>
        <w:rPr>
          <w:spacing w:val="-2"/>
        </w:rPr>
        <w:t xml:space="preserve"> RECOURS</w:t>
      </w:r>
    </w:p>
    <w:p w14:paraId="5EAF9E61" w14:textId="77777777" w:rsidR="00381333" w:rsidRDefault="00381333">
      <w:pPr>
        <w:pStyle w:val="Corpsdetexte"/>
      </w:pPr>
    </w:p>
    <w:p w14:paraId="125BD78B" w14:textId="77777777" w:rsidR="00381333" w:rsidRDefault="00381333">
      <w:pPr>
        <w:pStyle w:val="Corpsdetexte"/>
        <w:spacing w:before="48"/>
      </w:pPr>
    </w:p>
    <w:p w14:paraId="68689CFA" w14:textId="77777777" w:rsidR="00381333" w:rsidRDefault="00000000">
      <w:pPr>
        <w:pStyle w:val="Corpsdetexte"/>
        <w:ind w:left="165"/>
      </w:pPr>
      <w:r>
        <w:t>composée</w:t>
      </w:r>
      <w:r>
        <w:rPr>
          <w:spacing w:val="-2"/>
        </w:rPr>
        <w:t xml:space="preserve"> </w:t>
      </w:r>
      <w:r>
        <w:t>de</w:t>
      </w:r>
      <w:r>
        <w:rPr>
          <w:spacing w:val="-2"/>
        </w:rPr>
        <w:t xml:space="preserve"> </w:t>
      </w:r>
      <w:r>
        <w:t>S.</w:t>
      </w:r>
      <w:r>
        <w:rPr>
          <w:spacing w:val="-1"/>
        </w:rPr>
        <w:t xml:space="preserve"> </w:t>
      </w:r>
      <w:r>
        <w:t>Stürmann</w:t>
      </w:r>
      <w:r>
        <w:rPr>
          <w:spacing w:val="-1"/>
        </w:rPr>
        <w:t xml:space="preserve"> </w:t>
      </w:r>
      <w:r>
        <w:t>(président),</w:t>
      </w:r>
      <w:r>
        <w:rPr>
          <w:spacing w:val="-1"/>
        </w:rPr>
        <w:t xml:space="preserve"> </w:t>
      </w:r>
      <w:r>
        <w:t>C. Negro</w:t>
      </w:r>
      <w:r>
        <w:rPr>
          <w:spacing w:val="-1"/>
        </w:rPr>
        <w:t xml:space="preserve"> </w:t>
      </w:r>
      <w:r>
        <w:t>(rapporteur)</w:t>
      </w:r>
      <w:r>
        <w:rPr>
          <w:spacing w:val="-1"/>
        </w:rPr>
        <w:t xml:space="preserve"> </w:t>
      </w:r>
      <w:r>
        <w:t>et</w:t>
      </w:r>
      <w:r>
        <w:rPr>
          <w:spacing w:val="-1"/>
        </w:rPr>
        <w:t xml:space="preserve"> </w:t>
      </w:r>
      <w:r>
        <w:t xml:space="preserve">S. Martin </w:t>
      </w:r>
      <w:r>
        <w:rPr>
          <w:spacing w:val="-2"/>
        </w:rPr>
        <w:t>(membre)</w:t>
      </w:r>
    </w:p>
    <w:p w14:paraId="105B067A" w14:textId="77777777" w:rsidR="00381333" w:rsidRDefault="00381333">
      <w:pPr>
        <w:pStyle w:val="Corpsdetexte"/>
      </w:pPr>
    </w:p>
    <w:p w14:paraId="0F144021" w14:textId="77777777" w:rsidR="00381333" w:rsidRDefault="00381333">
      <w:pPr>
        <w:pStyle w:val="Corpsdetexte"/>
      </w:pPr>
    </w:p>
    <w:p w14:paraId="16ECE23F" w14:textId="77777777" w:rsidR="00381333" w:rsidRDefault="00381333">
      <w:pPr>
        <w:pStyle w:val="Corpsdetexte"/>
        <w:spacing w:before="12"/>
      </w:pPr>
    </w:p>
    <w:p w14:paraId="18B03D77" w14:textId="77777777" w:rsidR="00381333" w:rsidRDefault="00000000">
      <w:pPr>
        <w:pStyle w:val="Corpsdetexte"/>
        <w:ind w:left="165"/>
      </w:pPr>
      <w:r>
        <w:t>Greffier:</w:t>
      </w:r>
      <w:r>
        <w:rPr>
          <w:spacing w:val="-3"/>
        </w:rPr>
        <w:t xml:space="preserve"> </w:t>
      </w:r>
      <w:r>
        <w:t>H.</w:t>
      </w:r>
      <w:r>
        <w:rPr>
          <w:spacing w:val="-2"/>
        </w:rPr>
        <w:t xml:space="preserve"> Dijkema</w:t>
      </w:r>
    </w:p>
    <w:p w14:paraId="3C32C902" w14:textId="77777777" w:rsidR="00381333" w:rsidRDefault="00381333">
      <w:pPr>
        <w:pStyle w:val="Corpsdetexte"/>
      </w:pPr>
    </w:p>
    <w:p w14:paraId="03563636" w14:textId="77777777" w:rsidR="00381333" w:rsidRDefault="00381333">
      <w:pPr>
        <w:pStyle w:val="Corpsdetexte"/>
        <w:spacing w:before="48"/>
      </w:pPr>
    </w:p>
    <w:p w14:paraId="1D6A58FC" w14:textId="77777777" w:rsidR="00381333" w:rsidRDefault="00000000">
      <w:pPr>
        <w:pStyle w:val="Corpsdetexte"/>
        <w:spacing w:before="1"/>
        <w:ind w:left="165"/>
      </w:pPr>
      <w:r>
        <w:t>rend</w:t>
      </w:r>
      <w:r>
        <w:rPr>
          <w:spacing w:val="-3"/>
        </w:rPr>
        <w:t xml:space="preserve"> </w:t>
      </w:r>
      <w:r>
        <w:t>la</w:t>
      </w:r>
      <w:r>
        <w:rPr>
          <w:spacing w:val="-1"/>
        </w:rPr>
        <w:t xml:space="preserve"> </w:t>
      </w:r>
      <w:r>
        <w:rPr>
          <w:spacing w:val="-2"/>
        </w:rPr>
        <w:t>présente</w:t>
      </w:r>
    </w:p>
    <w:p w14:paraId="13E48B33" w14:textId="77777777" w:rsidR="00381333" w:rsidRDefault="00000000">
      <w:pPr>
        <w:pStyle w:val="Corpsdetexte"/>
        <w:spacing w:before="183"/>
        <w:rPr>
          <w:sz w:val="20"/>
        </w:rPr>
      </w:pPr>
      <w:r>
        <w:rPr>
          <w:noProof/>
          <w:sz w:val="20"/>
        </w:rPr>
        <mc:AlternateContent>
          <mc:Choice Requires="wps">
            <w:drawing>
              <wp:anchor distT="0" distB="0" distL="0" distR="0" simplePos="0" relativeHeight="487588864" behindDoc="1" locked="0" layoutInCell="1" allowOverlap="1" wp14:anchorId="30C769EC" wp14:editId="6D375095">
                <wp:simplePos x="0" y="0"/>
                <wp:positionH relativeFrom="page">
                  <wp:posOffset>896416</wp:posOffset>
                </wp:positionH>
                <wp:positionV relativeFrom="paragraph">
                  <wp:posOffset>277769</wp:posOffset>
                </wp:positionV>
                <wp:extent cx="5769610" cy="952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9525"/>
                        </a:xfrm>
                        <a:custGeom>
                          <a:avLst/>
                          <a:gdLst/>
                          <a:ahLst/>
                          <a:cxnLst/>
                          <a:rect l="l" t="t" r="r" b="b"/>
                          <a:pathLst>
                            <a:path w="5769610" h="9525">
                              <a:moveTo>
                                <a:pt x="5769229" y="0"/>
                              </a:moveTo>
                              <a:lnTo>
                                <a:pt x="0" y="0"/>
                              </a:lnTo>
                              <a:lnTo>
                                <a:pt x="0" y="9144"/>
                              </a:lnTo>
                              <a:lnTo>
                                <a:pt x="5769229" y="9144"/>
                              </a:lnTo>
                              <a:lnTo>
                                <a:pt x="5769229" y="0"/>
                              </a:lnTo>
                              <a:close/>
                            </a:path>
                          </a:pathLst>
                        </a:custGeom>
                        <a:solidFill>
                          <a:srgbClr val="585858"/>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0.584pt;margin-top:21.871595pt;width:454.27pt;height:.72003pt;mso-position-horizontal-relative:page;mso-position-vertical-relative:paragraph;z-index:-15727616;mso-wrap-distance-left:0;mso-wrap-distance-right:0" id="docshape4" filled="true" fillcolor="#585858" stroked="false">
                <v:fill type="solid"/>
                <w10:wrap type="topAndBottom"/>
              </v:rect>
            </w:pict>
          </mc:Fallback>
        </mc:AlternateContent>
      </w:r>
    </w:p>
    <w:p w14:paraId="41BCDA3A" w14:textId="77777777" w:rsidR="00381333" w:rsidRDefault="00000000">
      <w:pPr>
        <w:spacing w:before="122"/>
        <w:ind w:left="165"/>
        <w:rPr>
          <w:sz w:val="18"/>
        </w:rPr>
      </w:pPr>
      <w:r>
        <w:rPr>
          <w:sz w:val="18"/>
        </w:rPr>
        <w:t>Langue</w:t>
      </w:r>
      <w:r>
        <w:rPr>
          <w:spacing w:val="-2"/>
          <w:sz w:val="18"/>
        </w:rPr>
        <w:t xml:space="preserve"> </w:t>
      </w:r>
      <w:r>
        <w:rPr>
          <w:sz w:val="18"/>
        </w:rPr>
        <w:t>de procédure:</w:t>
      </w:r>
      <w:r>
        <w:rPr>
          <w:spacing w:val="-2"/>
          <w:sz w:val="18"/>
        </w:rPr>
        <w:t xml:space="preserve"> italien</w:t>
      </w:r>
    </w:p>
    <w:p w14:paraId="050CAD7A" w14:textId="77777777" w:rsidR="00381333" w:rsidRDefault="00381333">
      <w:pPr>
        <w:rPr>
          <w:sz w:val="18"/>
        </w:rPr>
        <w:sectPr w:rsidR="00381333">
          <w:footerReference w:type="default" r:id="rId8"/>
          <w:type w:val="continuous"/>
          <w:pgSz w:w="11910" w:h="16840"/>
          <w:pgMar w:top="820" w:right="1275" w:bottom="1240" w:left="1275" w:header="0" w:footer="1043" w:gutter="0"/>
          <w:pgNumType w:start="1"/>
          <w:cols w:space="720"/>
        </w:sectPr>
      </w:pPr>
    </w:p>
    <w:p w14:paraId="5267E2F5" w14:textId="77777777" w:rsidR="00381333" w:rsidRDefault="00381333">
      <w:pPr>
        <w:pStyle w:val="Corpsdetexte"/>
      </w:pPr>
    </w:p>
    <w:p w14:paraId="767AAF56" w14:textId="77777777" w:rsidR="00381333" w:rsidRDefault="00381333">
      <w:pPr>
        <w:pStyle w:val="Corpsdetexte"/>
        <w:spacing w:before="48"/>
      </w:pPr>
    </w:p>
    <w:p w14:paraId="5BA56A61" w14:textId="77777777" w:rsidR="00381333" w:rsidRDefault="00000000">
      <w:pPr>
        <w:pStyle w:val="Titre1"/>
        <w:ind w:left="2776" w:right="2776"/>
        <w:jc w:val="center"/>
      </w:pPr>
      <w:r>
        <w:rPr>
          <w:spacing w:val="-2"/>
        </w:rPr>
        <w:t>Décision</w:t>
      </w:r>
    </w:p>
    <w:p w14:paraId="73EEFA0E" w14:textId="77777777" w:rsidR="00381333" w:rsidRDefault="00381333">
      <w:pPr>
        <w:pStyle w:val="Corpsdetexte"/>
        <w:spacing w:before="204"/>
        <w:rPr>
          <w:b/>
        </w:rPr>
      </w:pPr>
    </w:p>
    <w:p w14:paraId="31FBDDBA" w14:textId="77777777" w:rsidR="00381333" w:rsidRDefault="00000000">
      <w:pPr>
        <w:ind w:left="590"/>
        <w:rPr>
          <w:b/>
          <w:sz w:val="24"/>
        </w:rPr>
      </w:pPr>
      <w:r>
        <w:rPr>
          <w:b/>
          <w:sz w:val="24"/>
        </w:rPr>
        <w:t>Résumé</w:t>
      </w:r>
      <w:r>
        <w:rPr>
          <w:b/>
          <w:spacing w:val="-3"/>
          <w:sz w:val="24"/>
        </w:rPr>
        <w:t xml:space="preserve"> </w:t>
      </w:r>
      <w:r>
        <w:rPr>
          <w:b/>
          <w:sz w:val="24"/>
        </w:rPr>
        <w:t>des</w:t>
      </w:r>
      <w:r>
        <w:rPr>
          <w:b/>
          <w:spacing w:val="-2"/>
          <w:sz w:val="24"/>
        </w:rPr>
        <w:t xml:space="preserve"> faits</w:t>
      </w:r>
    </w:p>
    <w:p w14:paraId="2675FF1D" w14:textId="77777777" w:rsidR="00381333" w:rsidRDefault="00000000">
      <w:pPr>
        <w:pStyle w:val="Paragraphedeliste"/>
        <w:numPr>
          <w:ilvl w:val="0"/>
          <w:numId w:val="12"/>
        </w:numPr>
        <w:tabs>
          <w:tab w:val="left" w:pos="590"/>
        </w:tabs>
        <w:ind w:right="164"/>
        <w:rPr>
          <w:sz w:val="24"/>
        </w:rPr>
      </w:pPr>
      <w:r>
        <w:rPr>
          <w:sz w:val="24"/>
        </w:rPr>
        <w:t>Par</w:t>
      </w:r>
      <w:r>
        <w:rPr>
          <w:spacing w:val="33"/>
          <w:sz w:val="24"/>
        </w:rPr>
        <w:t xml:space="preserve"> </w:t>
      </w:r>
      <w:r>
        <w:rPr>
          <w:sz w:val="24"/>
        </w:rPr>
        <w:t>une</w:t>
      </w:r>
      <w:r>
        <w:rPr>
          <w:spacing w:val="32"/>
          <w:sz w:val="24"/>
        </w:rPr>
        <w:t xml:space="preserve"> </w:t>
      </w:r>
      <w:r>
        <w:rPr>
          <w:sz w:val="24"/>
        </w:rPr>
        <w:t>demande</w:t>
      </w:r>
      <w:r>
        <w:rPr>
          <w:spacing w:val="34"/>
          <w:sz w:val="24"/>
        </w:rPr>
        <w:t xml:space="preserve"> </w:t>
      </w:r>
      <w:r>
        <w:rPr>
          <w:sz w:val="24"/>
        </w:rPr>
        <w:t>déposée</w:t>
      </w:r>
      <w:r>
        <w:rPr>
          <w:spacing w:val="32"/>
          <w:sz w:val="24"/>
        </w:rPr>
        <w:t xml:space="preserve"> </w:t>
      </w:r>
      <w:r>
        <w:rPr>
          <w:sz w:val="24"/>
        </w:rPr>
        <w:t>le</w:t>
      </w:r>
      <w:r>
        <w:rPr>
          <w:spacing w:val="35"/>
          <w:sz w:val="24"/>
        </w:rPr>
        <w:t xml:space="preserve"> </w:t>
      </w:r>
      <w:r>
        <w:rPr>
          <w:sz w:val="24"/>
        </w:rPr>
        <w:t>3 août</w:t>
      </w:r>
      <w:r>
        <w:rPr>
          <w:spacing w:val="-1"/>
          <w:sz w:val="24"/>
        </w:rPr>
        <w:t xml:space="preserve"> </w:t>
      </w:r>
      <w:r>
        <w:rPr>
          <w:sz w:val="24"/>
        </w:rPr>
        <w:t>2004,</w:t>
      </w:r>
      <w:r>
        <w:rPr>
          <w:spacing w:val="33"/>
          <w:sz w:val="24"/>
        </w:rPr>
        <w:t xml:space="preserve"> </w:t>
      </w:r>
      <w:r>
        <w:rPr>
          <w:sz w:val="24"/>
        </w:rPr>
        <w:t>la</w:t>
      </w:r>
      <w:r>
        <w:rPr>
          <w:spacing w:val="35"/>
          <w:sz w:val="24"/>
        </w:rPr>
        <w:t xml:space="preserve"> </w:t>
      </w:r>
      <w:r>
        <w:rPr>
          <w:sz w:val="24"/>
        </w:rPr>
        <w:t>société</w:t>
      </w:r>
      <w:r>
        <w:rPr>
          <w:spacing w:val="32"/>
          <w:sz w:val="24"/>
        </w:rPr>
        <w:t xml:space="preserve"> </w:t>
      </w:r>
      <w:r>
        <w:rPr>
          <w:sz w:val="24"/>
        </w:rPr>
        <w:t>K-Way</w:t>
      </w:r>
      <w:r>
        <w:rPr>
          <w:spacing w:val="29"/>
          <w:sz w:val="24"/>
        </w:rPr>
        <w:t xml:space="preserve"> </w:t>
      </w:r>
      <w:r>
        <w:rPr>
          <w:sz w:val="24"/>
        </w:rPr>
        <w:t>S.p.A.</w:t>
      </w:r>
      <w:r>
        <w:rPr>
          <w:spacing w:val="33"/>
          <w:sz w:val="24"/>
        </w:rPr>
        <w:t xml:space="preserve"> </w:t>
      </w:r>
      <w:r>
        <w:rPr>
          <w:sz w:val="24"/>
        </w:rPr>
        <w:t>(la</w:t>
      </w:r>
      <w:r>
        <w:rPr>
          <w:spacing w:val="37"/>
          <w:sz w:val="24"/>
        </w:rPr>
        <w:t xml:space="preserve"> </w:t>
      </w:r>
      <w:r>
        <w:rPr>
          <w:sz w:val="24"/>
        </w:rPr>
        <w:t>«titulaire</w:t>
      </w:r>
      <w:r>
        <w:rPr>
          <w:spacing w:val="32"/>
          <w:sz w:val="24"/>
        </w:rPr>
        <w:t xml:space="preserve"> </w:t>
      </w:r>
      <w:r>
        <w:rPr>
          <w:sz w:val="24"/>
        </w:rPr>
        <w:t>de</w:t>
      </w:r>
      <w:r>
        <w:rPr>
          <w:spacing w:val="32"/>
          <w:sz w:val="24"/>
        </w:rPr>
        <w:t xml:space="preserve"> </w:t>
      </w:r>
      <w:r>
        <w:rPr>
          <w:sz w:val="24"/>
        </w:rPr>
        <w:t>la MUE» ou la «titulaire») a sollicité l’enregistrement de la marque figurative</w:t>
      </w:r>
    </w:p>
    <w:p w14:paraId="17C8CD82" w14:textId="77777777" w:rsidR="00381333" w:rsidRDefault="00000000">
      <w:pPr>
        <w:pStyle w:val="Corpsdetexte"/>
        <w:spacing w:before="9"/>
        <w:rPr>
          <w:sz w:val="18"/>
        </w:rPr>
      </w:pPr>
      <w:r>
        <w:rPr>
          <w:noProof/>
          <w:sz w:val="18"/>
        </w:rPr>
        <w:drawing>
          <wp:anchor distT="0" distB="0" distL="0" distR="0" simplePos="0" relativeHeight="487589376" behindDoc="1" locked="0" layoutInCell="1" allowOverlap="1" wp14:anchorId="7E1B59C3" wp14:editId="7A4F94EF">
            <wp:simplePos x="0" y="0"/>
            <wp:positionH relativeFrom="page">
              <wp:posOffset>3644010</wp:posOffset>
            </wp:positionH>
            <wp:positionV relativeFrom="paragraph">
              <wp:posOffset>152939</wp:posOffset>
            </wp:positionV>
            <wp:extent cx="542550" cy="2208276"/>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542550" cy="2208276"/>
                    </a:xfrm>
                    <a:prstGeom prst="rect">
                      <a:avLst/>
                    </a:prstGeom>
                  </pic:spPr>
                </pic:pic>
              </a:graphicData>
            </a:graphic>
          </wp:anchor>
        </w:drawing>
      </w:r>
    </w:p>
    <w:p w14:paraId="0D80C321" w14:textId="77777777" w:rsidR="00381333" w:rsidRDefault="00000000">
      <w:pPr>
        <w:pStyle w:val="Corpsdetexte"/>
        <w:spacing w:before="242"/>
        <w:ind w:left="590"/>
      </w:pPr>
      <w:r>
        <w:t>pour</w:t>
      </w:r>
      <w:r>
        <w:rPr>
          <w:spacing w:val="-2"/>
        </w:rPr>
        <w:t xml:space="preserve"> </w:t>
      </w:r>
      <w:r>
        <w:t>désigner les</w:t>
      </w:r>
      <w:r>
        <w:rPr>
          <w:spacing w:val="-1"/>
        </w:rPr>
        <w:t xml:space="preserve"> </w:t>
      </w:r>
      <w:r>
        <w:t>produits ci-</w:t>
      </w:r>
      <w:r>
        <w:rPr>
          <w:spacing w:val="-2"/>
        </w:rPr>
        <w:t>dessous:</w:t>
      </w:r>
    </w:p>
    <w:p w14:paraId="1FCA86BB" w14:textId="77777777" w:rsidR="00381333" w:rsidRDefault="00000000">
      <w:pPr>
        <w:spacing w:before="240"/>
        <w:ind w:left="590" w:right="161"/>
        <w:jc w:val="both"/>
        <w:rPr>
          <w:i/>
          <w:sz w:val="24"/>
        </w:rPr>
      </w:pPr>
      <w:r>
        <w:rPr>
          <w:sz w:val="24"/>
        </w:rPr>
        <w:t>Classe</w:t>
      </w:r>
      <w:r>
        <w:rPr>
          <w:spacing w:val="-4"/>
          <w:sz w:val="24"/>
        </w:rPr>
        <w:t xml:space="preserve"> </w:t>
      </w:r>
      <w:r>
        <w:rPr>
          <w:sz w:val="24"/>
        </w:rPr>
        <w:t>18:</w:t>
      </w:r>
      <w:r>
        <w:rPr>
          <w:spacing w:val="-1"/>
          <w:sz w:val="24"/>
        </w:rPr>
        <w:t xml:space="preserve"> </w:t>
      </w:r>
      <w:r>
        <w:rPr>
          <w:i/>
          <w:sz w:val="24"/>
        </w:rPr>
        <w:t>Cuir</w:t>
      </w:r>
      <w:r>
        <w:rPr>
          <w:i/>
          <w:spacing w:val="-1"/>
          <w:sz w:val="24"/>
        </w:rPr>
        <w:t xml:space="preserve"> </w:t>
      </w:r>
      <w:r>
        <w:rPr>
          <w:i/>
          <w:sz w:val="24"/>
        </w:rPr>
        <w:t>et</w:t>
      </w:r>
      <w:r>
        <w:rPr>
          <w:i/>
          <w:spacing w:val="-3"/>
          <w:sz w:val="24"/>
        </w:rPr>
        <w:t xml:space="preserve"> </w:t>
      </w:r>
      <w:r>
        <w:rPr>
          <w:i/>
          <w:sz w:val="24"/>
        </w:rPr>
        <w:t>imitations</w:t>
      </w:r>
      <w:r>
        <w:rPr>
          <w:i/>
          <w:spacing w:val="-1"/>
          <w:sz w:val="24"/>
        </w:rPr>
        <w:t xml:space="preserve"> </w:t>
      </w:r>
      <w:r>
        <w:rPr>
          <w:i/>
          <w:sz w:val="24"/>
        </w:rPr>
        <w:t>du</w:t>
      </w:r>
      <w:r>
        <w:rPr>
          <w:i/>
          <w:spacing w:val="-1"/>
          <w:sz w:val="24"/>
        </w:rPr>
        <w:t xml:space="preserve"> </w:t>
      </w:r>
      <w:r>
        <w:rPr>
          <w:i/>
          <w:sz w:val="24"/>
        </w:rPr>
        <w:t>cuir, produits</w:t>
      </w:r>
      <w:r>
        <w:rPr>
          <w:i/>
          <w:spacing w:val="-3"/>
          <w:sz w:val="24"/>
        </w:rPr>
        <w:t xml:space="preserve"> </w:t>
      </w:r>
      <w:r>
        <w:rPr>
          <w:i/>
          <w:sz w:val="24"/>
        </w:rPr>
        <w:t>en</w:t>
      </w:r>
      <w:r>
        <w:rPr>
          <w:i/>
          <w:spacing w:val="-3"/>
          <w:sz w:val="24"/>
        </w:rPr>
        <w:t xml:space="preserve"> </w:t>
      </w:r>
      <w:r>
        <w:rPr>
          <w:i/>
          <w:sz w:val="24"/>
        </w:rPr>
        <w:t>ces</w:t>
      </w:r>
      <w:r>
        <w:rPr>
          <w:i/>
          <w:spacing w:val="-1"/>
          <w:sz w:val="24"/>
        </w:rPr>
        <w:t xml:space="preserve"> </w:t>
      </w:r>
      <w:r>
        <w:rPr>
          <w:i/>
          <w:sz w:val="24"/>
        </w:rPr>
        <w:t>matières</w:t>
      </w:r>
      <w:r>
        <w:rPr>
          <w:i/>
          <w:spacing w:val="-1"/>
          <w:sz w:val="24"/>
        </w:rPr>
        <w:t xml:space="preserve"> </w:t>
      </w:r>
      <w:r>
        <w:rPr>
          <w:i/>
          <w:sz w:val="24"/>
        </w:rPr>
        <w:t>non</w:t>
      </w:r>
      <w:r>
        <w:rPr>
          <w:i/>
          <w:spacing w:val="-1"/>
          <w:sz w:val="24"/>
        </w:rPr>
        <w:t xml:space="preserve"> </w:t>
      </w:r>
      <w:r>
        <w:rPr>
          <w:i/>
          <w:sz w:val="24"/>
        </w:rPr>
        <w:t>compris dans</w:t>
      </w:r>
      <w:r>
        <w:rPr>
          <w:i/>
          <w:spacing w:val="-1"/>
          <w:sz w:val="24"/>
        </w:rPr>
        <w:t xml:space="preserve"> </w:t>
      </w:r>
      <w:r>
        <w:rPr>
          <w:i/>
          <w:sz w:val="24"/>
        </w:rPr>
        <w:t>d’autres classes; peaux d’animaux; malles et valises; parapluies, parasols et cannes; fouets et sellerie;</w:t>
      </w:r>
      <w:r>
        <w:rPr>
          <w:i/>
          <w:spacing w:val="-7"/>
          <w:sz w:val="24"/>
        </w:rPr>
        <w:t xml:space="preserve"> </w:t>
      </w:r>
      <w:r>
        <w:rPr>
          <w:i/>
          <w:sz w:val="24"/>
        </w:rPr>
        <w:t>porte-documents,</w:t>
      </w:r>
      <w:r>
        <w:rPr>
          <w:i/>
          <w:spacing w:val="-6"/>
          <w:sz w:val="24"/>
        </w:rPr>
        <w:t xml:space="preserve"> </w:t>
      </w:r>
      <w:r>
        <w:rPr>
          <w:i/>
          <w:sz w:val="24"/>
        </w:rPr>
        <w:t>serviettes</w:t>
      </w:r>
      <w:r>
        <w:rPr>
          <w:i/>
          <w:spacing w:val="-6"/>
          <w:sz w:val="24"/>
        </w:rPr>
        <w:t xml:space="preserve"> </w:t>
      </w:r>
      <w:r>
        <w:rPr>
          <w:i/>
          <w:sz w:val="24"/>
        </w:rPr>
        <w:t>[maroquinerie];</w:t>
      </w:r>
      <w:r>
        <w:rPr>
          <w:i/>
          <w:spacing w:val="-9"/>
          <w:sz w:val="24"/>
        </w:rPr>
        <w:t xml:space="preserve"> </w:t>
      </w:r>
      <w:r>
        <w:rPr>
          <w:i/>
          <w:sz w:val="24"/>
        </w:rPr>
        <w:t>sacs</w:t>
      </w:r>
      <w:r>
        <w:rPr>
          <w:i/>
          <w:spacing w:val="-6"/>
          <w:sz w:val="24"/>
        </w:rPr>
        <w:t xml:space="preserve"> </w:t>
      </w:r>
      <w:r>
        <w:rPr>
          <w:i/>
          <w:sz w:val="24"/>
        </w:rPr>
        <w:t>à</w:t>
      </w:r>
      <w:r>
        <w:rPr>
          <w:i/>
          <w:spacing w:val="-6"/>
          <w:sz w:val="24"/>
        </w:rPr>
        <w:t xml:space="preserve"> </w:t>
      </w:r>
      <w:r>
        <w:rPr>
          <w:i/>
          <w:sz w:val="24"/>
        </w:rPr>
        <w:t>main;</w:t>
      </w:r>
      <w:r>
        <w:rPr>
          <w:i/>
          <w:spacing w:val="-7"/>
          <w:sz w:val="24"/>
        </w:rPr>
        <w:t xml:space="preserve"> </w:t>
      </w:r>
      <w:r>
        <w:rPr>
          <w:i/>
          <w:sz w:val="24"/>
        </w:rPr>
        <w:t>portefeuilles;</w:t>
      </w:r>
      <w:r>
        <w:rPr>
          <w:i/>
          <w:spacing w:val="-7"/>
          <w:sz w:val="24"/>
        </w:rPr>
        <w:t xml:space="preserve"> </w:t>
      </w:r>
      <w:r>
        <w:rPr>
          <w:i/>
          <w:sz w:val="24"/>
        </w:rPr>
        <w:t>bourses; sacs</w:t>
      </w:r>
      <w:r>
        <w:rPr>
          <w:i/>
          <w:spacing w:val="-5"/>
          <w:sz w:val="24"/>
        </w:rPr>
        <w:t xml:space="preserve"> </w:t>
      </w:r>
      <w:r>
        <w:rPr>
          <w:i/>
          <w:sz w:val="24"/>
        </w:rPr>
        <w:t>à</w:t>
      </w:r>
      <w:r>
        <w:rPr>
          <w:i/>
          <w:spacing w:val="-5"/>
          <w:sz w:val="24"/>
        </w:rPr>
        <w:t xml:space="preserve"> </w:t>
      </w:r>
      <w:r>
        <w:rPr>
          <w:i/>
          <w:sz w:val="24"/>
        </w:rPr>
        <w:t>dos;</w:t>
      </w:r>
      <w:r>
        <w:rPr>
          <w:i/>
          <w:spacing w:val="-2"/>
          <w:sz w:val="24"/>
        </w:rPr>
        <w:t xml:space="preserve"> </w:t>
      </w:r>
      <w:r>
        <w:rPr>
          <w:i/>
          <w:sz w:val="24"/>
        </w:rPr>
        <w:t>cartables;</w:t>
      </w:r>
      <w:r>
        <w:rPr>
          <w:i/>
          <w:spacing w:val="-6"/>
          <w:sz w:val="24"/>
        </w:rPr>
        <w:t xml:space="preserve"> </w:t>
      </w:r>
      <w:r>
        <w:rPr>
          <w:i/>
          <w:sz w:val="24"/>
        </w:rPr>
        <w:t>sacs</w:t>
      </w:r>
      <w:r>
        <w:rPr>
          <w:i/>
          <w:spacing w:val="-4"/>
          <w:sz w:val="24"/>
        </w:rPr>
        <w:t xml:space="preserve"> </w:t>
      </w:r>
      <w:r>
        <w:rPr>
          <w:i/>
          <w:sz w:val="24"/>
        </w:rPr>
        <w:t>à</w:t>
      </w:r>
      <w:r>
        <w:rPr>
          <w:i/>
          <w:spacing w:val="-5"/>
          <w:sz w:val="24"/>
        </w:rPr>
        <w:t xml:space="preserve"> </w:t>
      </w:r>
      <w:r>
        <w:rPr>
          <w:i/>
          <w:sz w:val="24"/>
        </w:rPr>
        <w:t>provisions;</w:t>
      </w:r>
      <w:r>
        <w:rPr>
          <w:i/>
          <w:spacing w:val="-2"/>
          <w:sz w:val="24"/>
        </w:rPr>
        <w:t xml:space="preserve"> </w:t>
      </w:r>
      <w:r>
        <w:rPr>
          <w:i/>
          <w:sz w:val="24"/>
        </w:rPr>
        <w:t>coffrets</w:t>
      </w:r>
      <w:r>
        <w:rPr>
          <w:i/>
          <w:spacing w:val="-2"/>
          <w:sz w:val="24"/>
        </w:rPr>
        <w:t xml:space="preserve"> </w:t>
      </w:r>
      <w:r>
        <w:rPr>
          <w:i/>
          <w:sz w:val="24"/>
        </w:rPr>
        <w:t>destiné</w:t>
      </w:r>
      <w:r>
        <w:rPr>
          <w:i/>
          <w:spacing w:val="-6"/>
          <w:sz w:val="24"/>
        </w:rPr>
        <w:t xml:space="preserve"> </w:t>
      </w:r>
      <w:r>
        <w:rPr>
          <w:i/>
          <w:sz w:val="24"/>
        </w:rPr>
        <w:t>à</w:t>
      </w:r>
      <w:r>
        <w:rPr>
          <w:i/>
          <w:spacing w:val="-5"/>
          <w:sz w:val="24"/>
        </w:rPr>
        <w:t xml:space="preserve"> </w:t>
      </w:r>
      <w:r>
        <w:rPr>
          <w:i/>
          <w:sz w:val="24"/>
        </w:rPr>
        <w:t>contenir</w:t>
      </w:r>
      <w:r>
        <w:rPr>
          <w:i/>
          <w:spacing w:val="-5"/>
          <w:sz w:val="24"/>
        </w:rPr>
        <w:t xml:space="preserve"> </w:t>
      </w:r>
      <w:r>
        <w:rPr>
          <w:i/>
          <w:sz w:val="24"/>
        </w:rPr>
        <w:t>des</w:t>
      </w:r>
      <w:r>
        <w:rPr>
          <w:i/>
          <w:spacing w:val="-5"/>
          <w:sz w:val="24"/>
        </w:rPr>
        <w:t xml:space="preserve"> </w:t>
      </w:r>
      <w:r>
        <w:rPr>
          <w:i/>
          <w:sz w:val="24"/>
        </w:rPr>
        <w:t>articles</w:t>
      </w:r>
      <w:r>
        <w:rPr>
          <w:i/>
          <w:spacing w:val="-5"/>
          <w:sz w:val="24"/>
        </w:rPr>
        <w:t xml:space="preserve"> </w:t>
      </w:r>
      <w:r>
        <w:rPr>
          <w:i/>
          <w:sz w:val="24"/>
        </w:rPr>
        <w:t>de</w:t>
      </w:r>
      <w:r>
        <w:rPr>
          <w:i/>
          <w:spacing w:val="-6"/>
          <w:sz w:val="24"/>
        </w:rPr>
        <w:t xml:space="preserve"> </w:t>
      </w:r>
      <w:r>
        <w:rPr>
          <w:i/>
          <w:sz w:val="24"/>
        </w:rPr>
        <w:t>toilette dits «vanity cases».</w:t>
      </w:r>
    </w:p>
    <w:p w14:paraId="379F812F" w14:textId="77777777" w:rsidR="00381333" w:rsidRDefault="00000000">
      <w:pPr>
        <w:spacing w:before="241"/>
        <w:ind w:left="590"/>
        <w:jc w:val="both"/>
        <w:rPr>
          <w:i/>
          <w:sz w:val="24"/>
        </w:rPr>
      </w:pPr>
      <w:r>
        <w:rPr>
          <w:sz w:val="24"/>
        </w:rPr>
        <w:t>Classe</w:t>
      </w:r>
      <w:r>
        <w:rPr>
          <w:spacing w:val="-2"/>
          <w:sz w:val="24"/>
        </w:rPr>
        <w:t xml:space="preserve"> </w:t>
      </w:r>
      <w:r>
        <w:rPr>
          <w:sz w:val="24"/>
        </w:rPr>
        <w:t>25:</w:t>
      </w:r>
      <w:r>
        <w:rPr>
          <w:spacing w:val="-1"/>
          <w:sz w:val="24"/>
        </w:rPr>
        <w:t xml:space="preserve"> </w:t>
      </w:r>
      <w:r>
        <w:rPr>
          <w:i/>
          <w:sz w:val="24"/>
        </w:rPr>
        <w:t>Vêtements,</w:t>
      </w:r>
      <w:r>
        <w:rPr>
          <w:i/>
          <w:spacing w:val="-1"/>
          <w:sz w:val="24"/>
        </w:rPr>
        <w:t xml:space="preserve"> </w:t>
      </w:r>
      <w:r>
        <w:rPr>
          <w:i/>
          <w:sz w:val="24"/>
        </w:rPr>
        <w:t>chaussures,</w:t>
      </w:r>
      <w:r>
        <w:rPr>
          <w:i/>
          <w:spacing w:val="-1"/>
          <w:sz w:val="24"/>
        </w:rPr>
        <w:t xml:space="preserve"> </w:t>
      </w:r>
      <w:r>
        <w:rPr>
          <w:i/>
          <w:spacing w:val="-2"/>
          <w:sz w:val="24"/>
        </w:rPr>
        <w:t>chapellerie.</w:t>
      </w:r>
    </w:p>
    <w:p w14:paraId="7D2BCC53" w14:textId="77777777" w:rsidR="00381333" w:rsidRDefault="00000000">
      <w:pPr>
        <w:spacing w:before="240"/>
        <w:ind w:left="590" w:right="167"/>
        <w:jc w:val="both"/>
        <w:rPr>
          <w:i/>
          <w:sz w:val="24"/>
        </w:rPr>
      </w:pPr>
      <w:r>
        <w:rPr>
          <w:sz w:val="24"/>
        </w:rPr>
        <w:t>Classe</w:t>
      </w:r>
      <w:r>
        <w:rPr>
          <w:spacing w:val="-4"/>
          <w:sz w:val="24"/>
        </w:rPr>
        <w:t xml:space="preserve"> </w:t>
      </w:r>
      <w:r>
        <w:rPr>
          <w:sz w:val="24"/>
        </w:rPr>
        <w:t xml:space="preserve">26: </w:t>
      </w:r>
      <w:r>
        <w:rPr>
          <w:i/>
          <w:sz w:val="24"/>
        </w:rPr>
        <w:t>Dentelles et broderies, rubans et lacets; boutons, crochets et œillets, épingles et aiguilles; fleurs artificielles.</w:t>
      </w:r>
    </w:p>
    <w:p w14:paraId="144A8DB5" w14:textId="77777777" w:rsidR="00381333" w:rsidRDefault="00000000">
      <w:pPr>
        <w:pStyle w:val="Corpsdetexte"/>
        <w:spacing w:before="240"/>
        <w:ind w:left="590" w:right="162"/>
        <w:jc w:val="both"/>
      </w:pPr>
      <w:r>
        <w:t>La titulaire a décrit sa marque comme suit: «Bande rectangulaire constituée de bandes verticales parallèles de diverses dimensions, définies dans les couleurs bleu marine, orange, jaune, orange et bleu marine, placées dans cette séquence. Cette bande est appliquée sur des produits, généralement à proximité de coutures, charnières, épaulettes, manchettes, raccords, finitions ou bords.»</w:t>
      </w:r>
    </w:p>
    <w:p w14:paraId="0B2B0E7B" w14:textId="77777777" w:rsidR="00381333" w:rsidRDefault="00000000">
      <w:pPr>
        <w:pStyle w:val="Paragraphedeliste"/>
        <w:numPr>
          <w:ilvl w:val="0"/>
          <w:numId w:val="12"/>
        </w:numPr>
        <w:tabs>
          <w:tab w:val="left" w:pos="590"/>
        </w:tabs>
        <w:spacing w:before="241"/>
        <w:ind w:right="168"/>
        <w:rPr>
          <w:sz w:val="24"/>
        </w:rPr>
      </w:pPr>
      <w:r>
        <w:rPr>
          <w:sz w:val="24"/>
        </w:rPr>
        <w:t>Le 2 février</w:t>
      </w:r>
      <w:r>
        <w:rPr>
          <w:spacing w:val="-3"/>
          <w:sz w:val="24"/>
        </w:rPr>
        <w:t xml:space="preserve"> </w:t>
      </w:r>
      <w:r>
        <w:rPr>
          <w:sz w:val="24"/>
        </w:rPr>
        <w:t>2006, la demande de marque a été publiée par l’Office et l’enregistrement a été accordé le 17 juillet 2006.</w:t>
      </w:r>
    </w:p>
    <w:p w14:paraId="0DD7413B" w14:textId="77777777" w:rsidR="00381333" w:rsidRDefault="00000000">
      <w:pPr>
        <w:pStyle w:val="Paragraphedeliste"/>
        <w:numPr>
          <w:ilvl w:val="0"/>
          <w:numId w:val="12"/>
        </w:numPr>
        <w:tabs>
          <w:tab w:val="left" w:pos="590"/>
        </w:tabs>
        <w:ind w:right="0"/>
        <w:rPr>
          <w:sz w:val="24"/>
        </w:rPr>
      </w:pPr>
      <w:r>
        <w:rPr>
          <w:sz w:val="24"/>
        </w:rPr>
        <w:t>Le</w:t>
      </w:r>
      <w:r>
        <w:rPr>
          <w:spacing w:val="33"/>
          <w:sz w:val="24"/>
        </w:rPr>
        <w:t xml:space="preserve">  </w:t>
      </w:r>
      <w:r>
        <w:rPr>
          <w:sz w:val="24"/>
        </w:rPr>
        <w:t>15 octobre</w:t>
      </w:r>
      <w:r>
        <w:rPr>
          <w:spacing w:val="-1"/>
          <w:sz w:val="24"/>
        </w:rPr>
        <w:t xml:space="preserve"> </w:t>
      </w:r>
      <w:r>
        <w:rPr>
          <w:sz w:val="24"/>
        </w:rPr>
        <w:t>2019,</w:t>
      </w:r>
      <w:r>
        <w:rPr>
          <w:spacing w:val="35"/>
          <w:sz w:val="24"/>
        </w:rPr>
        <w:t xml:space="preserve">  </w:t>
      </w:r>
      <w:r>
        <w:rPr>
          <w:sz w:val="24"/>
        </w:rPr>
        <w:t>Adorno</w:t>
      </w:r>
      <w:r>
        <w:rPr>
          <w:spacing w:val="35"/>
          <w:sz w:val="24"/>
        </w:rPr>
        <w:t xml:space="preserve">  </w:t>
      </w:r>
      <w:r>
        <w:rPr>
          <w:sz w:val="24"/>
        </w:rPr>
        <w:t>Gubbini</w:t>
      </w:r>
      <w:r>
        <w:rPr>
          <w:spacing w:val="36"/>
          <w:sz w:val="24"/>
        </w:rPr>
        <w:t xml:space="preserve">  </w:t>
      </w:r>
      <w:r>
        <w:rPr>
          <w:sz w:val="24"/>
        </w:rPr>
        <w:t>(la</w:t>
      </w:r>
      <w:r>
        <w:rPr>
          <w:spacing w:val="37"/>
          <w:sz w:val="24"/>
        </w:rPr>
        <w:t xml:space="preserve">  </w:t>
      </w:r>
      <w:r>
        <w:rPr>
          <w:sz w:val="24"/>
        </w:rPr>
        <w:t>«demanderesse</w:t>
      </w:r>
      <w:r>
        <w:rPr>
          <w:spacing w:val="35"/>
          <w:sz w:val="24"/>
        </w:rPr>
        <w:t xml:space="preserve">  </w:t>
      </w:r>
      <w:r>
        <w:rPr>
          <w:sz w:val="24"/>
        </w:rPr>
        <w:t>en</w:t>
      </w:r>
      <w:r>
        <w:rPr>
          <w:spacing w:val="36"/>
          <w:sz w:val="24"/>
        </w:rPr>
        <w:t xml:space="preserve">  </w:t>
      </w:r>
      <w:r>
        <w:rPr>
          <w:sz w:val="24"/>
        </w:rPr>
        <w:t>déchéance»</w:t>
      </w:r>
      <w:r>
        <w:rPr>
          <w:spacing w:val="32"/>
          <w:sz w:val="24"/>
        </w:rPr>
        <w:t xml:space="preserve">  </w:t>
      </w:r>
      <w:r>
        <w:rPr>
          <w:sz w:val="24"/>
        </w:rPr>
        <w:t>ou</w:t>
      </w:r>
      <w:r>
        <w:rPr>
          <w:spacing w:val="36"/>
          <w:sz w:val="24"/>
        </w:rPr>
        <w:t xml:space="preserve">  </w:t>
      </w:r>
      <w:r>
        <w:rPr>
          <w:spacing w:val="-5"/>
          <w:sz w:val="24"/>
        </w:rPr>
        <w:t>la</w:t>
      </w:r>
    </w:p>
    <w:p w14:paraId="15EE1EEC" w14:textId="77777777" w:rsidR="00381333" w:rsidRDefault="00000000">
      <w:pPr>
        <w:pStyle w:val="Corpsdetexte"/>
        <w:ind w:left="590" w:right="166"/>
        <w:jc w:val="both"/>
      </w:pPr>
      <w:r>
        <w:t xml:space="preserve">«demanderesse») a introduit une demande en déchéance pour tous les produits </w:t>
      </w:r>
      <w:r>
        <w:rPr>
          <w:spacing w:val="-2"/>
        </w:rPr>
        <w:t>susmentionnés.</w:t>
      </w:r>
    </w:p>
    <w:p w14:paraId="6B24F6D5" w14:textId="77777777" w:rsidR="00381333" w:rsidRDefault="00000000">
      <w:pPr>
        <w:pStyle w:val="Paragraphedeliste"/>
        <w:numPr>
          <w:ilvl w:val="0"/>
          <w:numId w:val="12"/>
        </w:numPr>
        <w:tabs>
          <w:tab w:val="left" w:pos="590"/>
        </w:tabs>
        <w:rPr>
          <w:sz w:val="24"/>
        </w:rPr>
      </w:pPr>
      <w:r>
        <w:rPr>
          <w:sz w:val="24"/>
        </w:rPr>
        <w:t>La</w:t>
      </w:r>
      <w:r>
        <w:rPr>
          <w:spacing w:val="31"/>
          <w:sz w:val="24"/>
        </w:rPr>
        <w:t xml:space="preserve"> </w:t>
      </w:r>
      <w:r>
        <w:rPr>
          <w:sz w:val="24"/>
        </w:rPr>
        <w:t>demande</w:t>
      </w:r>
      <w:r>
        <w:rPr>
          <w:spacing w:val="29"/>
          <w:sz w:val="24"/>
        </w:rPr>
        <w:t xml:space="preserve"> </w:t>
      </w:r>
      <w:r>
        <w:rPr>
          <w:sz w:val="24"/>
        </w:rPr>
        <w:t>en</w:t>
      </w:r>
      <w:r>
        <w:rPr>
          <w:spacing w:val="30"/>
          <w:sz w:val="24"/>
        </w:rPr>
        <w:t xml:space="preserve"> </w:t>
      </w:r>
      <w:r>
        <w:rPr>
          <w:sz w:val="24"/>
        </w:rPr>
        <w:t>déchéance</w:t>
      </w:r>
      <w:r>
        <w:rPr>
          <w:spacing w:val="29"/>
          <w:sz w:val="24"/>
        </w:rPr>
        <w:t xml:space="preserve"> </w:t>
      </w:r>
      <w:r>
        <w:rPr>
          <w:sz w:val="24"/>
        </w:rPr>
        <w:t>se</w:t>
      </w:r>
      <w:r>
        <w:rPr>
          <w:spacing w:val="32"/>
          <w:sz w:val="24"/>
        </w:rPr>
        <w:t xml:space="preserve"> </w:t>
      </w:r>
      <w:r>
        <w:rPr>
          <w:sz w:val="24"/>
        </w:rPr>
        <w:t>fondait</w:t>
      </w:r>
      <w:r>
        <w:rPr>
          <w:spacing w:val="31"/>
          <w:sz w:val="24"/>
        </w:rPr>
        <w:t xml:space="preserve"> </w:t>
      </w:r>
      <w:r>
        <w:rPr>
          <w:sz w:val="24"/>
        </w:rPr>
        <w:t>sur</w:t>
      </w:r>
      <w:r>
        <w:rPr>
          <w:spacing w:val="29"/>
          <w:sz w:val="24"/>
        </w:rPr>
        <w:t xml:space="preserve"> </w:t>
      </w:r>
      <w:r>
        <w:rPr>
          <w:sz w:val="24"/>
        </w:rPr>
        <w:t>le</w:t>
      </w:r>
      <w:r>
        <w:rPr>
          <w:spacing w:val="29"/>
          <w:sz w:val="24"/>
        </w:rPr>
        <w:t xml:space="preserve"> </w:t>
      </w:r>
      <w:r>
        <w:rPr>
          <w:sz w:val="24"/>
        </w:rPr>
        <w:t>motif</w:t>
      </w:r>
      <w:r>
        <w:rPr>
          <w:spacing w:val="30"/>
          <w:sz w:val="24"/>
        </w:rPr>
        <w:t xml:space="preserve"> </w:t>
      </w:r>
      <w:r>
        <w:rPr>
          <w:sz w:val="24"/>
        </w:rPr>
        <w:t>prévu</w:t>
      </w:r>
      <w:r>
        <w:rPr>
          <w:spacing w:val="30"/>
          <w:sz w:val="24"/>
        </w:rPr>
        <w:t xml:space="preserve"> </w:t>
      </w:r>
      <w:r>
        <w:rPr>
          <w:sz w:val="24"/>
        </w:rPr>
        <w:t>par</w:t>
      </w:r>
      <w:r>
        <w:rPr>
          <w:spacing w:val="29"/>
          <w:sz w:val="24"/>
        </w:rPr>
        <w:t xml:space="preserve"> </w:t>
      </w:r>
      <w:r>
        <w:rPr>
          <w:sz w:val="24"/>
        </w:rPr>
        <w:t>l’article 58,</w:t>
      </w:r>
      <w:r>
        <w:rPr>
          <w:spacing w:val="32"/>
          <w:sz w:val="24"/>
        </w:rPr>
        <w:t xml:space="preserve"> </w:t>
      </w:r>
      <w:r>
        <w:rPr>
          <w:sz w:val="24"/>
        </w:rPr>
        <w:t>paragraphe</w:t>
      </w:r>
      <w:r>
        <w:rPr>
          <w:spacing w:val="-3"/>
          <w:sz w:val="24"/>
        </w:rPr>
        <w:t xml:space="preserve"> </w:t>
      </w:r>
      <w:r>
        <w:rPr>
          <w:sz w:val="24"/>
        </w:rPr>
        <w:t>1, point a), du RMUE.</w:t>
      </w:r>
    </w:p>
    <w:p w14:paraId="041E44F1" w14:textId="77777777" w:rsidR="00381333" w:rsidRDefault="00381333">
      <w:pPr>
        <w:pStyle w:val="Paragraphedeliste"/>
        <w:jc w:val="left"/>
        <w:rPr>
          <w:sz w:val="24"/>
        </w:rPr>
        <w:sectPr w:rsidR="00381333">
          <w:headerReference w:type="default" r:id="rId10"/>
          <w:footerReference w:type="default" r:id="rId11"/>
          <w:pgSz w:w="11910" w:h="16840"/>
          <w:pgMar w:top="1220" w:right="1275" w:bottom="1240" w:left="1275" w:header="969" w:footer="1043" w:gutter="0"/>
          <w:pgNumType w:start="2"/>
          <w:cols w:space="720"/>
        </w:sectPr>
      </w:pPr>
    </w:p>
    <w:p w14:paraId="184772E6" w14:textId="77777777" w:rsidR="00381333" w:rsidRDefault="00000000">
      <w:pPr>
        <w:pStyle w:val="Paragraphedeliste"/>
        <w:numPr>
          <w:ilvl w:val="0"/>
          <w:numId w:val="12"/>
        </w:numPr>
        <w:tabs>
          <w:tab w:val="left" w:pos="590"/>
        </w:tabs>
        <w:spacing w:before="204"/>
        <w:ind w:right="164"/>
        <w:jc w:val="both"/>
        <w:rPr>
          <w:sz w:val="24"/>
        </w:rPr>
      </w:pPr>
      <w:r>
        <w:rPr>
          <w:sz w:val="24"/>
        </w:rPr>
        <w:lastRenderedPageBreak/>
        <w:t>Par décision du 11</w:t>
      </w:r>
      <w:r>
        <w:rPr>
          <w:spacing w:val="-1"/>
          <w:sz w:val="24"/>
        </w:rPr>
        <w:t xml:space="preserve"> </w:t>
      </w:r>
      <w:r>
        <w:rPr>
          <w:sz w:val="24"/>
        </w:rPr>
        <w:t>juillet</w:t>
      </w:r>
      <w:r>
        <w:rPr>
          <w:spacing w:val="-1"/>
          <w:sz w:val="24"/>
        </w:rPr>
        <w:t xml:space="preserve"> </w:t>
      </w:r>
      <w:r>
        <w:rPr>
          <w:sz w:val="24"/>
        </w:rPr>
        <w:t>2023 (la «décision attaquée»), la division d’annulation a prononcé la déchéance de la marque pour une partie des produits contestés, à savoir pour les produits suivants:</w:t>
      </w:r>
    </w:p>
    <w:p w14:paraId="080F8E84" w14:textId="77777777" w:rsidR="00381333" w:rsidRDefault="00000000">
      <w:pPr>
        <w:spacing w:before="240"/>
        <w:ind w:left="590" w:right="161"/>
        <w:jc w:val="both"/>
        <w:rPr>
          <w:i/>
          <w:sz w:val="24"/>
        </w:rPr>
      </w:pPr>
      <w:r>
        <w:rPr>
          <w:sz w:val="24"/>
        </w:rPr>
        <w:t>Classe</w:t>
      </w:r>
      <w:r>
        <w:rPr>
          <w:spacing w:val="-4"/>
          <w:sz w:val="24"/>
        </w:rPr>
        <w:t xml:space="preserve"> </w:t>
      </w:r>
      <w:r>
        <w:rPr>
          <w:sz w:val="24"/>
        </w:rPr>
        <w:t>18:</w:t>
      </w:r>
      <w:r>
        <w:rPr>
          <w:spacing w:val="-1"/>
          <w:sz w:val="24"/>
        </w:rPr>
        <w:t xml:space="preserve"> </w:t>
      </w:r>
      <w:r>
        <w:rPr>
          <w:i/>
          <w:sz w:val="24"/>
        </w:rPr>
        <w:t>Cuir</w:t>
      </w:r>
      <w:r>
        <w:rPr>
          <w:i/>
          <w:spacing w:val="-1"/>
          <w:sz w:val="24"/>
        </w:rPr>
        <w:t xml:space="preserve"> </w:t>
      </w:r>
      <w:r>
        <w:rPr>
          <w:i/>
          <w:sz w:val="24"/>
        </w:rPr>
        <w:t>et</w:t>
      </w:r>
      <w:r>
        <w:rPr>
          <w:i/>
          <w:spacing w:val="-3"/>
          <w:sz w:val="24"/>
        </w:rPr>
        <w:t xml:space="preserve"> </w:t>
      </w:r>
      <w:r>
        <w:rPr>
          <w:i/>
          <w:sz w:val="24"/>
        </w:rPr>
        <w:t>imitations</w:t>
      </w:r>
      <w:r>
        <w:rPr>
          <w:i/>
          <w:spacing w:val="-1"/>
          <w:sz w:val="24"/>
        </w:rPr>
        <w:t xml:space="preserve"> </w:t>
      </w:r>
      <w:r>
        <w:rPr>
          <w:i/>
          <w:sz w:val="24"/>
        </w:rPr>
        <w:t>du</w:t>
      </w:r>
      <w:r>
        <w:rPr>
          <w:i/>
          <w:spacing w:val="-1"/>
          <w:sz w:val="24"/>
        </w:rPr>
        <w:t xml:space="preserve"> </w:t>
      </w:r>
      <w:r>
        <w:rPr>
          <w:i/>
          <w:sz w:val="24"/>
        </w:rPr>
        <w:t>cuir,</w:t>
      </w:r>
      <w:r>
        <w:rPr>
          <w:i/>
          <w:spacing w:val="-1"/>
          <w:sz w:val="24"/>
        </w:rPr>
        <w:t xml:space="preserve"> </w:t>
      </w:r>
      <w:r>
        <w:rPr>
          <w:i/>
          <w:sz w:val="24"/>
        </w:rPr>
        <w:t>produits</w:t>
      </w:r>
      <w:r>
        <w:rPr>
          <w:i/>
          <w:spacing w:val="-3"/>
          <w:sz w:val="24"/>
        </w:rPr>
        <w:t xml:space="preserve"> </w:t>
      </w:r>
      <w:r>
        <w:rPr>
          <w:i/>
          <w:sz w:val="24"/>
        </w:rPr>
        <w:t>en</w:t>
      </w:r>
      <w:r>
        <w:rPr>
          <w:i/>
          <w:spacing w:val="-3"/>
          <w:sz w:val="24"/>
        </w:rPr>
        <w:t xml:space="preserve"> </w:t>
      </w:r>
      <w:r>
        <w:rPr>
          <w:i/>
          <w:sz w:val="24"/>
        </w:rPr>
        <w:t>ces</w:t>
      </w:r>
      <w:r>
        <w:rPr>
          <w:i/>
          <w:spacing w:val="-1"/>
          <w:sz w:val="24"/>
        </w:rPr>
        <w:t xml:space="preserve"> </w:t>
      </w:r>
      <w:r>
        <w:rPr>
          <w:i/>
          <w:sz w:val="24"/>
        </w:rPr>
        <w:t>matières</w:t>
      </w:r>
      <w:r>
        <w:rPr>
          <w:i/>
          <w:spacing w:val="-1"/>
          <w:sz w:val="24"/>
        </w:rPr>
        <w:t xml:space="preserve"> </w:t>
      </w:r>
      <w:r>
        <w:rPr>
          <w:i/>
          <w:sz w:val="24"/>
        </w:rPr>
        <w:t>non</w:t>
      </w:r>
      <w:r>
        <w:rPr>
          <w:i/>
          <w:spacing w:val="-1"/>
          <w:sz w:val="24"/>
        </w:rPr>
        <w:t xml:space="preserve"> </w:t>
      </w:r>
      <w:r>
        <w:rPr>
          <w:i/>
          <w:sz w:val="24"/>
        </w:rPr>
        <w:t>compris dans</w:t>
      </w:r>
      <w:r>
        <w:rPr>
          <w:i/>
          <w:spacing w:val="-1"/>
          <w:sz w:val="24"/>
        </w:rPr>
        <w:t xml:space="preserve"> </w:t>
      </w:r>
      <w:r>
        <w:rPr>
          <w:i/>
          <w:sz w:val="24"/>
        </w:rPr>
        <w:t>d’autres classes; peaux d’animaux; malles et valises; parapluies, parasols et cannes; fouets et sellerie;</w:t>
      </w:r>
      <w:r>
        <w:rPr>
          <w:i/>
          <w:spacing w:val="-7"/>
          <w:sz w:val="24"/>
        </w:rPr>
        <w:t xml:space="preserve"> </w:t>
      </w:r>
      <w:r>
        <w:rPr>
          <w:i/>
          <w:sz w:val="24"/>
        </w:rPr>
        <w:t>porte-documents,</w:t>
      </w:r>
      <w:r>
        <w:rPr>
          <w:i/>
          <w:spacing w:val="-6"/>
          <w:sz w:val="24"/>
        </w:rPr>
        <w:t xml:space="preserve"> </w:t>
      </w:r>
      <w:r>
        <w:rPr>
          <w:i/>
          <w:sz w:val="24"/>
        </w:rPr>
        <w:t>serviettes</w:t>
      </w:r>
      <w:r>
        <w:rPr>
          <w:i/>
          <w:spacing w:val="-6"/>
          <w:sz w:val="24"/>
        </w:rPr>
        <w:t xml:space="preserve"> </w:t>
      </w:r>
      <w:r>
        <w:rPr>
          <w:i/>
          <w:sz w:val="24"/>
        </w:rPr>
        <w:t>[maroquinerie];</w:t>
      </w:r>
      <w:r>
        <w:rPr>
          <w:i/>
          <w:spacing w:val="-9"/>
          <w:sz w:val="24"/>
        </w:rPr>
        <w:t xml:space="preserve"> </w:t>
      </w:r>
      <w:r>
        <w:rPr>
          <w:i/>
          <w:sz w:val="24"/>
        </w:rPr>
        <w:t>sacs</w:t>
      </w:r>
      <w:r>
        <w:rPr>
          <w:i/>
          <w:spacing w:val="-6"/>
          <w:sz w:val="24"/>
        </w:rPr>
        <w:t xml:space="preserve"> </w:t>
      </w:r>
      <w:r>
        <w:rPr>
          <w:i/>
          <w:sz w:val="24"/>
        </w:rPr>
        <w:t>à</w:t>
      </w:r>
      <w:r>
        <w:rPr>
          <w:i/>
          <w:spacing w:val="-6"/>
          <w:sz w:val="24"/>
        </w:rPr>
        <w:t xml:space="preserve"> </w:t>
      </w:r>
      <w:r>
        <w:rPr>
          <w:i/>
          <w:sz w:val="24"/>
        </w:rPr>
        <w:t>main;</w:t>
      </w:r>
      <w:r>
        <w:rPr>
          <w:i/>
          <w:spacing w:val="-7"/>
          <w:sz w:val="24"/>
        </w:rPr>
        <w:t xml:space="preserve"> </w:t>
      </w:r>
      <w:r>
        <w:rPr>
          <w:i/>
          <w:sz w:val="24"/>
        </w:rPr>
        <w:t>portefeuilles;</w:t>
      </w:r>
      <w:r>
        <w:rPr>
          <w:i/>
          <w:spacing w:val="-7"/>
          <w:sz w:val="24"/>
        </w:rPr>
        <w:t xml:space="preserve"> </w:t>
      </w:r>
      <w:r>
        <w:rPr>
          <w:i/>
          <w:sz w:val="24"/>
        </w:rPr>
        <w:t>bourses; sacs</w:t>
      </w:r>
      <w:r>
        <w:rPr>
          <w:i/>
          <w:spacing w:val="-5"/>
          <w:sz w:val="24"/>
        </w:rPr>
        <w:t xml:space="preserve"> </w:t>
      </w:r>
      <w:r>
        <w:rPr>
          <w:i/>
          <w:sz w:val="24"/>
        </w:rPr>
        <w:t>à</w:t>
      </w:r>
      <w:r>
        <w:rPr>
          <w:i/>
          <w:spacing w:val="-5"/>
          <w:sz w:val="24"/>
        </w:rPr>
        <w:t xml:space="preserve"> </w:t>
      </w:r>
      <w:r>
        <w:rPr>
          <w:i/>
          <w:sz w:val="24"/>
        </w:rPr>
        <w:t>dos;</w:t>
      </w:r>
      <w:r>
        <w:rPr>
          <w:i/>
          <w:spacing w:val="-2"/>
          <w:sz w:val="24"/>
        </w:rPr>
        <w:t xml:space="preserve"> </w:t>
      </w:r>
      <w:r>
        <w:rPr>
          <w:i/>
          <w:sz w:val="24"/>
        </w:rPr>
        <w:t>cartables;</w:t>
      </w:r>
      <w:r>
        <w:rPr>
          <w:i/>
          <w:spacing w:val="-5"/>
          <w:sz w:val="24"/>
        </w:rPr>
        <w:t xml:space="preserve"> </w:t>
      </w:r>
      <w:r>
        <w:rPr>
          <w:i/>
          <w:sz w:val="24"/>
        </w:rPr>
        <w:t>sacs</w:t>
      </w:r>
      <w:r>
        <w:rPr>
          <w:i/>
          <w:spacing w:val="-5"/>
          <w:sz w:val="24"/>
        </w:rPr>
        <w:t xml:space="preserve"> </w:t>
      </w:r>
      <w:r>
        <w:rPr>
          <w:i/>
          <w:sz w:val="24"/>
        </w:rPr>
        <w:t>à</w:t>
      </w:r>
      <w:r>
        <w:rPr>
          <w:i/>
          <w:spacing w:val="-5"/>
          <w:sz w:val="24"/>
        </w:rPr>
        <w:t xml:space="preserve"> </w:t>
      </w:r>
      <w:r>
        <w:rPr>
          <w:i/>
          <w:sz w:val="24"/>
        </w:rPr>
        <w:t>provisions;</w:t>
      </w:r>
      <w:r>
        <w:rPr>
          <w:i/>
          <w:spacing w:val="-2"/>
          <w:sz w:val="24"/>
        </w:rPr>
        <w:t xml:space="preserve"> </w:t>
      </w:r>
      <w:r>
        <w:rPr>
          <w:i/>
          <w:sz w:val="24"/>
        </w:rPr>
        <w:t>coffrets</w:t>
      </w:r>
      <w:r>
        <w:rPr>
          <w:i/>
          <w:spacing w:val="-2"/>
          <w:sz w:val="24"/>
        </w:rPr>
        <w:t xml:space="preserve"> </w:t>
      </w:r>
      <w:r>
        <w:rPr>
          <w:i/>
          <w:sz w:val="24"/>
        </w:rPr>
        <w:t>destiné</w:t>
      </w:r>
      <w:r>
        <w:rPr>
          <w:i/>
          <w:spacing w:val="-6"/>
          <w:sz w:val="24"/>
        </w:rPr>
        <w:t xml:space="preserve"> </w:t>
      </w:r>
      <w:r>
        <w:rPr>
          <w:i/>
          <w:sz w:val="24"/>
        </w:rPr>
        <w:t>à</w:t>
      </w:r>
      <w:r>
        <w:rPr>
          <w:i/>
          <w:spacing w:val="-5"/>
          <w:sz w:val="24"/>
        </w:rPr>
        <w:t xml:space="preserve"> </w:t>
      </w:r>
      <w:r>
        <w:rPr>
          <w:i/>
          <w:sz w:val="24"/>
        </w:rPr>
        <w:t>contenir</w:t>
      </w:r>
      <w:r>
        <w:rPr>
          <w:i/>
          <w:spacing w:val="-5"/>
          <w:sz w:val="24"/>
        </w:rPr>
        <w:t xml:space="preserve"> </w:t>
      </w:r>
      <w:r>
        <w:rPr>
          <w:i/>
          <w:sz w:val="24"/>
        </w:rPr>
        <w:t>des</w:t>
      </w:r>
      <w:r>
        <w:rPr>
          <w:i/>
          <w:spacing w:val="-5"/>
          <w:sz w:val="24"/>
        </w:rPr>
        <w:t xml:space="preserve"> </w:t>
      </w:r>
      <w:r>
        <w:rPr>
          <w:i/>
          <w:sz w:val="24"/>
        </w:rPr>
        <w:t>articles</w:t>
      </w:r>
      <w:r>
        <w:rPr>
          <w:i/>
          <w:spacing w:val="-5"/>
          <w:sz w:val="24"/>
        </w:rPr>
        <w:t xml:space="preserve"> </w:t>
      </w:r>
      <w:r>
        <w:rPr>
          <w:i/>
          <w:sz w:val="24"/>
        </w:rPr>
        <w:t>de</w:t>
      </w:r>
      <w:r>
        <w:rPr>
          <w:i/>
          <w:spacing w:val="-6"/>
          <w:sz w:val="24"/>
        </w:rPr>
        <w:t xml:space="preserve"> </w:t>
      </w:r>
      <w:r>
        <w:rPr>
          <w:i/>
          <w:sz w:val="24"/>
        </w:rPr>
        <w:t>toilette dits «vanity cases».</w:t>
      </w:r>
    </w:p>
    <w:p w14:paraId="57DB10D4" w14:textId="77777777" w:rsidR="00381333" w:rsidRDefault="00000000">
      <w:pPr>
        <w:spacing w:before="240"/>
        <w:ind w:left="590"/>
        <w:jc w:val="both"/>
        <w:rPr>
          <w:i/>
          <w:sz w:val="24"/>
        </w:rPr>
      </w:pPr>
      <w:r>
        <w:rPr>
          <w:sz w:val="24"/>
        </w:rPr>
        <w:t>Classe</w:t>
      </w:r>
      <w:r>
        <w:rPr>
          <w:spacing w:val="-4"/>
          <w:sz w:val="24"/>
        </w:rPr>
        <w:t xml:space="preserve"> </w:t>
      </w:r>
      <w:r>
        <w:rPr>
          <w:sz w:val="24"/>
        </w:rPr>
        <w:t>25:</w:t>
      </w:r>
      <w:r>
        <w:rPr>
          <w:spacing w:val="-3"/>
          <w:sz w:val="24"/>
        </w:rPr>
        <w:t xml:space="preserve"> </w:t>
      </w:r>
      <w:r>
        <w:rPr>
          <w:i/>
          <w:sz w:val="24"/>
        </w:rPr>
        <w:t>Vêtements</w:t>
      </w:r>
      <w:r>
        <w:rPr>
          <w:i/>
          <w:spacing w:val="-1"/>
          <w:sz w:val="24"/>
        </w:rPr>
        <w:t xml:space="preserve"> </w:t>
      </w:r>
      <w:r>
        <w:rPr>
          <w:i/>
          <w:sz w:val="24"/>
        </w:rPr>
        <w:t>(à</w:t>
      </w:r>
      <w:r>
        <w:rPr>
          <w:i/>
          <w:spacing w:val="-3"/>
          <w:sz w:val="24"/>
        </w:rPr>
        <w:t xml:space="preserve"> </w:t>
      </w:r>
      <w:r>
        <w:rPr>
          <w:i/>
          <w:sz w:val="24"/>
        </w:rPr>
        <w:t>l’exclusion</w:t>
      </w:r>
      <w:r>
        <w:rPr>
          <w:i/>
          <w:spacing w:val="-3"/>
          <w:sz w:val="24"/>
        </w:rPr>
        <w:t xml:space="preserve"> </w:t>
      </w:r>
      <w:r>
        <w:rPr>
          <w:i/>
          <w:sz w:val="24"/>
        </w:rPr>
        <w:t>des</w:t>
      </w:r>
      <w:r>
        <w:rPr>
          <w:i/>
          <w:spacing w:val="-1"/>
          <w:sz w:val="24"/>
        </w:rPr>
        <w:t xml:space="preserve"> </w:t>
      </w:r>
      <w:r>
        <w:rPr>
          <w:i/>
          <w:sz w:val="24"/>
        </w:rPr>
        <w:t>vêtements</w:t>
      </w:r>
      <w:r>
        <w:rPr>
          <w:i/>
          <w:spacing w:val="-1"/>
          <w:sz w:val="24"/>
        </w:rPr>
        <w:t xml:space="preserve"> </w:t>
      </w:r>
      <w:r>
        <w:rPr>
          <w:i/>
          <w:sz w:val="24"/>
        </w:rPr>
        <w:t>d’extérieur),</w:t>
      </w:r>
      <w:r>
        <w:rPr>
          <w:i/>
          <w:spacing w:val="-2"/>
          <w:sz w:val="24"/>
        </w:rPr>
        <w:t xml:space="preserve"> chapellerie.</w:t>
      </w:r>
    </w:p>
    <w:p w14:paraId="0A217BAC" w14:textId="77777777" w:rsidR="00381333" w:rsidRDefault="00000000">
      <w:pPr>
        <w:spacing w:before="240"/>
        <w:ind w:left="590" w:right="165"/>
        <w:rPr>
          <w:i/>
          <w:sz w:val="24"/>
        </w:rPr>
      </w:pPr>
      <w:r>
        <w:rPr>
          <w:sz w:val="24"/>
        </w:rPr>
        <w:t>Classe</w:t>
      </w:r>
      <w:r>
        <w:rPr>
          <w:spacing w:val="-3"/>
          <w:sz w:val="24"/>
        </w:rPr>
        <w:t xml:space="preserve"> </w:t>
      </w:r>
      <w:r>
        <w:rPr>
          <w:sz w:val="24"/>
        </w:rPr>
        <w:t xml:space="preserve">26: </w:t>
      </w:r>
      <w:r>
        <w:rPr>
          <w:i/>
          <w:sz w:val="24"/>
        </w:rPr>
        <w:t>Dentelles et broderies, rubans et lacets; boutons, crochets et œillets, épingles et aiguilles; fleurs artificielles.</w:t>
      </w:r>
    </w:p>
    <w:p w14:paraId="4192231E" w14:textId="77777777" w:rsidR="00381333" w:rsidRDefault="00000000">
      <w:pPr>
        <w:spacing w:before="241" w:line="448" w:lineRule="auto"/>
        <w:ind w:left="590"/>
        <w:rPr>
          <w:i/>
          <w:sz w:val="24"/>
        </w:rPr>
      </w:pPr>
      <w:r>
        <w:rPr>
          <w:sz w:val="24"/>
        </w:rPr>
        <w:t>À</w:t>
      </w:r>
      <w:r>
        <w:rPr>
          <w:spacing w:val="-3"/>
          <w:sz w:val="24"/>
        </w:rPr>
        <w:t xml:space="preserve"> </w:t>
      </w:r>
      <w:r>
        <w:rPr>
          <w:sz w:val="24"/>
        </w:rPr>
        <w:t>l’inverse,</w:t>
      </w:r>
      <w:r>
        <w:rPr>
          <w:spacing w:val="-2"/>
          <w:sz w:val="24"/>
        </w:rPr>
        <w:t xml:space="preserve"> </w:t>
      </w:r>
      <w:r>
        <w:rPr>
          <w:sz w:val="24"/>
        </w:rPr>
        <w:t>la</w:t>
      </w:r>
      <w:r>
        <w:rPr>
          <w:spacing w:val="-2"/>
          <w:sz w:val="24"/>
        </w:rPr>
        <w:t xml:space="preserve"> </w:t>
      </w:r>
      <w:r>
        <w:rPr>
          <w:sz w:val="24"/>
        </w:rPr>
        <w:t>demande</w:t>
      </w:r>
      <w:r>
        <w:rPr>
          <w:spacing w:val="-2"/>
          <w:sz w:val="24"/>
        </w:rPr>
        <w:t xml:space="preserve"> </w:t>
      </w:r>
      <w:r>
        <w:rPr>
          <w:sz w:val="24"/>
        </w:rPr>
        <w:t>en</w:t>
      </w:r>
      <w:r>
        <w:rPr>
          <w:spacing w:val="-2"/>
          <w:sz w:val="24"/>
        </w:rPr>
        <w:t xml:space="preserve"> </w:t>
      </w:r>
      <w:r>
        <w:rPr>
          <w:sz w:val="24"/>
        </w:rPr>
        <w:t>déchéance</w:t>
      </w:r>
      <w:r>
        <w:rPr>
          <w:spacing w:val="-3"/>
          <w:sz w:val="24"/>
        </w:rPr>
        <w:t xml:space="preserve"> </w:t>
      </w:r>
      <w:r>
        <w:rPr>
          <w:sz w:val="24"/>
        </w:rPr>
        <w:t>a</w:t>
      </w:r>
      <w:r>
        <w:rPr>
          <w:spacing w:val="-1"/>
          <w:sz w:val="24"/>
        </w:rPr>
        <w:t xml:space="preserve"> </w:t>
      </w:r>
      <w:r>
        <w:rPr>
          <w:sz w:val="24"/>
        </w:rPr>
        <w:t>été</w:t>
      </w:r>
      <w:r>
        <w:rPr>
          <w:spacing w:val="-2"/>
          <w:sz w:val="24"/>
        </w:rPr>
        <w:t xml:space="preserve"> </w:t>
      </w:r>
      <w:r>
        <w:rPr>
          <w:sz w:val="24"/>
        </w:rPr>
        <w:t>rejetée</w:t>
      </w:r>
      <w:r>
        <w:rPr>
          <w:spacing w:val="-3"/>
          <w:sz w:val="24"/>
        </w:rPr>
        <w:t xml:space="preserve"> </w:t>
      </w:r>
      <w:r>
        <w:rPr>
          <w:sz w:val="24"/>
        </w:rPr>
        <w:t>pour</w:t>
      </w:r>
      <w:r>
        <w:rPr>
          <w:spacing w:val="-3"/>
          <w:sz w:val="24"/>
        </w:rPr>
        <w:t xml:space="preserve"> </w:t>
      </w:r>
      <w:r>
        <w:rPr>
          <w:sz w:val="24"/>
        </w:rPr>
        <w:t>tous</w:t>
      </w:r>
      <w:r>
        <w:rPr>
          <w:spacing w:val="-2"/>
          <w:sz w:val="24"/>
        </w:rPr>
        <w:t xml:space="preserve"> </w:t>
      </w:r>
      <w:r>
        <w:rPr>
          <w:sz w:val="24"/>
        </w:rPr>
        <w:t>les</w:t>
      </w:r>
      <w:r>
        <w:rPr>
          <w:spacing w:val="-3"/>
          <w:sz w:val="24"/>
        </w:rPr>
        <w:t xml:space="preserve"> </w:t>
      </w:r>
      <w:r>
        <w:rPr>
          <w:sz w:val="24"/>
        </w:rPr>
        <w:t>autres</w:t>
      </w:r>
      <w:r>
        <w:rPr>
          <w:spacing w:val="-3"/>
          <w:sz w:val="24"/>
        </w:rPr>
        <w:t xml:space="preserve"> </w:t>
      </w:r>
      <w:r>
        <w:rPr>
          <w:sz w:val="24"/>
        </w:rPr>
        <w:t>produits,</w:t>
      </w:r>
      <w:r>
        <w:rPr>
          <w:spacing w:val="-2"/>
          <w:sz w:val="24"/>
        </w:rPr>
        <w:t xml:space="preserve"> </w:t>
      </w:r>
      <w:r>
        <w:rPr>
          <w:sz w:val="24"/>
        </w:rPr>
        <w:t>à</w:t>
      </w:r>
      <w:r>
        <w:rPr>
          <w:spacing w:val="-3"/>
          <w:sz w:val="24"/>
        </w:rPr>
        <w:t xml:space="preserve"> </w:t>
      </w:r>
      <w:r>
        <w:rPr>
          <w:sz w:val="24"/>
        </w:rPr>
        <w:t xml:space="preserve">savoir: Classe 25: </w:t>
      </w:r>
      <w:r>
        <w:rPr>
          <w:i/>
          <w:sz w:val="24"/>
        </w:rPr>
        <w:t>Vêtements d’extérieur, chaussures.</w:t>
      </w:r>
    </w:p>
    <w:p w14:paraId="1E5A0121" w14:textId="77777777" w:rsidR="00381333" w:rsidRDefault="00000000">
      <w:pPr>
        <w:pStyle w:val="Paragraphedeliste"/>
        <w:numPr>
          <w:ilvl w:val="0"/>
          <w:numId w:val="12"/>
        </w:numPr>
        <w:tabs>
          <w:tab w:val="left" w:pos="590"/>
        </w:tabs>
        <w:spacing w:before="0"/>
        <w:ind w:right="0"/>
        <w:rPr>
          <w:sz w:val="24"/>
        </w:rPr>
      </w:pPr>
      <w:r>
        <w:rPr>
          <w:sz w:val="24"/>
        </w:rPr>
        <w:t>Les</w:t>
      </w:r>
      <w:r>
        <w:rPr>
          <w:spacing w:val="-3"/>
          <w:sz w:val="24"/>
        </w:rPr>
        <w:t xml:space="preserve"> </w:t>
      </w:r>
      <w:r>
        <w:rPr>
          <w:sz w:val="24"/>
        </w:rPr>
        <w:t>motifs</w:t>
      </w:r>
      <w:r>
        <w:rPr>
          <w:spacing w:val="-2"/>
          <w:sz w:val="24"/>
        </w:rPr>
        <w:t xml:space="preserve"> </w:t>
      </w:r>
      <w:r>
        <w:rPr>
          <w:sz w:val="24"/>
        </w:rPr>
        <w:t>de</w:t>
      </w:r>
      <w:r>
        <w:rPr>
          <w:spacing w:val="-2"/>
          <w:sz w:val="24"/>
        </w:rPr>
        <w:t xml:space="preserve"> </w:t>
      </w:r>
      <w:r>
        <w:rPr>
          <w:sz w:val="24"/>
        </w:rPr>
        <w:t>la</w:t>
      </w:r>
      <w:r>
        <w:rPr>
          <w:spacing w:val="-2"/>
          <w:sz w:val="24"/>
        </w:rPr>
        <w:t xml:space="preserve"> </w:t>
      </w:r>
      <w:r>
        <w:rPr>
          <w:sz w:val="24"/>
        </w:rPr>
        <w:t>division</w:t>
      </w:r>
      <w:r>
        <w:rPr>
          <w:spacing w:val="-1"/>
          <w:sz w:val="24"/>
        </w:rPr>
        <w:t xml:space="preserve"> </w:t>
      </w:r>
      <w:r>
        <w:rPr>
          <w:sz w:val="24"/>
        </w:rPr>
        <w:t>d’annulation</w:t>
      </w:r>
      <w:r>
        <w:rPr>
          <w:spacing w:val="-2"/>
          <w:sz w:val="24"/>
        </w:rPr>
        <w:t xml:space="preserve"> </w:t>
      </w:r>
      <w:r>
        <w:rPr>
          <w:sz w:val="24"/>
        </w:rPr>
        <w:t>peuvent</w:t>
      </w:r>
      <w:r>
        <w:rPr>
          <w:spacing w:val="-1"/>
          <w:sz w:val="24"/>
        </w:rPr>
        <w:t xml:space="preserve"> </w:t>
      </w:r>
      <w:r>
        <w:rPr>
          <w:sz w:val="24"/>
        </w:rPr>
        <w:t>être</w:t>
      </w:r>
      <w:r>
        <w:rPr>
          <w:spacing w:val="-1"/>
          <w:sz w:val="24"/>
        </w:rPr>
        <w:t xml:space="preserve"> </w:t>
      </w:r>
      <w:r>
        <w:rPr>
          <w:sz w:val="24"/>
        </w:rPr>
        <w:t>résumés</w:t>
      </w:r>
      <w:r>
        <w:rPr>
          <w:spacing w:val="-2"/>
          <w:sz w:val="24"/>
        </w:rPr>
        <w:t xml:space="preserve"> </w:t>
      </w:r>
      <w:r>
        <w:rPr>
          <w:sz w:val="24"/>
        </w:rPr>
        <w:t>comme</w:t>
      </w:r>
      <w:r>
        <w:rPr>
          <w:spacing w:val="-2"/>
          <w:sz w:val="24"/>
        </w:rPr>
        <w:t xml:space="preserve"> suit:</w:t>
      </w:r>
    </w:p>
    <w:p w14:paraId="7DEA108C" w14:textId="77777777" w:rsidR="00381333" w:rsidRDefault="00000000">
      <w:pPr>
        <w:pStyle w:val="Paragraphedeliste"/>
        <w:numPr>
          <w:ilvl w:val="1"/>
          <w:numId w:val="12"/>
        </w:numPr>
        <w:tabs>
          <w:tab w:val="left" w:pos="885"/>
          <w:tab w:val="left" w:pos="950"/>
        </w:tabs>
        <w:ind w:hanging="360"/>
        <w:rPr>
          <w:sz w:val="24"/>
        </w:rPr>
      </w:pPr>
      <w:r>
        <w:rPr>
          <w:sz w:val="24"/>
        </w:rPr>
        <w:t>La marque contestée a été</w:t>
      </w:r>
      <w:r>
        <w:rPr>
          <w:spacing w:val="-1"/>
          <w:sz w:val="24"/>
        </w:rPr>
        <w:t xml:space="preserve"> </w:t>
      </w:r>
      <w:r>
        <w:rPr>
          <w:sz w:val="24"/>
        </w:rPr>
        <w:t>enregistrée le 30 juin</w:t>
      </w:r>
      <w:r>
        <w:rPr>
          <w:spacing w:val="-2"/>
          <w:sz w:val="24"/>
        </w:rPr>
        <w:t xml:space="preserve"> </w:t>
      </w:r>
      <w:r>
        <w:rPr>
          <w:sz w:val="24"/>
        </w:rPr>
        <w:t>2006. La</w:t>
      </w:r>
      <w:r>
        <w:rPr>
          <w:spacing w:val="-1"/>
          <w:sz w:val="24"/>
        </w:rPr>
        <w:t xml:space="preserve"> </w:t>
      </w:r>
      <w:r>
        <w:rPr>
          <w:sz w:val="24"/>
        </w:rPr>
        <w:t>demande en déchéance</w:t>
      </w:r>
      <w:r>
        <w:rPr>
          <w:spacing w:val="-1"/>
          <w:sz w:val="24"/>
        </w:rPr>
        <w:t xml:space="preserve"> </w:t>
      </w:r>
      <w:r>
        <w:rPr>
          <w:sz w:val="24"/>
        </w:rPr>
        <w:t>a été déposée le 15</w:t>
      </w:r>
      <w:r>
        <w:rPr>
          <w:spacing w:val="-1"/>
          <w:sz w:val="24"/>
        </w:rPr>
        <w:t xml:space="preserve"> </w:t>
      </w:r>
      <w:r>
        <w:rPr>
          <w:sz w:val="24"/>
        </w:rPr>
        <w:t>octobre</w:t>
      </w:r>
      <w:r>
        <w:rPr>
          <w:spacing w:val="-1"/>
          <w:sz w:val="24"/>
        </w:rPr>
        <w:t xml:space="preserve"> </w:t>
      </w:r>
      <w:r>
        <w:rPr>
          <w:sz w:val="24"/>
        </w:rPr>
        <w:t>2019. Par conséquent, à la date de dépôt de la demande en déchéance, la MUE contestée était enregistrée depuis plus de cinq ans. La titulaire devait</w:t>
      </w:r>
      <w:r>
        <w:rPr>
          <w:spacing w:val="-5"/>
          <w:sz w:val="24"/>
        </w:rPr>
        <w:t xml:space="preserve"> </w:t>
      </w:r>
      <w:r>
        <w:rPr>
          <w:sz w:val="24"/>
        </w:rPr>
        <w:t>donc</w:t>
      </w:r>
      <w:r>
        <w:rPr>
          <w:spacing w:val="-7"/>
          <w:sz w:val="24"/>
        </w:rPr>
        <w:t xml:space="preserve"> </w:t>
      </w:r>
      <w:r>
        <w:rPr>
          <w:sz w:val="24"/>
        </w:rPr>
        <w:t>démontrer</w:t>
      </w:r>
      <w:r>
        <w:rPr>
          <w:spacing w:val="-7"/>
          <w:sz w:val="24"/>
        </w:rPr>
        <w:t xml:space="preserve"> </w:t>
      </w:r>
      <w:r>
        <w:rPr>
          <w:sz w:val="24"/>
        </w:rPr>
        <w:t>l’usage</w:t>
      </w:r>
      <w:r>
        <w:rPr>
          <w:spacing w:val="-7"/>
          <w:sz w:val="24"/>
        </w:rPr>
        <w:t xml:space="preserve"> </w:t>
      </w:r>
      <w:r>
        <w:rPr>
          <w:sz w:val="24"/>
        </w:rPr>
        <w:t>sérieux</w:t>
      </w:r>
      <w:r>
        <w:rPr>
          <w:spacing w:val="-4"/>
          <w:sz w:val="24"/>
        </w:rPr>
        <w:t xml:space="preserve"> </w:t>
      </w:r>
      <w:r>
        <w:rPr>
          <w:sz w:val="24"/>
        </w:rPr>
        <w:t>de</w:t>
      </w:r>
      <w:r>
        <w:rPr>
          <w:spacing w:val="-7"/>
          <w:sz w:val="24"/>
        </w:rPr>
        <w:t xml:space="preserve"> </w:t>
      </w:r>
      <w:r>
        <w:rPr>
          <w:sz w:val="24"/>
        </w:rPr>
        <w:t>celle-ci</w:t>
      </w:r>
      <w:r>
        <w:rPr>
          <w:spacing w:val="-5"/>
          <w:sz w:val="24"/>
        </w:rPr>
        <w:t xml:space="preserve"> </w:t>
      </w:r>
      <w:r>
        <w:rPr>
          <w:sz w:val="24"/>
        </w:rPr>
        <w:t>pour</w:t>
      </w:r>
      <w:r>
        <w:rPr>
          <w:spacing w:val="-7"/>
          <w:sz w:val="24"/>
        </w:rPr>
        <w:t xml:space="preserve"> </w:t>
      </w:r>
      <w:r>
        <w:rPr>
          <w:sz w:val="24"/>
        </w:rPr>
        <w:t>les</w:t>
      </w:r>
      <w:r>
        <w:rPr>
          <w:spacing w:val="-6"/>
          <w:sz w:val="24"/>
        </w:rPr>
        <w:t xml:space="preserve"> </w:t>
      </w:r>
      <w:r>
        <w:rPr>
          <w:sz w:val="24"/>
        </w:rPr>
        <w:t>produits</w:t>
      </w:r>
      <w:r>
        <w:rPr>
          <w:spacing w:val="-6"/>
          <w:sz w:val="24"/>
        </w:rPr>
        <w:t xml:space="preserve"> </w:t>
      </w:r>
      <w:r>
        <w:rPr>
          <w:sz w:val="24"/>
        </w:rPr>
        <w:t>concernés</w:t>
      </w:r>
      <w:r>
        <w:rPr>
          <w:spacing w:val="-6"/>
          <w:sz w:val="24"/>
        </w:rPr>
        <w:t xml:space="preserve"> </w:t>
      </w:r>
      <w:r>
        <w:rPr>
          <w:sz w:val="24"/>
        </w:rPr>
        <w:t>au</w:t>
      </w:r>
      <w:r>
        <w:rPr>
          <w:spacing w:val="-6"/>
          <w:sz w:val="24"/>
        </w:rPr>
        <w:t xml:space="preserve"> </w:t>
      </w:r>
      <w:r>
        <w:rPr>
          <w:sz w:val="24"/>
        </w:rPr>
        <w:t>cours des</w:t>
      </w:r>
      <w:r>
        <w:rPr>
          <w:spacing w:val="80"/>
          <w:sz w:val="24"/>
        </w:rPr>
        <w:t xml:space="preserve"> </w:t>
      </w:r>
      <w:r>
        <w:rPr>
          <w:sz w:val="24"/>
        </w:rPr>
        <w:t>cinq</w:t>
      </w:r>
      <w:r>
        <w:rPr>
          <w:spacing w:val="-2"/>
          <w:sz w:val="24"/>
        </w:rPr>
        <w:t xml:space="preserve"> </w:t>
      </w:r>
      <w:r>
        <w:rPr>
          <w:sz w:val="24"/>
        </w:rPr>
        <w:t>années</w:t>
      </w:r>
      <w:r>
        <w:rPr>
          <w:spacing w:val="80"/>
          <w:sz w:val="24"/>
        </w:rPr>
        <w:t xml:space="preserve"> </w:t>
      </w:r>
      <w:r>
        <w:rPr>
          <w:sz w:val="24"/>
        </w:rPr>
        <w:t>précédant</w:t>
      </w:r>
      <w:r>
        <w:rPr>
          <w:spacing w:val="80"/>
          <w:sz w:val="24"/>
        </w:rPr>
        <w:t xml:space="preserve"> </w:t>
      </w:r>
      <w:r>
        <w:rPr>
          <w:sz w:val="24"/>
        </w:rPr>
        <w:t>la</w:t>
      </w:r>
      <w:r>
        <w:rPr>
          <w:spacing w:val="80"/>
          <w:sz w:val="24"/>
        </w:rPr>
        <w:t xml:space="preserve"> </w:t>
      </w:r>
      <w:r>
        <w:rPr>
          <w:sz w:val="24"/>
        </w:rPr>
        <w:t>date</w:t>
      </w:r>
      <w:r>
        <w:rPr>
          <w:spacing w:val="80"/>
          <w:sz w:val="24"/>
        </w:rPr>
        <w:t xml:space="preserve"> </w:t>
      </w:r>
      <w:r>
        <w:rPr>
          <w:sz w:val="24"/>
        </w:rPr>
        <w:t>de</w:t>
      </w:r>
      <w:r>
        <w:rPr>
          <w:spacing w:val="80"/>
          <w:sz w:val="24"/>
        </w:rPr>
        <w:t xml:space="preserve"> </w:t>
      </w:r>
      <w:r>
        <w:rPr>
          <w:sz w:val="24"/>
        </w:rPr>
        <w:t>la</w:t>
      </w:r>
      <w:r>
        <w:rPr>
          <w:spacing w:val="80"/>
          <w:sz w:val="24"/>
        </w:rPr>
        <w:t xml:space="preserve"> </w:t>
      </w:r>
      <w:r>
        <w:rPr>
          <w:sz w:val="24"/>
        </w:rPr>
        <w:t>demande</w:t>
      </w:r>
      <w:r>
        <w:rPr>
          <w:spacing w:val="80"/>
          <w:sz w:val="24"/>
        </w:rPr>
        <w:t xml:space="preserve"> </w:t>
      </w:r>
      <w:r>
        <w:rPr>
          <w:sz w:val="24"/>
        </w:rPr>
        <w:t>en</w:t>
      </w:r>
      <w:r>
        <w:rPr>
          <w:spacing w:val="80"/>
          <w:sz w:val="24"/>
        </w:rPr>
        <w:t xml:space="preserve"> </w:t>
      </w:r>
      <w:r>
        <w:rPr>
          <w:sz w:val="24"/>
        </w:rPr>
        <w:t>déchéance,</w:t>
      </w:r>
      <w:r>
        <w:rPr>
          <w:spacing w:val="80"/>
          <w:sz w:val="24"/>
        </w:rPr>
        <w:t xml:space="preserve"> </w:t>
      </w:r>
      <w:r>
        <w:rPr>
          <w:sz w:val="24"/>
        </w:rPr>
        <w:t>à</w:t>
      </w:r>
      <w:r>
        <w:rPr>
          <w:spacing w:val="80"/>
          <w:sz w:val="24"/>
        </w:rPr>
        <w:t xml:space="preserve"> </w:t>
      </w:r>
      <w:r>
        <w:rPr>
          <w:sz w:val="24"/>
        </w:rPr>
        <w:t>savoir</w:t>
      </w:r>
      <w:r>
        <w:rPr>
          <w:spacing w:val="80"/>
          <w:sz w:val="24"/>
        </w:rPr>
        <w:t xml:space="preserve"> </w:t>
      </w:r>
      <w:r>
        <w:rPr>
          <w:sz w:val="24"/>
        </w:rPr>
        <w:t>du 15 octobre 2014 au 14 octobre 2019 inclus.</w:t>
      </w:r>
    </w:p>
    <w:p w14:paraId="1789C898" w14:textId="77777777" w:rsidR="00381333" w:rsidRDefault="00000000">
      <w:pPr>
        <w:pStyle w:val="Paragraphedeliste"/>
        <w:numPr>
          <w:ilvl w:val="1"/>
          <w:numId w:val="12"/>
        </w:numPr>
        <w:tabs>
          <w:tab w:val="left" w:pos="950"/>
        </w:tabs>
        <w:ind w:right="0" w:hanging="360"/>
        <w:jc w:val="left"/>
        <w:rPr>
          <w:sz w:val="24"/>
        </w:rPr>
      </w:pPr>
      <w:r>
        <w:rPr>
          <w:sz w:val="24"/>
        </w:rPr>
        <w:t>Le</w:t>
      </w:r>
      <w:r>
        <w:rPr>
          <w:spacing w:val="-4"/>
          <w:sz w:val="24"/>
        </w:rPr>
        <w:t xml:space="preserve"> </w:t>
      </w:r>
      <w:r>
        <w:rPr>
          <w:sz w:val="24"/>
        </w:rPr>
        <w:t>25</w:t>
      </w:r>
      <w:r>
        <w:rPr>
          <w:spacing w:val="2"/>
          <w:sz w:val="24"/>
        </w:rPr>
        <w:t xml:space="preserve"> </w:t>
      </w:r>
      <w:r>
        <w:rPr>
          <w:sz w:val="24"/>
        </w:rPr>
        <w:t>février</w:t>
      </w:r>
      <w:r>
        <w:rPr>
          <w:spacing w:val="-2"/>
          <w:sz w:val="24"/>
        </w:rPr>
        <w:t xml:space="preserve"> </w:t>
      </w:r>
      <w:r>
        <w:rPr>
          <w:sz w:val="24"/>
        </w:rPr>
        <w:t>2020, la titulaire</w:t>
      </w:r>
      <w:r>
        <w:rPr>
          <w:spacing w:val="-2"/>
          <w:sz w:val="24"/>
        </w:rPr>
        <w:t xml:space="preserve"> </w:t>
      </w:r>
      <w:r>
        <w:rPr>
          <w:sz w:val="24"/>
        </w:rPr>
        <w:t>a</w:t>
      </w:r>
      <w:r>
        <w:rPr>
          <w:spacing w:val="-1"/>
          <w:sz w:val="24"/>
        </w:rPr>
        <w:t xml:space="preserve"> </w:t>
      </w:r>
      <w:r>
        <w:rPr>
          <w:sz w:val="24"/>
        </w:rPr>
        <w:t>présenté</w:t>
      </w:r>
      <w:r>
        <w:rPr>
          <w:spacing w:val="-1"/>
          <w:sz w:val="24"/>
        </w:rPr>
        <w:t xml:space="preserve"> </w:t>
      </w:r>
      <w:r>
        <w:rPr>
          <w:sz w:val="24"/>
        </w:rPr>
        <w:t xml:space="preserve">les preuves </w:t>
      </w:r>
      <w:r>
        <w:rPr>
          <w:spacing w:val="-2"/>
          <w:sz w:val="24"/>
        </w:rPr>
        <w:t>suivantes:</w:t>
      </w:r>
    </w:p>
    <w:p w14:paraId="1BE11AE8" w14:textId="77777777" w:rsidR="00381333" w:rsidRDefault="00000000">
      <w:pPr>
        <w:pStyle w:val="Paragraphedeliste"/>
        <w:numPr>
          <w:ilvl w:val="2"/>
          <w:numId w:val="12"/>
        </w:numPr>
        <w:tabs>
          <w:tab w:val="left" w:pos="1703"/>
        </w:tabs>
        <w:ind w:right="159"/>
        <w:rPr>
          <w:sz w:val="24"/>
        </w:rPr>
      </w:pPr>
      <w:r>
        <w:rPr>
          <w:b/>
          <w:sz w:val="24"/>
        </w:rPr>
        <w:t>Annexe</w:t>
      </w:r>
      <w:r>
        <w:rPr>
          <w:b/>
          <w:spacing w:val="-3"/>
          <w:sz w:val="24"/>
        </w:rPr>
        <w:t xml:space="preserve"> </w:t>
      </w:r>
      <w:r>
        <w:rPr>
          <w:b/>
          <w:sz w:val="24"/>
        </w:rPr>
        <w:t>1</w:t>
      </w:r>
      <w:r>
        <w:rPr>
          <w:sz w:val="24"/>
        </w:rPr>
        <w:t>: déclaration formelle, signée par le directeur général de la titulaire, concernant le chiffre d’affaires réalisé grâce à la vente des produits portant la marque</w:t>
      </w:r>
      <w:r>
        <w:rPr>
          <w:spacing w:val="40"/>
          <w:sz w:val="24"/>
        </w:rPr>
        <w:t xml:space="preserve"> </w:t>
      </w:r>
      <w:r>
        <w:rPr>
          <w:sz w:val="24"/>
        </w:rPr>
        <w:t>verbale</w:t>
      </w:r>
      <w:r>
        <w:rPr>
          <w:spacing w:val="40"/>
          <w:sz w:val="24"/>
        </w:rPr>
        <w:t xml:space="preserve"> </w:t>
      </w:r>
      <w:r>
        <w:rPr>
          <w:sz w:val="24"/>
        </w:rPr>
        <w:t>K-WAY,</w:t>
      </w:r>
      <w:r>
        <w:rPr>
          <w:spacing w:val="40"/>
          <w:sz w:val="24"/>
        </w:rPr>
        <w:t xml:space="preserve"> </w:t>
      </w:r>
      <w:r>
        <w:rPr>
          <w:sz w:val="24"/>
        </w:rPr>
        <w:t>la</w:t>
      </w:r>
      <w:r>
        <w:rPr>
          <w:spacing w:val="40"/>
          <w:sz w:val="24"/>
        </w:rPr>
        <w:t xml:space="preserve"> </w:t>
      </w:r>
      <w:r>
        <w:rPr>
          <w:sz w:val="24"/>
        </w:rPr>
        <w:t>MUE</w:t>
      </w:r>
      <w:r>
        <w:rPr>
          <w:spacing w:val="40"/>
          <w:sz w:val="24"/>
        </w:rPr>
        <w:t xml:space="preserve"> </w:t>
      </w:r>
      <w:r>
        <w:rPr>
          <w:sz w:val="24"/>
        </w:rPr>
        <w:t>contestée</w:t>
      </w:r>
      <w:r>
        <w:rPr>
          <w:spacing w:val="40"/>
          <w:sz w:val="24"/>
        </w:rPr>
        <w:t xml:space="preserve"> </w:t>
      </w:r>
      <w:r>
        <w:rPr>
          <w:sz w:val="24"/>
        </w:rPr>
        <w:t>et</w:t>
      </w:r>
      <w:r>
        <w:rPr>
          <w:spacing w:val="40"/>
          <w:sz w:val="24"/>
        </w:rPr>
        <w:t xml:space="preserve"> </w:t>
      </w:r>
      <w:r>
        <w:rPr>
          <w:sz w:val="24"/>
        </w:rPr>
        <w:t>une</w:t>
      </w:r>
      <w:r>
        <w:rPr>
          <w:spacing w:val="40"/>
          <w:sz w:val="24"/>
        </w:rPr>
        <w:t xml:space="preserve"> </w:t>
      </w:r>
      <w:r>
        <w:rPr>
          <w:sz w:val="24"/>
        </w:rPr>
        <w:t>marque</w:t>
      </w:r>
      <w:r>
        <w:rPr>
          <w:spacing w:val="40"/>
          <w:sz w:val="24"/>
        </w:rPr>
        <w:t xml:space="preserve"> </w:t>
      </w:r>
      <w:r>
        <w:rPr>
          <w:sz w:val="24"/>
        </w:rPr>
        <w:t>figurative</w:t>
      </w:r>
      <w:r>
        <w:rPr>
          <w:spacing w:val="40"/>
          <w:sz w:val="24"/>
        </w:rPr>
        <w:t xml:space="preserve"> </w:t>
      </w:r>
      <w:r>
        <w:rPr>
          <w:sz w:val="24"/>
        </w:rPr>
        <w:t>à trois</w:t>
      </w:r>
      <w:r>
        <w:rPr>
          <w:spacing w:val="-2"/>
          <w:sz w:val="24"/>
        </w:rPr>
        <w:t xml:space="preserve"> </w:t>
      </w:r>
      <w:r>
        <w:rPr>
          <w:sz w:val="24"/>
        </w:rPr>
        <w:t>bandes, dans toute l’Europe, entre 2012 et 2019, avec indication des quantités</w:t>
      </w:r>
      <w:r>
        <w:rPr>
          <w:spacing w:val="40"/>
          <w:sz w:val="24"/>
        </w:rPr>
        <w:t xml:space="preserve">  </w:t>
      </w:r>
      <w:r>
        <w:rPr>
          <w:sz w:val="24"/>
        </w:rPr>
        <w:t>de</w:t>
      </w:r>
      <w:r>
        <w:rPr>
          <w:spacing w:val="40"/>
          <w:sz w:val="24"/>
        </w:rPr>
        <w:t xml:space="preserve">  </w:t>
      </w:r>
      <w:r>
        <w:rPr>
          <w:sz w:val="24"/>
        </w:rPr>
        <w:t>produits</w:t>
      </w:r>
      <w:r>
        <w:rPr>
          <w:spacing w:val="40"/>
          <w:sz w:val="24"/>
        </w:rPr>
        <w:t xml:space="preserve">  </w:t>
      </w:r>
      <w:r>
        <w:rPr>
          <w:sz w:val="24"/>
        </w:rPr>
        <w:t>commercialisées,</w:t>
      </w:r>
      <w:r>
        <w:rPr>
          <w:spacing w:val="40"/>
          <w:sz w:val="24"/>
        </w:rPr>
        <w:t xml:space="preserve">  </w:t>
      </w:r>
      <w:r>
        <w:rPr>
          <w:sz w:val="24"/>
        </w:rPr>
        <w:t>comprises</w:t>
      </w:r>
      <w:r>
        <w:rPr>
          <w:spacing w:val="40"/>
          <w:sz w:val="24"/>
        </w:rPr>
        <w:t xml:space="preserve">  </w:t>
      </w:r>
      <w:r>
        <w:rPr>
          <w:sz w:val="24"/>
        </w:rPr>
        <w:t>entre</w:t>
      </w:r>
      <w:r>
        <w:rPr>
          <w:spacing w:val="40"/>
          <w:sz w:val="24"/>
        </w:rPr>
        <w:t xml:space="preserve">  </w:t>
      </w:r>
      <w:r>
        <w:rPr>
          <w:sz w:val="24"/>
        </w:rPr>
        <w:t>500 000</w:t>
      </w:r>
      <w:r>
        <w:rPr>
          <w:spacing w:val="40"/>
          <w:sz w:val="24"/>
        </w:rPr>
        <w:t xml:space="preserve">  </w:t>
      </w:r>
      <w:r>
        <w:rPr>
          <w:sz w:val="24"/>
        </w:rPr>
        <w:t>et</w:t>
      </w:r>
      <w:r>
        <w:rPr>
          <w:spacing w:val="40"/>
          <w:sz w:val="24"/>
        </w:rPr>
        <w:t xml:space="preserve"> </w:t>
      </w:r>
      <w:r>
        <w:rPr>
          <w:sz w:val="24"/>
        </w:rPr>
        <w:t>1 200 000 unités par an.</w:t>
      </w:r>
    </w:p>
    <w:p w14:paraId="25D1E5CA" w14:textId="77777777" w:rsidR="00381333" w:rsidRDefault="00000000">
      <w:pPr>
        <w:pStyle w:val="Paragraphedeliste"/>
        <w:numPr>
          <w:ilvl w:val="2"/>
          <w:numId w:val="12"/>
        </w:numPr>
        <w:tabs>
          <w:tab w:val="left" w:pos="1703"/>
        </w:tabs>
        <w:spacing w:before="239"/>
        <w:ind w:right="159"/>
        <w:rPr>
          <w:sz w:val="24"/>
        </w:rPr>
      </w:pPr>
      <w:r>
        <w:rPr>
          <w:b/>
          <w:sz w:val="24"/>
        </w:rPr>
        <w:t>Annexe</w:t>
      </w:r>
      <w:r>
        <w:rPr>
          <w:b/>
          <w:spacing w:val="-3"/>
          <w:sz w:val="24"/>
        </w:rPr>
        <w:t xml:space="preserve"> </w:t>
      </w:r>
      <w:r>
        <w:rPr>
          <w:b/>
          <w:sz w:val="24"/>
        </w:rPr>
        <w:t>2</w:t>
      </w:r>
      <w:r>
        <w:rPr>
          <w:sz w:val="24"/>
        </w:rPr>
        <w:t>: document interne retraçant l’histoire de la marque K-WAY, y compris des images de vêtements (principalement des vestes) comportant des bandes colorées en bleu, orange et jaune.</w:t>
      </w:r>
    </w:p>
    <w:p w14:paraId="00693002" w14:textId="77777777" w:rsidR="00381333" w:rsidRDefault="00000000">
      <w:pPr>
        <w:pStyle w:val="Corpsdetexte"/>
        <w:spacing w:before="8"/>
        <w:rPr>
          <w:sz w:val="18"/>
        </w:rPr>
      </w:pPr>
      <w:r>
        <w:rPr>
          <w:noProof/>
          <w:sz w:val="18"/>
        </w:rPr>
        <w:drawing>
          <wp:anchor distT="0" distB="0" distL="0" distR="0" simplePos="0" relativeHeight="487589888" behindDoc="1" locked="0" layoutInCell="1" allowOverlap="1" wp14:anchorId="5A1181D8" wp14:editId="6CAF2065">
            <wp:simplePos x="0" y="0"/>
            <wp:positionH relativeFrom="page">
              <wp:posOffset>3547109</wp:posOffset>
            </wp:positionH>
            <wp:positionV relativeFrom="paragraph">
              <wp:posOffset>151826</wp:posOffset>
            </wp:positionV>
            <wp:extent cx="1389017" cy="603504"/>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2" cstate="print"/>
                    <a:stretch>
                      <a:fillRect/>
                    </a:stretch>
                  </pic:blipFill>
                  <pic:spPr>
                    <a:xfrm>
                      <a:off x="0" y="0"/>
                      <a:ext cx="1389017" cy="603504"/>
                    </a:xfrm>
                    <a:prstGeom prst="rect">
                      <a:avLst/>
                    </a:prstGeom>
                  </pic:spPr>
                </pic:pic>
              </a:graphicData>
            </a:graphic>
          </wp:anchor>
        </w:drawing>
      </w:r>
    </w:p>
    <w:p w14:paraId="5E6363FD" w14:textId="77777777" w:rsidR="00381333" w:rsidRDefault="00000000">
      <w:pPr>
        <w:pStyle w:val="Paragraphedeliste"/>
        <w:numPr>
          <w:ilvl w:val="2"/>
          <w:numId w:val="12"/>
        </w:numPr>
        <w:tabs>
          <w:tab w:val="left" w:pos="1672"/>
        </w:tabs>
        <w:spacing w:before="235"/>
        <w:ind w:left="1672" w:right="159"/>
        <w:rPr>
          <w:sz w:val="24"/>
        </w:rPr>
      </w:pPr>
      <w:r>
        <w:rPr>
          <w:b/>
          <w:sz w:val="24"/>
        </w:rPr>
        <w:t>Annexes 3-5</w:t>
      </w:r>
      <w:r>
        <w:rPr>
          <w:sz w:val="24"/>
        </w:rPr>
        <w:t>: i)</w:t>
      </w:r>
      <w:r>
        <w:rPr>
          <w:spacing w:val="-2"/>
          <w:sz w:val="24"/>
        </w:rPr>
        <w:t xml:space="preserve"> </w:t>
      </w:r>
      <w:r>
        <w:rPr>
          <w:sz w:val="24"/>
        </w:rPr>
        <w:t>une liste des quelque 30 magasins monomarque K-WAY en Italie et des images de plusieurs magasins monomarques (y compris à l’étranger) présentant des bandes colorées en bleu, orange et jaune dans des enseignes et des éléments d’ameublement d’intérieur; ii)</w:t>
      </w:r>
      <w:r>
        <w:rPr>
          <w:spacing w:val="-3"/>
          <w:sz w:val="24"/>
        </w:rPr>
        <w:t xml:space="preserve"> </w:t>
      </w:r>
      <w:r>
        <w:rPr>
          <w:sz w:val="24"/>
        </w:rPr>
        <w:t>un extrait d’un manuel</w:t>
      </w:r>
      <w:r>
        <w:rPr>
          <w:spacing w:val="-8"/>
          <w:sz w:val="24"/>
        </w:rPr>
        <w:t xml:space="preserve"> </w:t>
      </w:r>
      <w:r>
        <w:rPr>
          <w:sz w:val="24"/>
        </w:rPr>
        <w:t>d’entreprise</w:t>
      </w:r>
      <w:r>
        <w:rPr>
          <w:spacing w:val="-9"/>
          <w:sz w:val="24"/>
        </w:rPr>
        <w:t xml:space="preserve"> </w:t>
      </w:r>
      <w:r>
        <w:rPr>
          <w:sz w:val="24"/>
        </w:rPr>
        <w:t>contenant</w:t>
      </w:r>
      <w:r>
        <w:rPr>
          <w:spacing w:val="-8"/>
          <w:sz w:val="24"/>
        </w:rPr>
        <w:t xml:space="preserve"> </w:t>
      </w:r>
      <w:r>
        <w:rPr>
          <w:sz w:val="24"/>
        </w:rPr>
        <w:t>des</w:t>
      </w:r>
      <w:r>
        <w:rPr>
          <w:spacing w:val="-8"/>
          <w:sz w:val="24"/>
        </w:rPr>
        <w:t xml:space="preserve"> </w:t>
      </w:r>
      <w:r>
        <w:rPr>
          <w:sz w:val="24"/>
        </w:rPr>
        <w:t>instructions</w:t>
      </w:r>
      <w:r>
        <w:rPr>
          <w:spacing w:val="-8"/>
          <w:sz w:val="24"/>
        </w:rPr>
        <w:t xml:space="preserve"> </w:t>
      </w:r>
      <w:r>
        <w:rPr>
          <w:sz w:val="24"/>
        </w:rPr>
        <w:t>pour</w:t>
      </w:r>
      <w:r>
        <w:rPr>
          <w:spacing w:val="-9"/>
          <w:sz w:val="24"/>
        </w:rPr>
        <w:t xml:space="preserve"> </w:t>
      </w:r>
      <w:r>
        <w:rPr>
          <w:sz w:val="24"/>
        </w:rPr>
        <w:t>la</w:t>
      </w:r>
      <w:r>
        <w:rPr>
          <w:spacing w:val="-9"/>
          <w:sz w:val="24"/>
        </w:rPr>
        <w:t xml:space="preserve"> </w:t>
      </w:r>
      <w:r>
        <w:rPr>
          <w:sz w:val="24"/>
        </w:rPr>
        <w:t>présentation</w:t>
      </w:r>
      <w:r>
        <w:rPr>
          <w:spacing w:val="-8"/>
          <w:sz w:val="24"/>
        </w:rPr>
        <w:t xml:space="preserve"> </w:t>
      </w:r>
      <w:r>
        <w:rPr>
          <w:sz w:val="24"/>
        </w:rPr>
        <w:t>de</w:t>
      </w:r>
      <w:r>
        <w:rPr>
          <w:spacing w:val="-9"/>
          <w:sz w:val="24"/>
        </w:rPr>
        <w:t xml:space="preserve"> </w:t>
      </w:r>
      <w:r>
        <w:rPr>
          <w:sz w:val="24"/>
        </w:rPr>
        <w:t>produits</w:t>
      </w:r>
    </w:p>
    <w:p w14:paraId="25FFC1A5" w14:textId="77777777" w:rsidR="00381333" w:rsidRDefault="00381333">
      <w:pPr>
        <w:pStyle w:val="Paragraphedeliste"/>
        <w:rPr>
          <w:sz w:val="24"/>
        </w:rPr>
        <w:sectPr w:rsidR="00381333">
          <w:pgSz w:w="11910" w:h="16840"/>
          <w:pgMar w:top="1220" w:right="1275" w:bottom="1240" w:left="1275" w:header="969" w:footer="1043" w:gutter="0"/>
          <w:cols w:space="720"/>
        </w:sectPr>
      </w:pPr>
    </w:p>
    <w:p w14:paraId="5FB4ABE9" w14:textId="77777777" w:rsidR="00381333" w:rsidRDefault="00000000">
      <w:pPr>
        <w:pStyle w:val="Corpsdetexte"/>
        <w:spacing w:before="204"/>
        <w:ind w:left="1672"/>
      </w:pPr>
      <w:r>
        <w:lastRenderedPageBreak/>
        <w:t>dans</w:t>
      </w:r>
      <w:r>
        <w:rPr>
          <w:spacing w:val="-4"/>
        </w:rPr>
        <w:t xml:space="preserve"> </w:t>
      </w:r>
      <w:r>
        <w:t>des</w:t>
      </w:r>
      <w:r>
        <w:rPr>
          <w:spacing w:val="-4"/>
        </w:rPr>
        <w:t xml:space="preserve"> </w:t>
      </w:r>
      <w:r>
        <w:t>magasins</w:t>
      </w:r>
      <w:r>
        <w:rPr>
          <w:spacing w:val="-4"/>
        </w:rPr>
        <w:t xml:space="preserve"> </w:t>
      </w:r>
      <w:r>
        <w:t>sur</w:t>
      </w:r>
      <w:r>
        <w:rPr>
          <w:spacing w:val="-4"/>
        </w:rPr>
        <w:t xml:space="preserve"> </w:t>
      </w:r>
      <w:r>
        <w:t>le</w:t>
      </w:r>
      <w:r>
        <w:rPr>
          <w:spacing w:val="-3"/>
        </w:rPr>
        <w:t xml:space="preserve"> </w:t>
      </w:r>
      <w:r>
        <w:t>territoire</w:t>
      </w:r>
      <w:r>
        <w:rPr>
          <w:spacing w:val="-5"/>
        </w:rPr>
        <w:t xml:space="preserve"> </w:t>
      </w:r>
      <w:r>
        <w:t>européen, y</w:t>
      </w:r>
      <w:r>
        <w:rPr>
          <w:spacing w:val="-8"/>
        </w:rPr>
        <w:t xml:space="preserve"> </w:t>
      </w:r>
      <w:r>
        <w:t>compris</w:t>
      </w:r>
      <w:r>
        <w:rPr>
          <w:spacing w:val="-4"/>
        </w:rPr>
        <w:t xml:space="preserve"> </w:t>
      </w:r>
      <w:r>
        <w:t>des</w:t>
      </w:r>
      <w:r>
        <w:rPr>
          <w:spacing w:val="-4"/>
        </w:rPr>
        <w:t xml:space="preserve"> </w:t>
      </w:r>
      <w:r>
        <w:t>indications</w:t>
      </w:r>
      <w:r>
        <w:rPr>
          <w:spacing w:val="-4"/>
        </w:rPr>
        <w:t xml:space="preserve"> </w:t>
      </w:r>
      <w:r>
        <w:t>quant</w:t>
      </w:r>
      <w:r>
        <w:rPr>
          <w:spacing w:val="-4"/>
        </w:rPr>
        <w:t xml:space="preserve"> </w:t>
      </w:r>
      <w:r>
        <w:t>à l’utilisation de bandes colorées en bleu, orange et jaune.</w:t>
      </w:r>
    </w:p>
    <w:p w14:paraId="3133E2BC" w14:textId="77777777" w:rsidR="00381333" w:rsidRDefault="00000000">
      <w:pPr>
        <w:pStyle w:val="Corpsdetexte"/>
        <w:spacing w:before="9"/>
        <w:rPr>
          <w:sz w:val="18"/>
        </w:rPr>
      </w:pPr>
      <w:r>
        <w:rPr>
          <w:noProof/>
          <w:sz w:val="18"/>
        </w:rPr>
        <mc:AlternateContent>
          <mc:Choice Requires="wps">
            <w:drawing>
              <wp:anchor distT="0" distB="0" distL="0" distR="0" simplePos="0" relativeHeight="487590400" behindDoc="1" locked="0" layoutInCell="1" allowOverlap="1" wp14:anchorId="157AB63C" wp14:editId="1FADD2DF">
                <wp:simplePos x="0" y="0"/>
                <wp:positionH relativeFrom="page">
                  <wp:posOffset>1872995</wp:posOffset>
                </wp:positionH>
                <wp:positionV relativeFrom="paragraph">
                  <wp:posOffset>152992</wp:posOffset>
                </wp:positionV>
                <wp:extent cx="4729480" cy="819150"/>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9480" cy="819150"/>
                          <a:chOff x="0" y="0"/>
                          <a:chExt cx="4729480" cy="819150"/>
                        </a:xfrm>
                      </wpg:grpSpPr>
                      <pic:pic xmlns:pic="http://schemas.openxmlformats.org/drawingml/2006/picture">
                        <pic:nvPicPr>
                          <pic:cNvPr id="11" name="Image 11"/>
                          <pic:cNvPicPr/>
                        </pic:nvPicPr>
                        <pic:blipFill>
                          <a:blip r:embed="rId13" cstate="print"/>
                          <a:stretch>
                            <a:fillRect/>
                          </a:stretch>
                        </pic:blipFill>
                        <pic:spPr>
                          <a:xfrm>
                            <a:off x="0" y="19050"/>
                            <a:ext cx="800100" cy="800100"/>
                          </a:xfrm>
                          <a:prstGeom prst="rect">
                            <a:avLst/>
                          </a:prstGeom>
                        </pic:spPr>
                      </pic:pic>
                      <pic:pic xmlns:pic="http://schemas.openxmlformats.org/drawingml/2006/picture">
                        <pic:nvPicPr>
                          <pic:cNvPr id="12" name="Image 12"/>
                          <pic:cNvPicPr/>
                        </pic:nvPicPr>
                        <pic:blipFill>
                          <a:blip r:embed="rId14" cstate="print"/>
                          <a:stretch>
                            <a:fillRect/>
                          </a:stretch>
                        </pic:blipFill>
                        <pic:spPr>
                          <a:xfrm>
                            <a:off x="800100" y="47548"/>
                            <a:ext cx="1189355" cy="771474"/>
                          </a:xfrm>
                          <a:prstGeom prst="rect">
                            <a:avLst/>
                          </a:prstGeom>
                        </pic:spPr>
                      </pic:pic>
                      <pic:pic xmlns:pic="http://schemas.openxmlformats.org/drawingml/2006/picture">
                        <pic:nvPicPr>
                          <pic:cNvPr id="13" name="Image 13"/>
                          <pic:cNvPicPr/>
                        </pic:nvPicPr>
                        <pic:blipFill>
                          <a:blip r:embed="rId15" cstate="print"/>
                          <a:stretch>
                            <a:fillRect/>
                          </a:stretch>
                        </pic:blipFill>
                        <pic:spPr>
                          <a:xfrm>
                            <a:off x="1989454" y="0"/>
                            <a:ext cx="2740025" cy="81915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47.479996pt;margin-top:12.04664pt;width:372.4pt;height:64.5pt;mso-position-horizontal-relative:page;mso-position-vertical-relative:paragraph;z-index:-15726080;mso-wrap-distance-left:0;mso-wrap-distance-right:0" id="docshapegroup7" coordorigin="2950,241" coordsize="7448,1290">
                <v:shape style="position:absolute;left:2949;top:270;width:1260;height:1260" type="#_x0000_t75" id="docshape8" stroked="false">
                  <v:imagedata r:id="rId16" o:title=""/>
                </v:shape>
                <v:shape style="position:absolute;left:4209;top:315;width:1873;height:1215" type="#_x0000_t75" id="docshape9" stroked="false">
                  <v:imagedata r:id="rId17" o:title=""/>
                </v:shape>
                <v:shape style="position:absolute;left:6082;top:240;width:4315;height:1290" type="#_x0000_t75" id="docshape10" stroked="false">
                  <v:imagedata r:id="rId18" o:title=""/>
                </v:shape>
                <w10:wrap type="topAndBottom"/>
              </v:group>
            </w:pict>
          </mc:Fallback>
        </mc:AlternateContent>
      </w:r>
    </w:p>
    <w:p w14:paraId="2E8E1F03" w14:textId="77777777" w:rsidR="00381333" w:rsidRDefault="00000000">
      <w:pPr>
        <w:pStyle w:val="Paragraphedeliste"/>
        <w:numPr>
          <w:ilvl w:val="2"/>
          <w:numId w:val="12"/>
        </w:numPr>
        <w:tabs>
          <w:tab w:val="left" w:pos="1737"/>
        </w:tabs>
        <w:spacing w:before="238"/>
        <w:ind w:left="1737" w:right="158" w:hanging="425"/>
        <w:rPr>
          <w:sz w:val="24"/>
        </w:rPr>
      </w:pPr>
      <w:r>
        <w:rPr>
          <w:b/>
          <w:sz w:val="24"/>
        </w:rPr>
        <w:t>Annexes 6-7</w:t>
      </w:r>
      <w:r>
        <w:rPr>
          <w:sz w:val="24"/>
        </w:rPr>
        <w:t xml:space="preserve">: i) un document interne sur l’histoire de plusieurs </w:t>
      </w:r>
      <w:r>
        <w:rPr>
          <w:i/>
          <w:sz w:val="24"/>
        </w:rPr>
        <w:t xml:space="preserve">co-branding </w:t>
      </w:r>
      <w:r>
        <w:rPr>
          <w:sz w:val="24"/>
        </w:rPr>
        <w:t>entre</w:t>
      </w:r>
      <w:r>
        <w:rPr>
          <w:spacing w:val="-8"/>
          <w:sz w:val="24"/>
        </w:rPr>
        <w:t xml:space="preserve"> </w:t>
      </w:r>
      <w:r>
        <w:rPr>
          <w:sz w:val="24"/>
        </w:rPr>
        <w:t>la</w:t>
      </w:r>
      <w:r>
        <w:rPr>
          <w:spacing w:val="-6"/>
          <w:sz w:val="24"/>
        </w:rPr>
        <w:t xml:space="preserve"> </w:t>
      </w:r>
      <w:r>
        <w:rPr>
          <w:sz w:val="24"/>
        </w:rPr>
        <w:t>marque</w:t>
      </w:r>
      <w:r>
        <w:rPr>
          <w:spacing w:val="-8"/>
          <w:sz w:val="24"/>
        </w:rPr>
        <w:t xml:space="preserve"> </w:t>
      </w:r>
      <w:r>
        <w:rPr>
          <w:sz w:val="24"/>
        </w:rPr>
        <w:t>K-WAY</w:t>
      </w:r>
      <w:r>
        <w:rPr>
          <w:spacing w:val="-6"/>
          <w:sz w:val="24"/>
        </w:rPr>
        <w:t xml:space="preserve"> </w:t>
      </w:r>
      <w:r>
        <w:rPr>
          <w:sz w:val="24"/>
        </w:rPr>
        <w:t>et</w:t>
      </w:r>
      <w:r>
        <w:rPr>
          <w:spacing w:val="-7"/>
          <w:sz w:val="24"/>
        </w:rPr>
        <w:t xml:space="preserve"> </w:t>
      </w:r>
      <w:r>
        <w:rPr>
          <w:sz w:val="24"/>
        </w:rPr>
        <w:t>d’autres</w:t>
      </w:r>
      <w:r>
        <w:rPr>
          <w:spacing w:val="-7"/>
          <w:sz w:val="24"/>
        </w:rPr>
        <w:t xml:space="preserve"> </w:t>
      </w:r>
      <w:r>
        <w:rPr>
          <w:sz w:val="24"/>
        </w:rPr>
        <w:t>marques</w:t>
      </w:r>
      <w:r>
        <w:rPr>
          <w:spacing w:val="-7"/>
          <w:sz w:val="24"/>
        </w:rPr>
        <w:t xml:space="preserve"> </w:t>
      </w:r>
      <w:r>
        <w:rPr>
          <w:sz w:val="24"/>
        </w:rPr>
        <w:t>de</w:t>
      </w:r>
      <w:r>
        <w:rPr>
          <w:spacing w:val="-8"/>
          <w:sz w:val="24"/>
        </w:rPr>
        <w:t xml:space="preserve"> </w:t>
      </w:r>
      <w:r>
        <w:rPr>
          <w:sz w:val="24"/>
        </w:rPr>
        <w:t>mode</w:t>
      </w:r>
      <w:r>
        <w:rPr>
          <w:spacing w:val="-8"/>
          <w:sz w:val="24"/>
        </w:rPr>
        <w:t xml:space="preserve"> </w:t>
      </w:r>
      <w:r>
        <w:rPr>
          <w:sz w:val="24"/>
        </w:rPr>
        <w:t>(par</w:t>
      </w:r>
      <w:r>
        <w:rPr>
          <w:spacing w:val="-6"/>
          <w:sz w:val="24"/>
        </w:rPr>
        <w:t xml:space="preserve"> </w:t>
      </w:r>
      <w:r>
        <w:rPr>
          <w:sz w:val="24"/>
        </w:rPr>
        <w:t>exemple</w:t>
      </w:r>
      <w:r>
        <w:rPr>
          <w:spacing w:val="-8"/>
          <w:sz w:val="24"/>
        </w:rPr>
        <w:t xml:space="preserve"> </w:t>
      </w:r>
      <w:r>
        <w:rPr>
          <w:sz w:val="24"/>
        </w:rPr>
        <w:t>Dsquared et Versace) qui comprend des images de vestes avec des rayures colorées en bleu, orange et jaune; ii) des images de célébrités portant des vêtements avec des rayures colorées bleues, orange et jaunes.</w:t>
      </w:r>
    </w:p>
    <w:p w14:paraId="1D489254" w14:textId="77777777" w:rsidR="00381333" w:rsidRDefault="00000000">
      <w:pPr>
        <w:pStyle w:val="Paragraphedeliste"/>
        <w:numPr>
          <w:ilvl w:val="2"/>
          <w:numId w:val="12"/>
        </w:numPr>
        <w:tabs>
          <w:tab w:val="left" w:pos="1737"/>
        </w:tabs>
        <w:spacing w:before="241"/>
        <w:ind w:left="1737" w:right="165" w:hanging="425"/>
        <w:rPr>
          <w:sz w:val="24"/>
        </w:rPr>
      </w:pPr>
      <w:r>
        <w:rPr>
          <w:b/>
          <w:sz w:val="24"/>
        </w:rPr>
        <w:t>Annexe</w:t>
      </w:r>
      <w:r>
        <w:rPr>
          <w:b/>
          <w:spacing w:val="-4"/>
          <w:sz w:val="24"/>
        </w:rPr>
        <w:t xml:space="preserve"> </w:t>
      </w:r>
      <w:r>
        <w:rPr>
          <w:b/>
          <w:sz w:val="24"/>
        </w:rPr>
        <w:t>8</w:t>
      </w:r>
      <w:r>
        <w:rPr>
          <w:sz w:val="24"/>
        </w:rPr>
        <w:t>: cinq</w:t>
      </w:r>
      <w:r>
        <w:rPr>
          <w:spacing w:val="-3"/>
          <w:sz w:val="24"/>
        </w:rPr>
        <w:t xml:space="preserve"> </w:t>
      </w:r>
      <w:r>
        <w:rPr>
          <w:sz w:val="24"/>
        </w:rPr>
        <w:t xml:space="preserve">images relatives à des campagnes publicitaires (non datées) sur lesquelles figurent des bandes colorées en bleu, orange et jaune, par </w:t>
      </w:r>
      <w:r>
        <w:rPr>
          <w:spacing w:val="-2"/>
          <w:sz w:val="24"/>
        </w:rPr>
        <w:t>exemple:</w:t>
      </w:r>
    </w:p>
    <w:p w14:paraId="04226B00" w14:textId="77777777" w:rsidR="00381333" w:rsidRDefault="00000000">
      <w:pPr>
        <w:pStyle w:val="Corpsdetexte"/>
        <w:spacing w:before="24"/>
        <w:rPr>
          <w:sz w:val="20"/>
        </w:rPr>
      </w:pPr>
      <w:r>
        <w:rPr>
          <w:noProof/>
          <w:sz w:val="20"/>
        </w:rPr>
        <mc:AlternateContent>
          <mc:Choice Requires="wps">
            <w:drawing>
              <wp:anchor distT="0" distB="0" distL="0" distR="0" simplePos="0" relativeHeight="487590912" behindDoc="1" locked="0" layoutInCell="1" allowOverlap="1" wp14:anchorId="6A7F7BE4" wp14:editId="37C0D396">
                <wp:simplePos x="0" y="0"/>
                <wp:positionH relativeFrom="page">
                  <wp:posOffset>3384046</wp:posOffset>
                </wp:positionH>
                <wp:positionV relativeFrom="paragraph">
                  <wp:posOffset>176835</wp:posOffset>
                </wp:positionV>
                <wp:extent cx="1795780" cy="842010"/>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5780" cy="842010"/>
                          <a:chOff x="0" y="0"/>
                          <a:chExt cx="1795780" cy="842010"/>
                        </a:xfrm>
                      </wpg:grpSpPr>
                      <pic:pic xmlns:pic="http://schemas.openxmlformats.org/drawingml/2006/picture">
                        <pic:nvPicPr>
                          <pic:cNvPr id="15" name="Image 15"/>
                          <pic:cNvPicPr/>
                        </pic:nvPicPr>
                        <pic:blipFill>
                          <a:blip r:embed="rId19" cstate="print"/>
                          <a:stretch>
                            <a:fillRect/>
                          </a:stretch>
                        </pic:blipFill>
                        <pic:spPr>
                          <a:xfrm>
                            <a:off x="0" y="81614"/>
                            <a:ext cx="576015" cy="718732"/>
                          </a:xfrm>
                          <a:prstGeom prst="rect">
                            <a:avLst/>
                          </a:prstGeom>
                        </pic:spPr>
                      </pic:pic>
                      <pic:pic xmlns:pic="http://schemas.openxmlformats.org/drawingml/2006/picture">
                        <pic:nvPicPr>
                          <pic:cNvPr id="16" name="Image 16"/>
                          <pic:cNvPicPr/>
                        </pic:nvPicPr>
                        <pic:blipFill>
                          <a:blip r:embed="rId20" cstate="print"/>
                          <a:stretch>
                            <a:fillRect/>
                          </a:stretch>
                        </pic:blipFill>
                        <pic:spPr>
                          <a:xfrm>
                            <a:off x="605023" y="0"/>
                            <a:ext cx="596464" cy="841891"/>
                          </a:xfrm>
                          <a:prstGeom prst="rect">
                            <a:avLst/>
                          </a:prstGeom>
                        </pic:spPr>
                      </pic:pic>
                      <pic:pic xmlns:pic="http://schemas.openxmlformats.org/drawingml/2006/picture">
                        <pic:nvPicPr>
                          <pic:cNvPr id="17" name="Image 17"/>
                          <pic:cNvPicPr/>
                        </pic:nvPicPr>
                        <pic:blipFill>
                          <a:blip r:embed="rId21" cstate="print"/>
                          <a:stretch>
                            <a:fillRect/>
                          </a:stretch>
                        </pic:blipFill>
                        <pic:spPr>
                          <a:xfrm>
                            <a:off x="1243198" y="77937"/>
                            <a:ext cx="551973" cy="763953"/>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66.460388pt;margin-top:13.924018pt;width:141.4pt;height:66.3pt;mso-position-horizontal-relative:page;mso-position-vertical-relative:paragraph;z-index:-15725568;mso-wrap-distance-left:0;mso-wrap-distance-right:0" id="docshapegroup11" coordorigin="5329,278" coordsize="2828,1326">
                <v:shape style="position:absolute;left:5329;top:407;width:908;height:1132" type="#_x0000_t75" id="docshape12" stroked="false">
                  <v:imagedata r:id="rId22" o:title=""/>
                </v:shape>
                <v:shape style="position:absolute;left:6282;top:278;width:940;height:1326" type="#_x0000_t75" id="docshape13" stroked="false">
                  <v:imagedata r:id="rId23" o:title=""/>
                </v:shape>
                <v:shape style="position:absolute;left:7287;top:401;width:870;height:1204" type="#_x0000_t75" id="docshape14" stroked="false">
                  <v:imagedata r:id="rId24" o:title=""/>
                </v:shape>
                <w10:wrap type="topAndBottom"/>
              </v:group>
            </w:pict>
          </mc:Fallback>
        </mc:AlternateContent>
      </w:r>
    </w:p>
    <w:p w14:paraId="376F813E" w14:textId="77777777" w:rsidR="00381333" w:rsidRDefault="00000000">
      <w:pPr>
        <w:pStyle w:val="Paragraphedeliste"/>
        <w:numPr>
          <w:ilvl w:val="2"/>
          <w:numId w:val="12"/>
        </w:numPr>
        <w:tabs>
          <w:tab w:val="left" w:pos="1737"/>
        </w:tabs>
        <w:spacing w:before="241"/>
        <w:ind w:left="1737" w:right="158" w:hanging="425"/>
        <w:rPr>
          <w:sz w:val="24"/>
        </w:rPr>
      </w:pPr>
      <w:r>
        <w:rPr>
          <w:b/>
          <w:sz w:val="24"/>
        </w:rPr>
        <w:t>Annexes</w:t>
      </w:r>
      <w:r>
        <w:rPr>
          <w:b/>
          <w:spacing w:val="-4"/>
          <w:sz w:val="24"/>
        </w:rPr>
        <w:t xml:space="preserve"> </w:t>
      </w:r>
      <w:r>
        <w:rPr>
          <w:b/>
          <w:sz w:val="24"/>
        </w:rPr>
        <w:t>9-11</w:t>
      </w:r>
      <w:r>
        <w:rPr>
          <w:sz w:val="24"/>
        </w:rPr>
        <w:t>:</w:t>
      </w:r>
      <w:r>
        <w:rPr>
          <w:spacing w:val="-15"/>
          <w:sz w:val="24"/>
        </w:rPr>
        <w:t xml:space="preserve"> </w:t>
      </w:r>
      <w:r>
        <w:rPr>
          <w:sz w:val="24"/>
        </w:rPr>
        <w:t>des</w:t>
      </w:r>
      <w:r>
        <w:rPr>
          <w:spacing w:val="-13"/>
          <w:sz w:val="24"/>
        </w:rPr>
        <w:t xml:space="preserve"> </w:t>
      </w:r>
      <w:r>
        <w:rPr>
          <w:sz w:val="24"/>
        </w:rPr>
        <w:t>images</w:t>
      </w:r>
      <w:r>
        <w:rPr>
          <w:spacing w:val="-15"/>
          <w:sz w:val="24"/>
        </w:rPr>
        <w:t xml:space="preserve"> </w:t>
      </w:r>
      <w:r>
        <w:rPr>
          <w:sz w:val="24"/>
        </w:rPr>
        <w:t>illustratives</w:t>
      </w:r>
      <w:r>
        <w:rPr>
          <w:spacing w:val="-15"/>
          <w:sz w:val="24"/>
        </w:rPr>
        <w:t xml:space="preserve"> </w:t>
      </w:r>
      <w:r>
        <w:rPr>
          <w:sz w:val="24"/>
        </w:rPr>
        <w:t>de</w:t>
      </w:r>
      <w:r>
        <w:rPr>
          <w:spacing w:val="-15"/>
          <w:sz w:val="24"/>
        </w:rPr>
        <w:t xml:space="preserve"> </w:t>
      </w:r>
      <w:r>
        <w:rPr>
          <w:sz w:val="24"/>
        </w:rPr>
        <w:t>produits</w:t>
      </w:r>
      <w:r>
        <w:rPr>
          <w:spacing w:val="-13"/>
          <w:sz w:val="24"/>
        </w:rPr>
        <w:t xml:space="preserve"> </w:t>
      </w:r>
      <w:r>
        <w:rPr>
          <w:sz w:val="24"/>
        </w:rPr>
        <w:t>compris</w:t>
      </w:r>
      <w:r>
        <w:rPr>
          <w:spacing w:val="-15"/>
          <w:sz w:val="24"/>
        </w:rPr>
        <w:t xml:space="preserve"> </w:t>
      </w:r>
      <w:r>
        <w:rPr>
          <w:sz w:val="24"/>
        </w:rPr>
        <w:t>dans</w:t>
      </w:r>
      <w:r>
        <w:rPr>
          <w:spacing w:val="-13"/>
          <w:sz w:val="24"/>
        </w:rPr>
        <w:t xml:space="preserve"> </w:t>
      </w:r>
      <w:r>
        <w:rPr>
          <w:sz w:val="24"/>
        </w:rPr>
        <w:t>les</w:t>
      </w:r>
      <w:r>
        <w:rPr>
          <w:spacing w:val="-15"/>
          <w:sz w:val="24"/>
        </w:rPr>
        <w:t xml:space="preserve"> </w:t>
      </w:r>
      <w:r>
        <w:rPr>
          <w:sz w:val="24"/>
        </w:rPr>
        <w:t>classes 25 et 18 portant des bandes colorées en bleu, orange et jaune.</w:t>
      </w:r>
    </w:p>
    <w:p w14:paraId="4BBE01BD" w14:textId="77777777" w:rsidR="00381333" w:rsidRDefault="00000000">
      <w:pPr>
        <w:pStyle w:val="Corpsdetexte"/>
        <w:spacing w:before="7"/>
        <w:rPr>
          <w:sz w:val="18"/>
        </w:rPr>
      </w:pPr>
      <w:r>
        <w:rPr>
          <w:noProof/>
          <w:sz w:val="18"/>
        </w:rPr>
        <mc:AlternateContent>
          <mc:Choice Requires="wps">
            <w:drawing>
              <wp:anchor distT="0" distB="0" distL="0" distR="0" simplePos="0" relativeHeight="487591424" behindDoc="1" locked="0" layoutInCell="1" allowOverlap="1" wp14:anchorId="7B8201B2" wp14:editId="4588128F">
                <wp:simplePos x="0" y="0"/>
                <wp:positionH relativeFrom="page">
                  <wp:posOffset>1853310</wp:posOffset>
                </wp:positionH>
                <wp:positionV relativeFrom="paragraph">
                  <wp:posOffset>151256</wp:posOffset>
                </wp:positionV>
                <wp:extent cx="4768850" cy="1695450"/>
                <wp:effectExtent l="0" t="0" r="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8850" cy="1695450"/>
                          <a:chOff x="0" y="0"/>
                          <a:chExt cx="4768850" cy="1695450"/>
                        </a:xfrm>
                      </wpg:grpSpPr>
                      <pic:pic xmlns:pic="http://schemas.openxmlformats.org/drawingml/2006/picture">
                        <pic:nvPicPr>
                          <pic:cNvPr id="19" name="Image 19"/>
                          <pic:cNvPicPr/>
                        </pic:nvPicPr>
                        <pic:blipFill>
                          <a:blip r:embed="rId25" cstate="print"/>
                          <a:stretch>
                            <a:fillRect/>
                          </a:stretch>
                        </pic:blipFill>
                        <pic:spPr>
                          <a:xfrm>
                            <a:off x="131698" y="104775"/>
                            <a:ext cx="1123950" cy="695325"/>
                          </a:xfrm>
                          <a:prstGeom prst="rect">
                            <a:avLst/>
                          </a:prstGeom>
                        </pic:spPr>
                      </pic:pic>
                      <pic:pic xmlns:pic="http://schemas.openxmlformats.org/drawingml/2006/picture">
                        <pic:nvPicPr>
                          <pic:cNvPr id="20" name="Image 20"/>
                          <pic:cNvPicPr/>
                        </pic:nvPicPr>
                        <pic:blipFill>
                          <a:blip r:embed="rId26" cstate="print"/>
                          <a:stretch>
                            <a:fillRect/>
                          </a:stretch>
                        </pic:blipFill>
                        <pic:spPr>
                          <a:xfrm>
                            <a:off x="1255649" y="247650"/>
                            <a:ext cx="581025" cy="552450"/>
                          </a:xfrm>
                          <a:prstGeom prst="rect">
                            <a:avLst/>
                          </a:prstGeom>
                        </pic:spPr>
                      </pic:pic>
                      <pic:pic xmlns:pic="http://schemas.openxmlformats.org/drawingml/2006/picture">
                        <pic:nvPicPr>
                          <pic:cNvPr id="21" name="Image 21"/>
                          <pic:cNvPicPr/>
                        </pic:nvPicPr>
                        <pic:blipFill>
                          <a:blip r:embed="rId27" cstate="print"/>
                          <a:stretch>
                            <a:fillRect/>
                          </a:stretch>
                        </pic:blipFill>
                        <pic:spPr>
                          <a:xfrm>
                            <a:off x="1836673" y="276225"/>
                            <a:ext cx="904875" cy="523875"/>
                          </a:xfrm>
                          <a:prstGeom prst="rect">
                            <a:avLst/>
                          </a:prstGeom>
                        </pic:spPr>
                      </pic:pic>
                      <pic:pic xmlns:pic="http://schemas.openxmlformats.org/drawingml/2006/picture">
                        <pic:nvPicPr>
                          <pic:cNvPr id="22" name="Image 22"/>
                          <pic:cNvPicPr/>
                        </pic:nvPicPr>
                        <pic:blipFill>
                          <a:blip r:embed="rId28" cstate="print"/>
                          <a:stretch>
                            <a:fillRect/>
                          </a:stretch>
                        </pic:blipFill>
                        <pic:spPr>
                          <a:xfrm>
                            <a:off x="2741548" y="304800"/>
                            <a:ext cx="790575" cy="495300"/>
                          </a:xfrm>
                          <a:prstGeom prst="rect">
                            <a:avLst/>
                          </a:prstGeom>
                        </pic:spPr>
                      </pic:pic>
                      <pic:pic xmlns:pic="http://schemas.openxmlformats.org/drawingml/2006/picture">
                        <pic:nvPicPr>
                          <pic:cNvPr id="23" name="Image 23"/>
                          <pic:cNvPicPr/>
                        </pic:nvPicPr>
                        <pic:blipFill>
                          <a:blip r:embed="rId29" cstate="print"/>
                          <a:stretch>
                            <a:fillRect/>
                          </a:stretch>
                        </pic:blipFill>
                        <pic:spPr>
                          <a:xfrm>
                            <a:off x="3565354" y="0"/>
                            <a:ext cx="1030132" cy="737592"/>
                          </a:xfrm>
                          <a:prstGeom prst="rect">
                            <a:avLst/>
                          </a:prstGeom>
                        </pic:spPr>
                      </pic:pic>
                      <pic:pic xmlns:pic="http://schemas.openxmlformats.org/drawingml/2006/picture">
                        <pic:nvPicPr>
                          <pic:cNvPr id="24" name="Image 24"/>
                          <pic:cNvPicPr/>
                        </pic:nvPicPr>
                        <pic:blipFill>
                          <a:blip r:embed="rId30" cstate="print"/>
                          <a:stretch>
                            <a:fillRect/>
                          </a:stretch>
                        </pic:blipFill>
                        <pic:spPr>
                          <a:xfrm>
                            <a:off x="0" y="933399"/>
                            <a:ext cx="777875" cy="761669"/>
                          </a:xfrm>
                          <a:prstGeom prst="rect">
                            <a:avLst/>
                          </a:prstGeom>
                        </pic:spPr>
                      </pic:pic>
                      <pic:pic xmlns:pic="http://schemas.openxmlformats.org/drawingml/2006/picture">
                        <pic:nvPicPr>
                          <pic:cNvPr id="25" name="Image 25"/>
                          <pic:cNvPicPr/>
                        </pic:nvPicPr>
                        <pic:blipFill>
                          <a:blip r:embed="rId31" cstate="print"/>
                          <a:stretch>
                            <a:fillRect/>
                          </a:stretch>
                        </pic:blipFill>
                        <pic:spPr>
                          <a:xfrm>
                            <a:off x="777875" y="800100"/>
                            <a:ext cx="828675" cy="895350"/>
                          </a:xfrm>
                          <a:prstGeom prst="rect">
                            <a:avLst/>
                          </a:prstGeom>
                        </pic:spPr>
                      </pic:pic>
                      <pic:pic xmlns:pic="http://schemas.openxmlformats.org/drawingml/2006/picture">
                        <pic:nvPicPr>
                          <pic:cNvPr id="26" name="Image 26"/>
                          <pic:cNvPicPr/>
                        </pic:nvPicPr>
                        <pic:blipFill>
                          <a:blip r:embed="rId32" cstate="print"/>
                          <a:stretch>
                            <a:fillRect/>
                          </a:stretch>
                        </pic:blipFill>
                        <pic:spPr>
                          <a:xfrm>
                            <a:off x="1668834" y="980701"/>
                            <a:ext cx="1073470" cy="714748"/>
                          </a:xfrm>
                          <a:prstGeom prst="rect">
                            <a:avLst/>
                          </a:prstGeom>
                        </pic:spPr>
                      </pic:pic>
                      <pic:pic xmlns:pic="http://schemas.openxmlformats.org/drawingml/2006/picture">
                        <pic:nvPicPr>
                          <pic:cNvPr id="27" name="Image 27"/>
                          <pic:cNvPicPr/>
                        </pic:nvPicPr>
                        <pic:blipFill>
                          <a:blip r:embed="rId33" cstate="print"/>
                          <a:stretch>
                            <a:fillRect/>
                          </a:stretch>
                        </pic:blipFill>
                        <pic:spPr>
                          <a:xfrm>
                            <a:off x="2758948" y="838200"/>
                            <a:ext cx="685800" cy="857250"/>
                          </a:xfrm>
                          <a:prstGeom prst="rect">
                            <a:avLst/>
                          </a:prstGeom>
                        </pic:spPr>
                      </pic:pic>
                      <pic:pic xmlns:pic="http://schemas.openxmlformats.org/drawingml/2006/picture">
                        <pic:nvPicPr>
                          <pic:cNvPr id="28" name="Image 28"/>
                          <pic:cNvPicPr/>
                        </pic:nvPicPr>
                        <pic:blipFill>
                          <a:blip r:embed="rId34" cstate="print"/>
                          <a:stretch>
                            <a:fillRect/>
                          </a:stretch>
                        </pic:blipFill>
                        <pic:spPr>
                          <a:xfrm>
                            <a:off x="3444747" y="1071995"/>
                            <a:ext cx="1323975" cy="62345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45.929993pt;margin-top:11.91pt;width:375.5pt;height:133.5pt;mso-position-horizontal-relative:page;mso-position-vertical-relative:paragraph;z-index:-15725056;mso-wrap-distance-left:0;mso-wrap-distance-right:0" id="docshapegroup15" coordorigin="2919,238" coordsize="7510,2670">
                <v:shape style="position:absolute;left:3126;top:403;width:1770;height:1095" type="#_x0000_t75" id="docshape16" stroked="false">
                  <v:imagedata r:id="rId35" o:title=""/>
                </v:shape>
                <v:shape style="position:absolute;left:4896;top:628;width:915;height:870" type="#_x0000_t75" id="docshape17" stroked="false">
                  <v:imagedata r:id="rId36" o:title=""/>
                </v:shape>
                <v:shape style="position:absolute;left:5811;top:673;width:1425;height:825" type="#_x0000_t75" id="docshape18" stroked="false">
                  <v:imagedata r:id="rId37" o:title=""/>
                </v:shape>
                <v:shape style="position:absolute;left:7236;top:718;width:1245;height:780" type="#_x0000_t75" id="docshape19" stroked="false">
                  <v:imagedata r:id="rId38" o:title=""/>
                </v:shape>
                <v:shape style="position:absolute;left:8533;top:238;width:1623;height:1162" type="#_x0000_t75" id="docshape20" stroked="false">
                  <v:imagedata r:id="rId39" o:title=""/>
                </v:shape>
                <v:shape style="position:absolute;left:2918;top:1708;width:1225;height:1200" type="#_x0000_t75" id="docshape21" stroked="false">
                  <v:imagedata r:id="rId40" o:title=""/>
                </v:shape>
                <v:shape style="position:absolute;left:4143;top:1498;width:1305;height:1410" type="#_x0000_t75" id="docshape22" stroked="false">
                  <v:imagedata r:id="rId41" o:title=""/>
                </v:shape>
                <v:shape style="position:absolute;left:5546;top:1782;width:1691;height:1126" type="#_x0000_t75" id="docshape23" stroked="false">
                  <v:imagedata r:id="rId42" o:title=""/>
                </v:shape>
                <v:shape style="position:absolute;left:7263;top:1558;width:1080;height:1350" type="#_x0000_t75" id="docshape24" stroked="false">
                  <v:imagedata r:id="rId43" o:title=""/>
                </v:shape>
                <v:shape style="position:absolute;left:8343;top:1926;width:2085;height:982" type="#_x0000_t75" id="docshape25" stroked="false">
                  <v:imagedata r:id="rId44" o:title=""/>
                </v:shape>
                <w10:wrap type="topAndBottom"/>
              </v:group>
            </w:pict>
          </mc:Fallback>
        </mc:AlternateContent>
      </w:r>
    </w:p>
    <w:p w14:paraId="53557DCF" w14:textId="77777777" w:rsidR="00381333" w:rsidRDefault="00381333">
      <w:pPr>
        <w:pStyle w:val="Corpsdetexte"/>
      </w:pPr>
    </w:p>
    <w:p w14:paraId="11C8595A" w14:textId="77777777" w:rsidR="00381333" w:rsidRDefault="00381333">
      <w:pPr>
        <w:pStyle w:val="Corpsdetexte"/>
        <w:spacing w:before="204"/>
      </w:pPr>
    </w:p>
    <w:p w14:paraId="4E187B6E" w14:textId="77777777" w:rsidR="00381333" w:rsidRDefault="00000000">
      <w:pPr>
        <w:pStyle w:val="Paragraphedeliste"/>
        <w:numPr>
          <w:ilvl w:val="2"/>
          <w:numId w:val="12"/>
        </w:numPr>
        <w:tabs>
          <w:tab w:val="left" w:pos="1737"/>
        </w:tabs>
        <w:spacing w:before="0"/>
        <w:ind w:left="1737" w:right="165" w:hanging="425"/>
        <w:rPr>
          <w:sz w:val="24"/>
        </w:rPr>
      </w:pPr>
      <w:r>
        <w:rPr>
          <w:b/>
          <w:sz w:val="24"/>
        </w:rPr>
        <w:t>Annexe</w:t>
      </w:r>
      <w:r>
        <w:rPr>
          <w:b/>
          <w:spacing w:val="-4"/>
          <w:sz w:val="24"/>
        </w:rPr>
        <w:t xml:space="preserve"> </w:t>
      </w:r>
      <w:r>
        <w:rPr>
          <w:b/>
          <w:sz w:val="24"/>
        </w:rPr>
        <w:t>12</w:t>
      </w:r>
      <w:r>
        <w:rPr>
          <w:sz w:val="24"/>
        </w:rPr>
        <w:t>: photos des foires et événements auxquels le titulaire a participé pour la promotion de la marque contestée.</w:t>
      </w:r>
    </w:p>
    <w:p w14:paraId="1C440B79" w14:textId="77777777" w:rsidR="00381333" w:rsidRDefault="00000000">
      <w:pPr>
        <w:pStyle w:val="Corpsdetexte"/>
        <w:spacing w:before="8"/>
        <w:rPr>
          <w:sz w:val="18"/>
        </w:rPr>
      </w:pPr>
      <w:r>
        <w:rPr>
          <w:noProof/>
          <w:sz w:val="18"/>
        </w:rPr>
        <w:drawing>
          <wp:anchor distT="0" distB="0" distL="0" distR="0" simplePos="0" relativeHeight="487591936" behindDoc="1" locked="0" layoutInCell="1" allowOverlap="1" wp14:anchorId="103CCC66" wp14:editId="077A0D5F">
            <wp:simplePos x="0" y="0"/>
            <wp:positionH relativeFrom="page">
              <wp:posOffset>3427983</wp:posOffset>
            </wp:positionH>
            <wp:positionV relativeFrom="paragraph">
              <wp:posOffset>151948</wp:posOffset>
            </wp:positionV>
            <wp:extent cx="1618520" cy="809244"/>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45" cstate="print"/>
                    <a:stretch>
                      <a:fillRect/>
                    </a:stretch>
                  </pic:blipFill>
                  <pic:spPr>
                    <a:xfrm>
                      <a:off x="0" y="0"/>
                      <a:ext cx="1618520" cy="809244"/>
                    </a:xfrm>
                    <a:prstGeom prst="rect">
                      <a:avLst/>
                    </a:prstGeom>
                  </pic:spPr>
                </pic:pic>
              </a:graphicData>
            </a:graphic>
          </wp:anchor>
        </w:drawing>
      </w:r>
    </w:p>
    <w:p w14:paraId="7978D2A2" w14:textId="77777777" w:rsidR="00381333" w:rsidRDefault="00000000">
      <w:pPr>
        <w:pStyle w:val="Paragraphedeliste"/>
        <w:numPr>
          <w:ilvl w:val="2"/>
          <w:numId w:val="12"/>
        </w:numPr>
        <w:tabs>
          <w:tab w:val="left" w:pos="1737"/>
        </w:tabs>
        <w:spacing w:before="242"/>
        <w:ind w:left="1737" w:right="158" w:hanging="425"/>
        <w:rPr>
          <w:sz w:val="24"/>
        </w:rPr>
      </w:pPr>
      <w:r>
        <w:rPr>
          <w:b/>
          <w:sz w:val="24"/>
        </w:rPr>
        <w:t>Annexes</w:t>
      </w:r>
      <w:r>
        <w:rPr>
          <w:b/>
          <w:spacing w:val="-1"/>
          <w:sz w:val="24"/>
        </w:rPr>
        <w:t xml:space="preserve"> </w:t>
      </w:r>
      <w:r>
        <w:rPr>
          <w:b/>
          <w:sz w:val="24"/>
        </w:rPr>
        <w:t>13-36, 38-42, 48-58</w:t>
      </w:r>
      <w:r>
        <w:rPr>
          <w:sz w:val="24"/>
        </w:rPr>
        <w:t>: i)</w:t>
      </w:r>
      <w:r>
        <w:rPr>
          <w:spacing w:val="-3"/>
          <w:sz w:val="24"/>
        </w:rPr>
        <w:t xml:space="preserve"> </w:t>
      </w:r>
      <w:r>
        <w:rPr>
          <w:sz w:val="24"/>
        </w:rPr>
        <w:t>des factures émises par la titulaire pour la vente</w:t>
      </w:r>
      <w:r>
        <w:rPr>
          <w:spacing w:val="64"/>
          <w:sz w:val="24"/>
        </w:rPr>
        <w:t xml:space="preserve"> </w:t>
      </w:r>
      <w:r>
        <w:rPr>
          <w:sz w:val="24"/>
        </w:rPr>
        <w:t>de</w:t>
      </w:r>
      <w:r>
        <w:rPr>
          <w:spacing w:val="64"/>
          <w:sz w:val="24"/>
        </w:rPr>
        <w:t xml:space="preserve"> </w:t>
      </w:r>
      <w:r>
        <w:rPr>
          <w:sz w:val="24"/>
        </w:rPr>
        <w:t>vêtements,</w:t>
      </w:r>
      <w:r>
        <w:rPr>
          <w:spacing w:val="65"/>
          <w:sz w:val="24"/>
        </w:rPr>
        <w:t xml:space="preserve"> </w:t>
      </w:r>
      <w:r>
        <w:rPr>
          <w:sz w:val="24"/>
        </w:rPr>
        <w:t>chaussures,</w:t>
      </w:r>
      <w:r>
        <w:rPr>
          <w:spacing w:val="65"/>
          <w:sz w:val="24"/>
        </w:rPr>
        <w:t xml:space="preserve"> </w:t>
      </w:r>
      <w:r>
        <w:rPr>
          <w:sz w:val="24"/>
        </w:rPr>
        <w:t>chapellerie,</w:t>
      </w:r>
      <w:r>
        <w:rPr>
          <w:spacing w:val="65"/>
          <w:sz w:val="24"/>
        </w:rPr>
        <w:t xml:space="preserve"> </w:t>
      </w:r>
      <w:r>
        <w:rPr>
          <w:sz w:val="24"/>
        </w:rPr>
        <w:t>sacs</w:t>
      </w:r>
      <w:r>
        <w:rPr>
          <w:spacing w:val="65"/>
          <w:sz w:val="24"/>
        </w:rPr>
        <w:t xml:space="preserve"> </w:t>
      </w:r>
      <w:r>
        <w:rPr>
          <w:sz w:val="24"/>
        </w:rPr>
        <w:t>et</w:t>
      </w:r>
      <w:r>
        <w:rPr>
          <w:spacing w:val="65"/>
          <w:sz w:val="24"/>
        </w:rPr>
        <w:t xml:space="preserve"> </w:t>
      </w:r>
      <w:r>
        <w:rPr>
          <w:sz w:val="24"/>
        </w:rPr>
        <w:t>bagages,</w:t>
      </w:r>
      <w:r>
        <w:rPr>
          <w:spacing w:val="65"/>
          <w:sz w:val="24"/>
        </w:rPr>
        <w:t xml:space="preserve"> </w:t>
      </w:r>
      <w:r>
        <w:rPr>
          <w:sz w:val="24"/>
        </w:rPr>
        <w:t>entre 2012</w:t>
      </w:r>
    </w:p>
    <w:p w14:paraId="2B357B1A" w14:textId="77777777" w:rsidR="00381333" w:rsidRDefault="00381333">
      <w:pPr>
        <w:pStyle w:val="Paragraphedeliste"/>
        <w:rPr>
          <w:sz w:val="24"/>
        </w:rPr>
        <w:sectPr w:rsidR="00381333">
          <w:pgSz w:w="11910" w:h="16840"/>
          <w:pgMar w:top="1220" w:right="1275" w:bottom="1240" w:left="1275" w:header="969" w:footer="1043" w:gutter="0"/>
          <w:cols w:space="720"/>
        </w:sectPr>
      </w:pPr>
    </w:p>
    <w:p w14:paraId="3DC05DCD" w14:textId="77777777" w:rsidR="00381333" w:rsidRDefault="00000000">
      <w:pPr>
        <w:pStyle w:val="Corpsdetexte"/>
        <w:spacing w:before="204"/>
        <w:ind w:left="1737" w:right="161"/>
        <w:jc w:val="both"/>
      </w:pPr>
      <w:r>
        <w:lastRenderedPageBreak/>
        <w:t>et</w:t>
      </w:r>
      <w:r>
        <w:rPr>
          <w:spacing w:val="-2"/>
        </w:rPr>
        <w:t xml:space="preserve"> </w:t>
      </w:r>
      <w:r>
        <w:t>2019, à des clients établis en Italie et dans d’autres pays de l’Union européenne;</w:t>
      </w:r>
      <w:r>
        <w:rPr>
          <w:spacing w:val="-10"/>
        </w:rPr>
        <w:t xml:space="preserve"> </w:t>
      </w:r>
      <w:r>
        <w:t>ii)</w:t>
      </w:r>
      <w:r>
        <w:rPr>
          <w:spacing w:val="-3"/>
        </w:rPr>
        <w:t xml:space="preserve"> </w:t>
      </w:r>
      <w:r>
        <w:t>des</w:t>
      </w:r>
      <w:r>
        <w:rPr>
          <w:spacing w:val="-8"/>
        </w:rPr>
        <w:t xml:space="preserve"> </w:t>
      </w:r>
      <w:r>
        <w:t>articles</w:t>
      </w:r>
      <w:r>
        <w:rPr>
          <w:spacing w:val="-10"/>
        </w:rPr>
        <w:t xml:space="preserve"> </w:t>
      </w:r>
      <w:r>
        <w:t>de</w:t>
      </w:r>
      <w:r>
        <w:rPr>
          <w:spacing w:val="-12"/>
        </w:rPr>
        <w:t xml:space="preserve"> </w:t>
      </w:r>
      <w:r>
        <w:t>presse,</w:t>
      </w:r>
      <w:r>
        <w:rPr>
          <w:spacing w:val="-9"/>
        </w:rPr>
        <w:t xml:space="preserve"> </w:t>
      </w:r>
      <w:r>
        <w:t>des</w:t>
      </w:r>
      <w:r>
        <w:rPr>
          <w:spacing w:val="-8"/>
        </w:rPr>
        <w:t xml:space="preserve"> </w:t>
      </w:r>
      <w:r>
        <w:t>catalogues</w:t>
      </w:r>
      <w:r>
        <w:rPr>
          <w:spacing w:val="-10"/>
        </w:rPr>
        <w:t xml:space="preserve"> </w:t>
      </w:r>
      <w:r>
        <w:t>et</w:t>
      </w:r>
      <w:r>
        <w:rPr>
          <w:spacing w:val="-10"/>
        </w:rPr>
        <w:t xml:space="preserve"> </w:t>
      </w:r>
      <w:r>
        <w:t>des</w:t>
      </w:r>
      <w:r>
        <w:rPr>
          <w:spacing w:val="-10"/>
        </w:rPr>
        <w:t xml:space="preserve"> </w:t>
      </w:r>
      <w:r>
        <w:t>images</w:t>
      </w:r>
      <w:r>
        <w:rPr>
          <w:spacing w:val="-8"/>
        </w:rPr>
        <w:t xml:space="preserve"> </w:t>
      </w:r>
      <w:r>
        <w:t>de</w:t>
      </w:r>
      <w:r>
        <w:rPr>
          <w:spacing w:val="-12"/>
        </w:rPr>
        <w:t xml:space="preserve"> </w:t>
      </w:r>
      <w:r>
        <w:t>produits qui font référence aux années</w:t>
      </w:r>
      <w:r>
        <w:rPr>
          <w:spacing w:val="-1"/>
        </w:rPr>
        <w:t xml:space="preserve"> </w:t>
      </w:r>
      <w:r>
        <w:t>2012 à</w:t>
      </w:r>
      <w:r>
        <w:rPr>
          <w:spacing w:val="-4"/>
        </w:rPr>
        <w:t xml:space="preserve"> </w:t>
      </w:r>
      <w:r>
        <w:t>2019 et montrent comment des bandes colorées en bleu, orange et jaune sont utilisées sur les produits. Plus particulièrement, ces documents incluent:</w:t>
      </w:r>
    </w:p>
    <w:p w14:paraId="17DB54A5" w14:textId="77777777" w:rsidR="00381333" w:rsidRDefault="00000000">
      <w:pPr>
        <w:pStyle w:val="Paragraphedeliste"/>
        <w:numPr>
          <w:ilvl w:val="0"/>
          <w:numId w:val="11"/>
        </w:numPr>
        <w:tabs>
          <w:tab w:val="left" w:pos="1737"/>
        </w:tabs>
        <w:rPr>
          <w:sz w:val="24"/>
        </w:rPr>
      </w:pPr>
      <w:r>
        <w:rPr>
          <w:sz w:val="24"/>
          <w:u w:val="single"/>
        </w:rPr>
        <w:t>des</w:t>
      </w:r>
      <w:r>
        <w:rPr>
          <w:spacing w:val="-6"/>
          <w:sz w:val="24"/>
          <w:u w:val="single"/>
        </w:rPr>
        <w:t xml:space="preserve"> </w:t>
      </w:r>
      <w:r>
        <w:rPr>
          <w:sz w:val="24"/>
          <w:u w:val="single"/>
        </w:rPr>
        <w:t>factures</w:t>
      </w:r>
      <w:r>
        <w:rPr>
          <w:spacing w:val="-6"/>
          <w:sz w:val="24"/>
          <w:u w:val="single"/>
        </w:rPr>
        <w:t xml:space="preserve"> </w:t>
      </w:r>
      <w:r>
        <w:rPr>
          <w:sz w:val="24"/>
          <w:u w:val="single"/>
        </w:rPr>
        <w:t>émises</w:t>
      </w:r>
      <w:r>
        <w:rPr>
          <w:spacing w:val="-6"/>
          <w:sz w:val="24"/>
          <w:u w:val="single"/>
        </w:rPr>
        <w:t xml:space="preserve"> </w:t>
      </w:r>
      <w:r>
        <w:rPr>
          <w:sz w:val="24"/>
          <w:u w:val="single"/>
        </w:rPr>
        <w:t>au</w:t>
      </w:r>
      <w:r>
        <w:rPr>
          <w:spacing w:val="-6"/>
          <w:sz w:val="24"/>
          <w:u w:val="single"/>
        </w:rPr>
        <w:t xml:space="preserve"> </w:t>
      </w:r>
      <w:r>
        <w:rPr>
          <w:sz w:val="24"/>
          <w:u w:val="single"/>
        </w:rPr>
        <w:t>cours</w:t>
      </w:r>
      <w:r>
        <w:rPr>
          <w:spacing w:val="-6"/>
          <w:sz w:val="24"/>
          <w:u w:val="single"/>
        </w:rPr>
        <w:t xml:space="preserve"> </w:t>
      </w:r>
      <w:r>
        <w:rPr>
          <w:sz w:val="24"/>
          <w:u w:val="single"/>
        </w:rPr>
        <w:t>des</w:t>
      </w:r>
      <w:r>
        <w:rPr>
          <w:spacing w:val="-6"/>
          <w:sz w:val="24"/>
          <w:u w:val="single"/>
        </w:rPr>
        <w:t xml:space="preserve"> </w:t>
      </w:r>
      <w:r>
        <w:rPr>
          <w:sz w:val="24"/>
          <w:u w:val="single"/>
        </w:rPr>
        <w:t>années</w:t>
      </w:r>
      <w:r>
        <w:rPr>
          <w:spacing w:val="-3"/>
          <w:sz w:val="24"/>
          <w:u w:val="single"/>
        </w:rPr>
        <w:t xml:space="preserve"> </w:t>
      </w:r>
      <w:r>
        <w:rPr>
          <w:sz w:val="24"/>
          <w:u w:val="single"/>
        </w:rPr>
        <w:t>2012</w:t>
      </w:r>
      <w:r>
        <w:rPr>
          <w:spacing w:val="-3"/>
          <w:sz w:val="24"/>
          <w:u w:val="single"/>
        </w:rPr>
        <w:t xml:space="preserve"> </w:t>
      </w:r>
      <w:r>
        <w:rPr>
          <w:sz w:val="24"/>
          <w:u w:val="single"/>
        </w:rPr>
        <w:t>et</w:t>
      </w:r>
      <w:r>
        <w:rPr>
          <w:spacing w:val="-5"/>
          <w:sz w:val="24"/>
          <w:u w:val="single"/>
        </w:rPr>
        <w:t xml:space="preserve"> </w:t>
      </w:r>
      <w:r>
        <w:rPr>
          <w:sz w:val="24"/>
          <w:u w:val="single"/>
        </w:rPr>
        <w:t>2013</w:t>
      </w:r>
      <w:r>
        <w:rPr>
          <w:spacing w:val="-6"/>
          <w:sz w:val="24"/>
          <w:u w:val="single"/>
        </w:rPr>
        <w:t xml:space="preserve"> </w:t>
      </w:r>
      <w:r>
        <w:rPr>
          <w:sz w:val="24"/>
          <w:u w:val="single"/>
        </w:rPr>
        <w:t>(en</w:t>
      </w:r>
      <w:r>
        <w:rPr>
          <w:spacing w:val="-6"/>
          <w:sz w:val="24"/>
          <w:u w:val="single"/>
        </w:rPr>
        <w:t xml:space="preserve"> </w:t>
      </w:r>
      <w:r>
        <w:rPr>
          <w:sz w:val="24"/>
          <w:u w:val="single"/>
        </w:rPr>
        <w:t>dehors</w:t>
      </w:r>
      <w:r>
        <w:rPr>
          <w:spacing w:val="-6"/>
          <w:sz w:val="24"/>
          <w:u w:val="single"/>
        </w:rPr>
        <w:t xml:space="preserve"> </w:t>
      </w:r>
      <w:r>
        <w:rPr>
          <w:sz w:val="24"/>
          <w:u w:val="single"/>
        </w:rPr>
        <w:t>de</w:t>
      </w:r>
      <w:r>
        <w:rPr>
          <w:spacing w:val="-7"/>
          <w:sz w:val="24"/>
          <w:u w:val="single"/>
        </w:rPr>
        <w:t xml:space="preserve"> </w:t>
      </w:r>
      <w:r>
        <w:rPr>
          <w:sz w:val="24"/>
          <w:u w:val="single"/>
        </w:rPr>
        <w:t>la</w:t>
      </w:r>
      <w:r>
        <w:rPr>
          <w:spacing w:val="-6"/>
          <w:sz w:val="24"/>
          <w:u w:val="single"/>
        </w:rPr>
        <w:t xml:space="preserve"> </w:t>
      </w:r>
      <w:r>
        <w:rPr>
          <w:sz w:val="24"/>
          <w:u w:val="single"/>
        </w:rPr>
        <w:t>période</w:t>
      </w:r>
      <w:r>
        <w:rPr>
          <w:sz w:val="24"/>
        </w:rPr>
        <w:t xml:space="preserve"> </w:t>
      </w:r>
      <w:r>
        <w:rPr>
          <w:sz w:val="24"/>
          <w:u w:val="single"/>
        </w:rPr>
        <w:t>concernée)</w:t>
      </w:r>
      <w:r>
        <w:rPr>
          <w:sz w:val="24"/>
        </w:rPr>
        <w:t>: 18</w:t>
      </w:r>
      <w:r>
        <w:rPr>
          <w:spacing w:val="-2"/>
          <w:sz w:val="24"/>
        </w:rPr>
        <w:t xml:space="preserve"> </w:t>
      </w:r>
      <w:r>
        <w:rPr>
          <w:sz w:val="24"/>
        </w:rPr>
        <w:t>factures émises en 2012 par la licenciée de la titulaire (Basic Italia S.p.A.), adressées à des clients établis en Grande-Bretagne, en Italie et dans</w:t>
      </w:r>
      <w:r>
        <w:rPr>
          <w:spacing w:val="-4"/>
          <w:sz w:val="24"/>
        </w:rPr>
        <w:t xml:space="preserve"> </w:t>
      </w:r>
      <w:r>
        <w:rPr>
          <w:sz w:val="24"/>
        </w:rPr>
        <w:t>d’autres</w:t>
      </w:r>
      <w:r>
        <w:rPr>
          <w:spacing w:val="-4"/>
          <w:sz w:val="24"/>
        </w:rPr>
        <w:t xml:space="preserve"> </w:t>
      </w:r>
      <w:r>
        <w:rPr>
          <w:sz w:val="24"/>
        </w:rPr>
        <w:t>pays</w:t>
      </w:r>
      <w:r>
        <w:rPr>
          <w:spacing w:val="-4"/>
          <w:sz w:val="24"/>
        </w:rPr>
        <w:t xml:space="preserve"> </w:t>
      </w:r>
      <w:r>
        <w:rPr>
          <w:sz w:val="24"/>
        </w:rPr>
        <w:t>de</w:t>
      </w:r>
      <w:r>
        <w:rPr>
          <w:spacing w:val="-4"/>
          <w:sz w:val="24"/>
        </w:rPr>
        <w:t xml:space="preserve"> </w:t>
      </w:r>
      <w:r>
        <w:rPr>
          <w:sz w:val="24"/>
        </w:rPr>
        <w:t>l’Union</w:t>
      </w:r>
      <w:r>
        <w:rPr>
          <w:spacing w:val="-3"/>
          <w:sz w:val="24"/>
        </w:rPr>
        <w:t xml:space="preserve"> </w:t>
      </w:r>
      <w:r>
        <w:rPr>
          <w:sz w:val="24"/>
        </w:rPr>
        <w:t>européenne</w:t>
      </w:r>
      <w:r>
        <w:rPr>
          <w:spacing w:val="-4"/>
          <w:sz w:val="24"/>
        </w:rPr>
        <w:t xml:space="preserve"> </w:t>
      </w:r>
      <w:r>
        <w:rPr>
          <w:sz w:val="24"/>
        </w:rPr>
        <w:t>tels</w:t>
      </w:r>
      <w:r>
        <w:rPr>
          <w:spacing w:val="-3"/>
          <w:sz w:val="24"/>
        </w:rPr>
        <w:t xml:space="preserve"> </w:t>
      </w:r>
      <w:r>
        <w:rPr>
          <w:sz w:val="24"/>
        </w:rPr>
        <w:t>que</w:t>
      </w:r>
      <w:r>
        <w:rPr>
          <w:spacing w:val="-2"/>
          <w:sz w:val="24"/>
        </w:rPr>
        <w:t xml:space="preserve"> </w:t>
      </w:r>
      <w:r>
        <w:rPr>
          <w:sz w:val="24"/>
        </w:rPr>
        <w:t>la</w:t>
      </w:r>
      <w:r>
        <w:rPr>
          <w:spacing w:val="-3"/>
          <w:sz w:val="24"/>
        </w:rPr>
        <w:t xml:space="preserve"> </w:t>
      </w:r>
      <w:r>
        <w:rPr>
          <w:sz w:val="24"/>
        </w:rPr>
        <w:t>Belgique,</w:t>
      </w:r>
      <w:r>
        <w:rPr>
          <w:spacing w:val="-3"/>
          <w:sz w:val="24"/>
        </w:rPr>
        <w:t xml:space="preserve"> </w:t>
      </w:r>
      <w:r>
        <w:rPr>
          <w:sz w:val="24"/>
        </w:rPr>
        <w:t>la</w:t>
      </w:r>
      <w:r>
        <w:rPr>
          <w:spacing w:val="-4"/>
          <w:sz w:val="24"/>
        </w:rPr>
        <w:t xml:space="preserve"> </w:t>
      </w:r>
      <w:r>
        <w:rPr>
          <w:sz w:val="24"/>
        </w:rPr>
        <w:t>France</w:t>
      </w:r>
      <w:r>
        <w:rPr>
          <w:spacing w:val="-4"/>
          <w:sz w:val="24"/>
        </w:rPr>
        <w:t xml:space="preserve"> </w:t>
      </w:r>
      <w:r>
        <w:rPr>
          <w:sz w:val="24"/>
        </w:rPr>
        <w:t>et</w:t>
      </w:r>
      <w:r>
        <w:rPr>
          <w:spacing w:val="-3"/>
          <w:sz w:val="24"/>
        </w:rPr>
        <w:t xml:space="preserve"> </w:t>
      </w:r>
      <w:r>
        <w:rPr>
          <w:sz w:val="24"/>
        </w:rPr>
        <w:t>la Slovaquie.</w:t>
      </w:r>
      <w:r>
        <w:rPr>
          <w:spacing w:val="-11"/>
          <w:sz w:val="24"/>
        </w:rPr>
        <w:t xml:space="preserve"> </w:t>
      </w:r>
      <w:r>
        <w:rPr>
          <w:sz w:val="24"/>
        </w:rPr>
        <w:t>Les</w:t>
      </w:r>
      <w:r>
        <w:rPr>
          <w:spacing w:val="-13"/>
          <w:sz w:val="24"/>
        </w:rPr>
        <w:t xml:space="preserve"> </w:t>
      </w:r>
      <w:r>
        <w:rPr>
          <w:sz w:val="24"/>
        </w:rPr>
        <w:t>factures</w:t>
      </w:r>
      <w:r>
        <w:rPr>
          <w:spacing w:val="-13"/>
          <w:sz w:val="24"/>
        </w:rPr>
        <w:t xml:space="preserve"> </w:t>
      </w:r>
      <w:r>
        <w:rPr>
          <w:sz w:val="24"/>
        </w:rPr>
        <w:t>incluent</w:t>
      </w:r>
      <w:r>
        <w:rPr>
          <w:spacing w:val="-13"/>
          <w:sz w:val="24"/>
        </w:rPr>
        <w:t xml:space="preserve"> </w:t>
      </w:r>
      <w:r>
        <w:rPr>
          <w:sz w:val="24"/>
        </w:rPr>
        <w:t>l’image</w:t>
      </w:r>
      <w:r>
        <w:rPr>
          <w:spacing w:val="-14"/>
          <w:sz w:val="24"/>
        </w:rPr>
        <w:t xml:space="preserve"> </w:t>
      </w:r>
      <w:r>
        <w:rPr>
          <w:sz w:val="24"/>
        </w:rPr>
        <w:t>des</w:t>
      </w:r>
      <w:r>
        <w:rPr>
          <w:spacing w:val="-13"/>
          <w:sz w:val="24"/>
        </w:rPr>
        <w:t xml:space="preserve"> </w:t>
      </w:r>
      <w:r>
        <w:rPr>
          <w:sz w:val="24"/>
        </w:rPr>
        <w:t>produits</w:t>
      </w:r>
      <w:r>
        <w:rPr>
          <w:spacing w:val="-13"/>
          <w:sz w:val="24"/>
        </w:rPr>
        <w:t xml:space="preserve"> </w:t>
      </w:r>
      <w:r>
        <w:rPr>
          <w:sz w:val="24"/>
        </w:rPr>
        <w:t>vendus.</w:t>
      </w:r>
      <w:r>
        <w:rPr>
          <w:spacing w:val="-13"/>
          <w:sz w:val="24"/>
        </w:rPr>
        <w:t xml:space="preserve"> </w:t>
      </w:r>
      <w:r>
        <w:rPr>
          <w:sz w:val="24"/>
        </w:rPr>
        <w:t>Dans</w:t>
      </w:r>
      <w:r>
        <w:rPr>
          <w:spacing w:val="-10"/>
          <w:sz w:val="24"/>
        </w:rPr>
        <w:t xml:space="preserve"> </w:t>
      </w:r>
      <w:r>
        <w:rPr>
          <w:sz w:val="24"/>
        </w:rPr>
        <w:t>certains</w:t>
      </w:r>
      <w:r>
        <w:rPr>
          <w:spacing w:val="-12"/>
          <w:sz w:val="24"/>
        </w:rPr>
        <w:t xml:space="preserve"> </w:t>
      </w:r>
      <w:r>
        <w:rPr>
          <w:sz w:val="24"/>
        </w:rPr>
        <w:t>de ces produits (en particulier les vestes, manteaux et chaussures), la languette intérieure</w:t>
      </w:r>
      <w:r>
        <w:rPr>
          <w:spacing w:val="-15"/>
          <w:sz w:val="24"/>
        </w:rPr>
        <w:t xml:space="preserve"> </w:t>
      </w:r>
      <w:r>
        <w:rPr>
          <w:sz w:val="24"/>
        </w:rPr>
        <w:t>reproduit</w:t>
      </w:r>
      <w:r>
        <w:rPr>
          <w:spacing w:val="-15"/>
          <w:sz w:val="24"/>
        </w:rPr>
        <w:t xml:space="preserve"> </w:t>
      </w:r>
      <w:r>
        <w:rPr>
          <w:sz w:val="24"/>
        </w:rPr>
        <w:t>une</w:t>
      </w:r>
      <w:r>
        <w:rPr>
          <w:spacing w:val="-15"/>
          <w:sz w:val="24"/>
        </w:rPr>
        <w:t xml:space="preserve"> </w:t>
      </w:r>
      <w:r>
        <w:rPr>
          <w:sz w:val="24"/>
        </w:rPr>
        <w:t>bande</w:t>
      </w:r>
      <w:r>
        <w:rPr>
          <w:spacing w:val="-15"/>
          <w:sz w:val="24"/>
        </w:rPr>
        <w:t xml:space="preserve"> </w:t>
      </w:r>
      <w:r>
        <w:rPr>
          <w:sz w:val="24"/>
        </w:rPr>
        <w:t>de</w:t>
      </w:r>
      <w:r>
        <w:rPr>
          <w:spacing w:val="-15"/>
          <w:sz w:val="24"/>
        </w:rPr>
        <w:t xml:space="preserve"> </w:t>
      </w:r>
      <w:r>
        <w:rPr>
          <w:sz w:val="24"/>
        </w:rPr>
        <w:t>couleur</w:t>
      </w:r>
      <w:r>
        <w:rPr>
          <w:spacing w:val="-15"/>
          <w:sz w:val="24"/>
        </w:rPr>
        <w:t xml:space="preserve"> </w:t>
      </w:r>
      <w:r>
        <w:rPr>
          <w:sz w:val="24"/>
        </w:rPr>
        <w:t>orange,</w:t>
      </w:r>
      <w:r>
        <w:rPr>
          <w:spacing w:val="-13"/>
          <w:sz w:val="24"/>
        </w:rPr>
        <w:t xml:space="preserve"> </w:t>
      </w:r>
      <w:r>
        <w:rPr>
          <w:sz w:val="24"/>
        </w:rPr>
        <w:t>jaune</w:t>
      </w:r>
      <w:r>
        <w:rPr>
          <w:spacing w:val="-14"/>
          <w:sz w:val="24"/>
        </w:rPr>
        <w:t xml:space="preserve"> </w:t>
      </w:r>
      <w:r>
        <w:rPr>
          <w:sz w:val="24"/>
        </w:rPr>
        <w:t>et</w:t>
      </w:r>
      <w:r>
        <w:rPr>
          <w:spacing w:val="-15"/>
          <w:sz w:val="24"/>
        </w:rPr>
        <w:t xml:space="preserve"> </w:t>
      </w:r>
      <w:r>
        <w:rPr>
          <w:sz w:val="24"/>
        </w:rPr>
        <w:t>bleue.</w:t>
      </w:r>
      <w:r>
        <w:rPr>
          <w:spacing w:val="-13"/>
          <w:sz w:val="24"/>
        </w:rPr>
        <w:t xml:space="preserve"> </w:t>
      </w:r>
      <w:r>
        <w:rPr>
          <w:sz w:val="24"/>
        </w:rPr>
        <w:t>Dans</w:t>
      </w:r>
      <w:r>
        <w:rPr>
          <w:spacing w:val="-13"/>
          <w:sz w:val="24"/>
        </w:rPr>
        <w:t xml:space="preserve"> </w:t>
      </w:r>
      <w:r>
        <w:rPr>
          <w:sz w:val="24"/>
        </w:rPr>
        <w:t>d’autres cas, bien que la languette intérieure n’apparaisse pas sur les images de la facture, le code et le nom du produit correspondent à ceux des catalogues présentés où le produit est représenté avec l’étiquette rayée de couleur. Les quantités de produits vendus (en particulier les vestes) sont élevées.</w:t>
      </w:r>
    </w:p>
    <w:p w14:paraId="544B093E" w14:textId="77777777" w:rsidR="00381333" w:rsidRDefault="00000000">
      <w:pPr>
        <w:pStyle w:val="Corpsdetexte"/>
        <w:spacing w:before="16"/>
        <w:rPr>
          <w:sz w:val="20"/>
        </w:rPr>
      </w:pPr>
      <w:r>
        <w:rPr>
          <w:noProof/>
          <w:sz w:val="20"/>
        </w:rPr>
        <w:drawing>
          <wp:anchor distT="0" distB="0" distL="0" distR="0" simplePos="0" relativeHeight="487592448" behindDoc="1" locked="0" layoutInCell="1" allowOverlap="1" wp14:anchorId="705F9E58" wp14:editId="1F4A95F3">
            <wp:simplePos x="0" y="0"/>
            <wp:positionH relativeFrom="page">
              <wp:posOffset>3152369</wp:posOffset>
            </wp:positionH>
            <wp:positionV relativeFrom="paragraph">
              <wp:posOffset>172028</wp:posOffset>
            </wp:positionV>
            <wp:extent cx="2280281" cy="2236470"/>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46" cstate="print"/>
                    <a:stretch>
                      <a:fillRect/>
                    </a:stretch>
                  </pic:blipFill>
                  <pic:spPr>
                    <a:xfrm>
                      <a:off x="0" y="0"/>
                      <a:ext cx="2280281" cy="2236470"/>
                    </a:xfrm>
                    <a:prstGeom prst="rect">
                      <a:avLst/>
                    </a:prstGeom>
                  </pic:spPr>
                </pic:pic>
              </a:graphicData>
            </a:graphic>
          </wp:anchor>
        </w:drawing>
      </w:r>
    </w:p>
    <w:p w14:paraId="5DAE7E6A" w14:textId="77777777" w:rsidR="00381333" w:rsidRDefault="00000000">
      <w:pPr>
        <w:pStyle w:val="Paragraphedeliste"/>
        <w:numPr>
          <w:ilvl w:val="0"/>
          <w:numId w:val="11"/>
        </w:numPr>
        <w:tabs>
          <w:tab w:val="left" w:pos="1737"/>
        </w:tabs>
        <w:spacing w:before="257"/>
        <w:ind w:right="160"/>
        <w:rPr>
          <w:sz w:val="24"/>
        </w:rPr>
      </w:pPr>
      <w:r>
        <w:rPr>
          <w:sz w:val="24"/>
          <w:u w:val="single"/>
        </w:rPr>
        <w:t>Revue de presse et catalogues datés de 2012 à 2013</w:t>
      </w:r>
      <w:r>
        <w:rPr>
          <w:sz w:val="24"/>
        </w:rPr>
        <w:t>. Cette documentation comprend</w:t>
      </w:r>
      <w:r>
        <w:rPr>
          <w:spacing w:val="-15"/>
          <w:sz w:val="24"/>
        </w:rPr>
        <w:t xml:space="preserve"> </w:t>
      </w:r>
      <w:r>
        <w:rPr>
          <w:sz w:val="24"/>
        </w:rPr>
        <w:t>des</w:t>
      </w:r>
      <w:r>
        <w:rPr>
          <w:spacing w:val="-15"/>
          <w:sz w:val="24"/>
        </w:rPr>
        <w:t xml:space="preserve"> </w:t>
      </w:r>
      <w:r>
        <w:rPr>
          <w:sz w:val="24"/>
        </w:rPr>
        <w:t>images</w:t>
      </w:r>
      <w:r>
        <w:rPr>
          <w:spacing w:val="-15"/>
          <w:sz w:val="24"/>
        </w:rPr>
        <w:t xml:space="preserve"> </w:t>
      </w:r>
      <w:r>
        <w:rPr>
          <w:sz w:val="24"/>
        </w:rPr>
        <w:t>de</w:t>
      </w:r>
      <w:r>
        <w:rPr>
          <w:spacing w:val="-15"/>
          <w:sz w:val="24"/>
        </w:rPr>
        <w:t xml:space="preserve"> </w:t>
      </w:r>
      <w:r>
        <w:rPr>
          <w:sz w:val="24"/>
        </w:rPr>
        <w:t>produits</w:t>
      </w:r>
      <w:r>
        <w:rPr>
          <w:spacing w:val="-15"/>
          <w:sz w:val="24"/>
        </w:rPr>
        <w:t xml:space="preserve"> </w:t>
      </w:r>
      <w:r>
        <w:rPr>
          <w:sz w:val="24"/>
        </w:rPr>
        <w:t>(vêtements,</w:t>
      </w:r>
      <w:r>
        <w:rPr>
          <w:spacing w:val="-15"/>
          <w:sz w:val="24"/>
        </w:rPr>
        <w:t xml:space="preserve"> </w:t>
      </w:r>
      <w:r>
        <w:rPr>
          <w:sz w:val="24"/>
        </w:rPr>
        <w:t>chaussures,</w:t>
      </w:r>
      <w:r>
        <w:rPr>
          <w:spacing w:val="-15"/>
          <w:sz w:val="24"/>
        </w:rPr>
        <w:t xml:space="preserve"> </w:t>
      </w:r>
      <w:r>
        <w:rPr>
          <w:sz w:val="24"/>
        </w:rPr>
        <w:t>chapellerie,</w:t>
      </w:r>
      <w:r>
        <w:rPr>
          <w:spacing w:val="-15"/>
          <w:sz w:val="24"/>
        </w:rPr>
        <w:t xml:space="preserve"> </w:t>
      </w:r>
      <w:r>
        <w:rPr>
          <w:sz w:val="24"/>
        </w:rPr>
        <w:t>bagages et sacs à main). Certains de ces produits portent une languette (à l’intérieur dans le cas des vestes) de couleur bleue, orange et jaune dans le même ordre que celui figurant sur la marque contestée:</w:t>
      </w:r>
    </w:p>
    <w:p w14:paraId="0A34A21F" w14:textId="77777777" w:rsidR="00381333" w:rsidRDefault="00000000">
      <w:pPr>
        <w:pStyle w:val="Corpsdetexte"/>
        <w:spacing w:before="39"/>
        <w:rPr>
          <w:sz w:val="20"/>
        </w:rPr>
      </w:pPr>
      <w:r>
        <w:rPr>
          <w:noProof/>
          <w:sz w:val="20"/>
        </w:rPr>
        <w:drawing>
          <wp:anchor distT="0" distB="0" distL="0" distR="0" simplePos="0" relativeHeight="487592960" behindDoc="1" locked="0" layoutInCell="1" allowOverlap="1" wp14:anchorId="0B67480C" wp14:editId="1443B3C0">
            <wp:simplePos x="0" y="0"/>
            <wp:positionH relativeFrom="page">
              <wp:posOffset>1978452</wp:posOffset>
            </wp:positionH>
            <wp:positionV relativeFrom="paragraph">
              <wp:posOffset>305477</wp:posOffset>
            </wp:positionV>
            <wp:extent cx="1268597" cy="502919"/>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47" cstate="print"/>
                    <a:stretch>
                      <a:fillRect/>
                    </a:stretch>
                  </pic:blipFill>
                  <pic:spPr>
                    <a:xfrm>
                      <a:off x="0" y="0"/>
                      <a:ext cx="1268597" cy="502919"/>
                    </a:xfrm>
                    <a:prstGeom prst="rect">
                      <a:avLst/>
                    </a:prstGeom>
                  </pic:spPr>
                </pic:pic>
              </a:graphicData>
            </a:graphic>
          </wp:anchor>
        </w:drawing>
      </w:r>
      <w:r>
        <w:rPr>
          <w:noProof/>
          <w:sz w:val="20"/>
        </w:rPr>
        <w:drawing>
          <wp:anchor distT="0" distB="0" distL="0" distR="0" simplePos="0" relativeHeight="487593472" behindDoc="1" locked="0" layoutInCell="1" allowOverlap="1" wp14:anchorId="045399DB" wp14:editId="16421684">
            <wp:simplePos x="0" y="0"/>
            <wp:positionH relativeFrom="page">
              <wp:posOffset>3311906</wp:posOffset>
            </wp:positionH>
            <wp:positionV relativeFrom="paragraph">
              <wp:posOffset>186354</wp:posOffset>
            </wp:positionV>
            <wp:extent cx="1606124" cy="569976"/>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8" cstate="print"/>
                    <a:stretch>
                      <a:fillRect/>
                    </a:stretch>
                  </pic:blipFill>
                  <pic:spPr>
                    <a:xfrm>
                      <a:off x="0" y="0"/>
                      <a:ext cx="1606124" cy="569976"/>
                    </a:xfrm>
                    <a:prstGeom prst="rect">
                      <a:avLst/>
                    </a:prstGeom>
                  </pic:spPr>
                </pic:pic>
              </a:graphicData>
            </a:graphic>
          </wp:anchor>
        </w:drawing>
      </w:r>
      <w:r>
        <w:rPr>
          <w:noProof/>
          <w:sz w:val="20"/>
        </w:rPr>
        <w:drawing>
          <wp:anchor distT="0" distB="0" distL="0" distR="0" simplePos="0" relativeHeight="487593984" behindDoc="1" locked="0" layoutInCell="1" allowOverlap="1" wp14:anchorId="00668306" wp14:editId="77BD3213">
            <wp:simplePos x="0" y="0"/>
            <wp:positionH relativeFrom="page">
              <wp:posOffset>4959984</wp:posOffset>
            </wp:positionH>
            <wp:positionV relativeFrom="paragraph">
              <wp:posOffset>225583</wp:posOffset>
            </wp:positionV>
            <wp:extent cx="673257" cy="590931"/>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9" cstate="print"/>
                    <a:stretch>
                      <a:fillRect/>
                    </a:stretch>
                  </pic:blipFill>
                  <pic:spPr>
                    <a:xfrm>
                      <a:off x="0" y="0"/>
                      <a:ext cx="673257" cy="590931"/>
                    </a:xfrm>
                    <a:prstGeom prst="rect">
                      <a:avLst/>
                    </a:prstGeom>
                  </pic:spPr>
                </pic:pic>
              </a:graphicData>
            </a:graphic>
          </wp:anchor>
        </w:drawing>
      </w:r>
    </w:p>
    <w:p w14:paraId="203C2B2C" w14:textId="77777777" w:rsidR="00381333" w:rsidRDefault="00000000">
      <w:pPr>
        <w:pStyle w:val="Corpsdetexte"/>
        <w:spacing w:before="232"/>
        <w:ind w:left="1737" w:right="163"/>
        <w:jc w:val="both"/>
      </w:pPr>
      <w:r>
        <w:t>Dans d’autres cas, les produits portent des bandes reproduisant les mêmes couleurs, mais pas dans le même ordre que celui de la marque contestée.</w:t>
      </w:r>
    </w:p>
    <w:p w14:paraId="3F50FB65" w14:textId="77777777" w:rsidR="00381333" w:rsidRDefault="00000000">
      <w:pPr>
        <w:pStyle w:val="Corpsdetexte"/>
        <w:spacing w:before="7"/>
        <w:rPr>
          <w:sz w:val="18"/>
        </w:rPr>
      </w:pPr>
      <w:r>
        <w:rPr>
          <w:noProof/>
          <w:sz w:val="18"/>
        </w:rPr>
        <w:drawing>
          <wp:anchor distT="0" distB="0" distL="0" distR="0" simplePos="0" relativeHeight="487594496" behindDoc="1" locked="0" layoutInCell="1" allowOverlap="1" wp14:anchorId="30370C40" wp14:editId="4ADDB32A">
            <wp:simplePos x="0" y="0"/>
            <wp:positionH relativeFrom="page">
              <wp:posOffset>3298190</wp:posOffset>
            </wp:positionH>
            <wp:positionV relativeFrom="paragraph">
              <wp:posOffset>151208</wp:posOffset>
            </wp:positionV>
            <wp:extent cx="1928513" cy="655319"/>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50" cstate="print"/>
                    <a:stretch>
                      <a:fillRect/>
                    </a:stretch>
                  </pic:blipFill>
                  <pic:spPr>
                    <a:xfrm>
                      <a:off x="0" y="0"/>
                      <a:ext cx="1928513" cy="655319"/>
                    </a:xfrm>
                    <a:prstGeom prst="rect">
                      <a:avLst/>
                    </a:prstGeom>
                  </pic:spPr>
                </pic:pic>
              </a:graphicData>
            </a:graphic>
          </wp:anchor>
        </w:drawing>
      </w:r>
    </w:p>
    <w:p w14:paraId="20C92550" w14:textId="77777777" w:rsidR="00381333" w:rsidRDefault="00381333">
      <w:pPr>
        <w:pStyle w:val="Corpsdetexte"/>
        <w:rPr>
          <w:sz w:val="18"/>
        </w:rPr>
        <w:sectPr w:rsidR="00381333">
          <w:pgSz w:w="11910" w:h="16840"/>
          <w:pgMar w:top="1220" w:right="1275" w:bottom="1240" w:left="1275" w:header="969" w:footer="1043" w:gutter="0"/>
          <w:cols w:space="720"/>
        </w:sectPr>
      </w:pPr>
    </w:p>
    <w:p w14:paraId="5FA93CCF" w14:textId="77777777" w:rsidR="00381333" w:rsidRDefault="00000000">
      <w:pPr>
        <w:pStyle w:val="Paragraphedeliste"/>
        <w:numPr>
          <w:ilvl w:val="0"/>
          <w:numId w:val="11"/>
        </w:numPr>
        <w:tabs>
          <w:tab w:val="left" w:pos="1737"/>
        </w:tabs>
        <w:spacing w:before="204"/>
        <w:ind w:right="159"/>
        <w:rPr>
          <w:sz w:val="24"/>
        </w:rPr>
      </w:pPr>
      <w:r>
        <w:rPr>
          <w:sz w:val="24"/>
          <w:u w:val="single"/>
        </w:rPr>
        <w:lastRenderedPageBreak/>
        <w:t>Factures émises au cours des années 2014-2019</w:t>
      </w:r>
      <w:r>
        <w:rPr>
          <w:sz w:val="24"/>
        </w:rPr>
        <w:t>: 119</w:t>
      </w:r>
      <w:r>
        <w:rPr>
          <w:spacing w:val="-2"/>
          <w:sz w:val="24"/>
        </w:rPr>
        <w:t xml:space="preserve"> </w:t>
      </w:r>
      <w:r>
        <w:rPr>
          <w:sz w:val="24"/>
        </w:rPr>
        <w:t>factures (dont 110 pendant</w:t>
      </w:r>
      <w:r>
        <w:rPr>
          <w:spacing w:val="-2"/>
          <w:sz w:val="24"/>
        </w:rPr>
        <w:t xml:space="preserve"> </w:t>
      </w:r>
      <w:r>
        <w:rPr>
          <w:sz w:val="24"/>
        </w:rPr>
        <w:t>la</w:t>
      </w:r>
      <w:r>
        <w:rPr>
          <w:spacing w:val="-3"/>
          <w:sz w:val="24"/>
        </w:rPr>
        <w:t xml:space="preserve"> </w:t>
      </w:r>
      <w:r>
        <w:rPr>
          <w:sz w:val="24"/>
        </w:rPr>
        <w:t>période</w:t>
      </w:r>
      <w:r>
        <w:rPr>
          <w:spacing w:val="-4"/>
          <w:sz w:val="24"/>
        </w:rPr>
        <w:t xml:space="preserve"> </w:t>
      </w:r>
      <w:r>
        <w:rPr>
          <w:sz w:val="24"/>
        </w:rPr>
        <w:t>pertinente)</w:t>
      </w:r>
      <w:r>
        <w:rPr>
          <w:spacing w:val="-4"/>
          <w:sz w:val="24"/>
        </w:rPr>
        <w:t xml:space="preserve"> </w:t>
      </w:r>
      <w:r>
        <w:rPr>
          <w:sz w:val="24"/>
        </w:rPr>
        <w:t>émises par</w:t>
      </w:r>
      <w:r>
        <w:rPr>
          <w:spacing w:val="-2"/>
          <w:sz w:val="24"/>
        </w:rPr>
        <w:t xml:space="preserve"> </w:t>
      </w:r>
      <w:r>
        <w:rPr>
          <w:sz w:val="24"/>
        </w:rPr>
        <w:t>la</w:t>
      </w:r>
      <w:r>
        <w:rPr>
          <w:spacing w:val="-3"/>
          <w:sz w:val="24"/>
        </w:rPr>
        <w:t xml:space="preserve"> </w:t>
      </w:r>
      <w:r>
        <w:rPr>
          <w:sz w:val="24"/>
        </w:rPr>
        <w:t>licenciée</w:t>
      </w:r>
      <w:r>
        <w:rPr>
          <w:spacing w:val="-4"/>
          <w:sz w:val="24"/>
        </w:rPr>
        <w:t xml:space="preserve"> </w:t>
      </w:r>
      <w:r>
        <w:rPr>
          <w:sz w:val="24"/>
        </w:rPr>
        <w:t>de</w:t>
      </w:r>
      <w:r>
        <w:rPr>
          <w:spacing w:val="-3"/>
          <w:sz w:val="24"/>
        </w:rPr>
        <w:t xml:space="preserve"> </w:t>
      </w:r>
      <w:r>
        <w:rPr>
          <w:sz w:val="24"/>
        </w:rPr>
        <w:t>la</w:t>
      </w:r>
      <w:r>
        <w:rPr>
          <w:spacing w:val="-3"/>
          <w:sz w:val="24"/>
        </w:rPr>
        <w:t xml:space="preserve"> </w:t>
      </w:r>
      <w:r>
        <w:rPr>
          <w:sz w:val="24"/>
        </w:rPr>
        <w:t>titulaire,</w:t>
      </w:r>
      <w:r>
        <w:rPr>
          <w:spacing w:val="-2"/>
          <w:sz w:val="24"/>
        </w:rPr>
        <w:t xml:space="preserve"> </w:t>
      </w:r>
      <w:r>
        <w:rPr>
          <w:sz w:val="24"/>
        </w:rPr>
        <w:t>adressées à</w:t>
      </w:r>
      <w:r>
        <w:rPr>
          <w:spacing w:val="-15"/>
          <w:sz w:val="24"/>
        </w:rPr>
        <w:t xml:space="preserve"> </w:t>
      </w:r>
      <w:r>
        <w:rPr>
          <w:sz w:val="24"/>
        </w:rPr>
        <w:t>des</w:t>
      </w:r>
      <w:r>
        <w:rPr>
          <w:spacing w:val="-15"/>
          <w:sz w:val="24"/>
        </w:rPr>
        <w:t xml:space="preserve"> </w:t>
      </w:r>
      <w:r>
        <w:rPr>
          <w:sz w:val="24"/>
        </w:rPr>
        <w:t>clients</w:t>
      </w:r>
      <w:r>
        <w:rPr>
          <w:spacing w:val="-15"/>
          <w:sz w:val="24"/>
        </w:rPr>
        <w:t xml:space="preserve"> </w:t>
      </w:r>
      <w:r>
        <w:rPr>
          <w:sz w:val="24"/>
        </w:rPr>
        <w:t>établis</w:t>
      </w:r>
      <w:r>
        <w:rPr>
          <w:spacing w:val="-15"/>
          <w:sz w:val="24"/>
        </w:rPr>
        <w:t xml:space="preserve"> </w:t>
      </w:r>
      <w:r>
        <w:rPr>
          <w:sz w:val="24"/>
        </w:rPr>
        <w:t>en</w:t>
      </w:r>
      <w:r>
        <w:rPr>
          <w:spacing w:val="-15"/>
          <w:sz w:val="24"/>
        </w:rPr>
        <w:t xml:space="preserve"> </w:t>
      </w:r>
      <w:r>
        <w:rPr>
          <w:sz w:val="24"/>
        </w:rPr>
        <w:t>Italie,</w:t>
      </w:r>
      <w:r>
        <w:rPr>
          <w:spacing w:val="-15"/>
          <w:sz w:val="24"/>
        </w:rPr>
        <w:t xml:space="preserve"> </w:t>
      </w:r>
      <w:r>
        <w:rPr>
          <w:sz w:val="24"/>
        </w:rPr>
        <w:t>au</w:t>
      </w:r>
      <w:r>
        <w:rPr>
          <w:spacing w:val="-15"/>
          <w:sz w:val="24"/>
        </w:rPr>
        <w:t xml:space="preserve"> </w:t>
      </w:r>
      <w:r>
        <w:rPr>
          <w:sz w:val="24"/>
        </w:rPr>
        <w:t>Royaume-Uni</w:t>
      </w:r>
      <w:r>
        <w:rPr>
          <w:spacing w:val="-15"/>
          <w:sz w:val="24"/>
        </w:rPr>
        <w:t xml:space="preserve"> </w:t>
      </w:r>
      <w:r>
        <w:rPr>
          <w:sz w:val="24"/>
        </w:rPr>
        <w:t>et</w:t>
      </w:r>
      <w:r>
        <w:rPr>
          <w:spacing w:val="-15"/>
          <w:sz w:val="24"/>
        </w:rPr>
        <w:t xml:space="preserve"> </w:t>
      </w:r>
      <w:r>
        <w:rPr>
          <w:sz w:val="24"/>
        </w:rPr>
        <w:t>dans</w:t>
      </w:r>
      <w:r>
        <w:rPr>
          <w:spacing w:val="-15"/>
          <w:sz w:val="24"/>
        </w:rPr>
        <w:t xml:space="preserve"> </w:t>
      </w:r>
      <w:r>
        <w:rPr>
          <w:sz w:val="24"/>
        </w:rPr>
        <w:t>d’autres</w:t>
      </w:r>
      <w:r>
        <w:rPr>
          <w:spacing w:val="-15"/>
          <w:sz w:val="24"/>
        </w:rPr>
        <w:t xml:space="preserve"> </w:t>
      </w:r>
      <w:r>
        <w:rPr>
          <w:sz w:val="24"/>
        </w:rPr>
        <w:t>pays</w:t>
      </w:r>
      <w:r>
        <w:rPr>
          <w:spacing w:val="-15"/>
          <w:sz w:val="24"/>
        </w:rPr>
        <w:t xml:space="preserve"> </w:t>
      </w:r>
      <w:r>
        <w:rPr>
          <w:sz w:val="24"/>
        </w:rPr>
        <w:t>de</w:t>
      </w:r>
      <w:r>
        <w:rPr>
          <w:spacing w:val="-15"/>
          <w:sz w:val="24"/>
        </w:rPr>
        <w:t xml:space="preserve"> </w:t>
      </w:r>
      <w:r>
        <w:rPr>
          <w:sz w:val="24"/>
        </w:rPr>
        <w:t>l’Union européenne (tels que la Belgique, la Finlande, la France, la Pologne, la Roumanie et l’Espagne). Sur les factures se trouvent les images des produits vendus,</w:t>
      </w:r>
      <w:r>
        <w:rPr>
          <w:spacing w:val="-12"/>
          <w:sz w:val="24"/>
        </w:rPr>
        <w:t xml:space="preserve"> </w:t>
      </w:r>
      <w:r>
        <w:rPr>
          <w:sz w:val="24"/>
        </w:rPr>
        <w:t>dont</w:t>
      </w:r>
      <w:r>
        <w:rPr>
          <w:spacing w:val="-12"/>
          <w:sz w:val="24"/>
        </w:rPr>
        <w:t xml:space="preserve"> </w:t>
      </w:r>
      <w:r>
        <w:rPr>
          <w:sz w:val="24"/>
        </w:rPr>
        <w:t>certains</w:t>
      </w:r>
      <w:r>
        <w:rPr>
          <w:spacing w:val="-12"/>
          <w:sz w:val="24"/>
        </w:rPr>
        <w:t xml:space="preserve"> </w:t>
      </w:r>
      <w:r>
        <w:rPr>
          <w:sz w:val="24"/>
        </w:rPr>
        <w:t>correspondent</w:t>
      </w:r>
      <w:r>
        <w:rPr>
          <w:spacing w:val="-12"/>
          <w:sz w:val="24"/>
        </w:rPr>
        <w:t xml:space="preserve"> </w:t>
      </w:r>
      <w:r>
        <w:rPr>
          <w:sz w:val="24"/>
        </w:rPr>
        <w:t>aux</w:t>
      </w:r>
      <w:r>
        <w:rPr>
          <w:spacing w:val="-11"/>
          <w:sz w:val="24"/>
        </w:rPr>
        <w:t xml:space="preserve"> </w:t>
      </w:r>
      <w:r>
        <w:rPr>
          <w:sz w:val="24"/>
        </w:rPr>
        <w:t>produits</w:t>
      </w:r>
      <w:r>
        <w:rPr>
          <w:spacing w:val="-15"/>
          <w:sz w:val="24"/>
        </w:rPr>
        <w:t xml:space="preserve"> </w:t>
      </w:r>
      <w:r>
        <w:rPr>
          <w:sz w:val="24"/>
        </w:rPr>
        <w:t>décrits</w:t>
      </w:r>
      <w:r>
        <w:rPr>
          <w:spacing w:val="-12"/>
          <w:sz w:val="24"/>
        </w:rPr>
        <w:t xml:space="preserve"> </w:t>
      </w:r>
      <w:r>
        <w:rPr>
          <w:sz w:val="24"/>
        </w:rPr>
        <w:t>dans</w:t>
      </w:r>
      <w:r>
        <w:rPr>
          <w:spacing w:val="-12"/>
          <w:sz w:val="24"/>
        </w:rPr>
        <w:t xml:space="preserve"> </w:t>
      </w:r>
      <w:r>
        <w:rPr>
          <w:sz w:val="24"/>
        </w:rPr>
        <w:t>les</w:t>
      </w:r>
      <w:r>
        <w:rPr>
          <w:spacing w:val="-10"/>
          <w:sz w:val="24"/>
        </w:rPr>
        <w:t xml:space="preserve"> </w:t>
      </w:r>
      <w:r>
        <w:rPr>
          <w:sz w:val="24"/>
        </w:rPr>
        <w:t>catalogues</w:t>
      </w:r>
      <w:r>
        <w:rPr>
          <w:spacing w:val="-12"/>
          <w:sz w:val="24"/>
        </w:rPr>
        <w:t xml:space="preserve"> </w:t>
      </w:r>
      <w:r>
        <w:rPr>
          <w:sz w:val="24"/>
        </w:rPr>
        <w:t>et dans la revue de presse présentée par la titulaire. Sur certains de ces produits apparaît</w:t>
      </w:r>
      <w:r>
        <w:rPr>
          <w:spacing w:val="-15"/>
          <w:sz w:val="24"/>
        </w:rPr>
        <w:t xml:space="preserve"> </w:t>
      </w:r>
      <w:r>
        <w:rPr>
          <w:sz w:val="24"/>
        </w:rPr>
        <w:t>une</w:t>
      </w:r>
      <w:r>
        <w:rPr>
          <w:spacing w:val="-15"/>
          <w:sz w:val="24"/>
        </w:rPr>
        <w:t xml:space="preserve"> </w:t>
      </w:r>
      <w:r>
        <w:rPr>
          <w:sz w:val="24"/>
        </w:rPr>
        <w:t>languette</w:t>
      </w:r>
      <w:r>
        <w:rPr>
          <w:spacing w:val="-15"/>
          <w:sz w:val="24"/>
        </w:rPr>
        <w:t xml:space="preserve"> </w:t>
      </w:r>
      <w:r>
        <w:rPr>
          <w:sz w:val="24"/>
        </w:rPr>
        <w:t>représentant</w:t>
      </w:r>
      <w:r>
        <w:rPr>
          <w:spacing w:val="-15"/>
          <w:sz w:val="24"/>
        </w:rPr>
        <w:t xml:space="preserve"> </w:t>
      </w:r>
      <w:r>
        <w:rPr>
          <w:sz w:val="24"/>
        </w:rPr>
        <w:t>une</w:t>
      </w:r>
      <w:r>
        <w:rPr>
          <w:spacing w:val="-15"/>
          <w:sz w:val="24"/>
        </w:rPr>
        <w:t xml:space="preserve"> </w:t>
      </w:r>
      <w:r>
        <w:rPr>
          <w:sz w:val="24"/>
        </w:rPr>
        <w:t>bande</w:t>
      </w:r>
      <w:r>
        <w:rPr>
          <w:spacing w:val="-15"/>
          <w:sz w:val="24"/>
        </w:rPr>
        <w:t xml:space="preserve"> </w:t>
      </w:r>
      <w:r>
        <w:rPr>
          <w:sz w:val="24"/>
        </w:rPr>
        <w:t>colorée</w:t>
      </w:r>
      <w:r>
        <w:rPr>
          <w:spacing w:val="-15"/>
          <w:sz w:val="24"/>
        </w:rPr>
        <w:t xml:space="preserve"> </w:t>
      </w:r>
      <w:r>
        <w:rPr>
          <w:sz w:val="24"/>
        </w:rPr>
        <w:t>de</w:t>
      </w:r>
      <w:r>
        <w:rPr>
          <w:spacing w:val="-15"/>
          <w:sz w:val="24"/>
        </w:rPr>
        <w:t xml:space="preserve"> </w:t>
      </w:r>
      <w:r>
        <w:rPr>
          <w:sz w:val="24"/>
        </w:rPr>
        <w:t>couleur</w:t>
      </w:r>
      <w:r>
        <w:rPr>
          <w:spacing w:val="-15"/>
          <w:sz w:val="24"/>
        </w:rPr>
        <w:t xml:space="preserve"> </w:t>
      </w:r>
      <w:r>
        <w:rPr>
          <w:sz w:val="24"/>
        </w:rPr>
        <w:t>orange,</w:t>
      </w:r>
      <w:r>
        <w:rPr>
          <w:spacing w:val="-15"/>
          <w:sz w:val="24"/>
        </w:rPr>
        <w:t xml:space="preserve"> </w:t>
      </w:r>
      <w:r>
        <w:rPr>
          <w:sz w:val="24"/>
        </w:rPr>
        <w:t>jaune et</w:t>
      </w:r>
      <w:r>
        <w:rPr>
          <w:spacing w:val="-7"/>
          <w:sz w:val="24"/>
        </w:rPr>
        <w:t xml:space="preserve"> </w:t>
      </w:r>
      <w:r>
        <w:rPr>
          <w:sz w:val="24"/>
        </w:rPr>
        <w:t>bleue.</w:t>
      </w:r>
      <w:r>
        <w:rPr>
          <w:spacing w:val="-7"/>
          <w:sz w:val="24"/>
        </w:rPr>
        <w:t xml:space="preserve"> </w:t>
      </w:r>
      <w:r>
        <w:rPr>
          <w:sz w:val="24"/>
        </w:rPr>
        <w:t>Dans</w:t>
      </w:r>
      <w:r>
        <w:rPr>
          <w:spacing w:val="-7"/>
          <w:sz w:val="24"/>
        </w:rPr>
        <w:t xml:space="preserve"> </w:t>
      </w:r>
      <w:r>
        <w:rPr>
          <w:sz w:val="24"/>
        </w:rPr>
        <w:t>d’autres</w:t>
      </w:r>
      <w:r>
        <w:rPr>
          <w:spacing w:val="-5"/>
          <w:sz w:val="24"/>
        </w:rPr>
        <w:t xml:space="preserve"> </w:t>
      </w:r>
      <w:r>
        <w:rPr>
          <w:sz w:val="24"/>
        </w:rPr>
        <w:t>cas,</w:t>
      </w:r>
      <w:r>
        <w:rPr>
          <w:spacing w:val="-7"/>
          <w:sz w:val="24"/>
        </w:rPr>
        <w:t xml:space="preserve"> </w:t>
      </w:r>
      <w:r>
        <w:rPr>
          <w:sz w:val="24"/>
        </w:rPr>
        <w:t>bien</w:t>
      </w:r>
      <w:r>
        <w:rPr>
          <w:spacing w:val="-8"/>
          <w:sz w:val="24"/>
        </w:rPr>
        <w:t xml:space="preserve"> </w:t>
      </w:r>
      <w:r>
        <w:rPr>
          <w:sz w:val="24"/>
        </w:rPr>
        <w:t>que</w:t>
      </w:r>
      <w:r>
        <w:rPr>
          <w:spacing w:val="-8"/>
          <w:sz w:val="24"/>
        </w:rPr>
        <w:t xml:space="preserve"> </w:t>
      </w:r>
      <w:r>
        <w:rPr>
          <w:sz w:val="24"/>
        </w:rPr>
        <w:t>la</w:t>
      </w:r>
      <w:r>
        <w:rPr>
          <w:spacing w:val="-6"/>
          <w:sz w:val="24"/>
        </w:rPr>
        <w:t xml:space="preserve"> </w:t>
      </w:r>
      <w:r>
        <w:rPr>
          <w:sz w:val="24"/>
        </w:rPr>
        <w:t>languette</w:t>
      </w:r>
      <w:r>
        <w:rPr>
          <w:spacing w:val="-8"/>
          <w:sz w:val="24"/>
        </w:rPr>
        <w:t xml:space="preserve"> </w:t>
      </w:r>
      <w:r>
        <w:rPr>
          <w:sz w:val="24"/>
        </w:rPr>
        <w:t>n’apparaît</w:t>
      </w:r>
      <w:r>
        <w:rPr>
          <w:spacing w:val="-7"/>
          <w:sz w:val="24"/>
        </w:rPr>
        <w:t xml:space="preserve"> </w:t>
      </w:r>
      <w:r>
        <w:rPr>
          <w:sz w:val="24"/>
        </w:rPr>
        <w:t>pas</w:t>
      </w:r>
      <w:r>
        <w:rPr>
          <w:spacing w:val="-7"/>
          <w:sz w:val="24"/>
        </w:rPr>
        <w:t xml:space="preserve"> </w:t>
      </w:r>
      <w:r>
        <w:rPr>
          <w:sz w:val="24"/>
        </w:rPr>
        <w:t>sur</w:t>
      </w:r>
      <w:r>
        <w:rPr>
          <w:spacing w:val="-8"/>
          <w:sz w:val="24"/>
        </w:rPr>
        <w:t xml:space="preserve"> </w:t>
      </w:r>
      <w:r>
        <w:rPr>
          <w:sz w:val="24"/>
        </w:rPr>
        <w:t>les</w:t>
      </w:r>
      <w:r>
        <w:rPr>
          <w:spacing w:val="-7"/>
          <w:sz w:val="24"/>
        </w:rPr>
        <w:t xml:space="preserve"> </w:t>
      </w:r>
      <w:r>
        <w:rPr>
          <w:sz w:val="24"/>
        </w:rPr>
        <w:t>images figurant sur les factures, le code et le nom du produit correspondent à ceux présents dans les catalogues présentés où le produit est représenté avec la languette représentant la marque contestée. Les quantités de produits vendus sont élevées pour certains types de produits (par exemple, les vêtements d’extérieur et les chaussures).</w:t>
      </w:r>
    </w:p>
    <w:p w14:paraId="7A8ECDBA" w14:textId="77777777" w:rsidR="00381333" w:rsidRDefault="00000000">
      <w:pPr>
        <w:pStyle w:val="Corpsdetexte"/>
        <w:spacing w:before="65"/>
        <w:rPr>
          <w:sz w:val="20"/>
        </w:rPr>
      </w:pPr>
      <w:r>
        <w:rPr>
          <w:noProof/>
          <w:sz w:val="20"/>
        </w:rPr>
        <w:drawing>
          <wp:anchor distT="0" distB="0" distL="0" distR="0" simplePos="0" relativeHeight="487595008" behindDoc="1" locked="0" layoutInCell="1" allowOverlap="1" wp14:anchorId="362F29C6" wp14:editId="4A6270C3">
            <wp:simplePos x="0" y="0"/>
            <wp:positionH relativeFrom="page">
              <wp:posOffset>3269955</wp:posOffset>
            </wp:positionH>
            <wp:positionV relativeFrom="paragraph">
              <wp:posOffset>203088</wp:posOffset>
            </wp:positionV>
            <wp:extent cx="1923579" cy="3721608"/>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51" cstate="print"/>
                    <a:stretch>
                      <a:fillRect/>
                    </a:stretch>
                  </pic:blipFill>
                  <pic:spPr>
                    <a:xfrm>
                      <a:off x="0" y="0"/>
                      <a:ext cx="1923579" cy="3721608"/>
                    </a:xfrm>
                    <a:prstGeom prst="rect">
                      <a:avLst/>
                    </a:prstGeom>
                  </pic:spPr>
                </pic:pic>
              </a:graphicData>
            </a:graphic>
          </wp:anchor>
        </w:drawing>
      </w:r>
    </w:p>
    <w:p w14:paraId="5377546D" w14:textId="77777777" w:rsidR="00381333" w:rsidRDefault="00381333">
      <w:pPr>
        <w:pStyle w:val="Corpsdetexte"/>
        <w:spacing w:before="10"/>
      </w:pPr>
    </w:p>
    <w:p w14:paraId="23EEBD2E" w14:textId="77777777" w:rsidR="00381333" w:rsidRDefault="00000000">
      <w:pPr>
        <w:pStyle w:val="Corpsdetexte"/>
        <w:ind w:left="1605" w:right="162"/>
        <w:jc w:val="both"/>
      </w:pPr>
      <w:r>
        <w:t>Dans d’autres cas, les produits représentés sur les factures portent des bandes ayant les mêmes couleurs, bien qu’elles ne soient pas dans le même ordre que celles</w:t>
      </w:r>
      <w:r>
        <w:rPr>
          <w:spacing w:val="-11"/>
        </w:rPr>
        <w:t xml:space="preserve"> </w:t>
      </w:r>
      <w:r>
        <w:t>représentées</w:t>
      </w:r>
      <w:r>
        <w:rPr>
          <w:spacing w:val="-11"/>
        </w:rPr>
        <w:t xml:space="preserve"> </w:t>
      </w:r>
      <w:r>
        <w:t>sur</w:t>
      </w:r>
      <w:r>
        <w:rPr>
          <w:spacing w:val="-12"/>
        </w:rPr>
        <w:t xml:space="preserve"> </w:t>
      </w:r>
      <w:r>
        <w:t>la</w:t>
      </w:r>
      <w:r>
        <w:rPr>
          <w:spacing w:val="-10"/>
        </w:rPr>
        <w:t xml:space="preserve"> </w:t>
      </w:r>
      <w:r>
        <w:t>marque</w:t>
      </w:r>
      <w:r>
        <w:rPr>
          <w:spacing w:val="-12"/>
        </w:rPr>
        <w:t xml:space="preserve"> </w:t>
      </w:r>
      <w:r>
        <w:t>contestée,</w:t>
      </w:r>
      <w:r>
        <w:rPr>
          <w:spacing w:val="-9"/>
        </w:rPr>
        <w:t xml:space="preserve"> </w:t>
      </w:r>
      <w:r>
        <w:t>comme</w:t>
      </w:r>
      <w:r>
        <w:rPr>
          <w:spacing w:val="-12"/>
        </w:rPr>
        <w:t xml:space="preserve"> </w:t>
      </w:r>
      <w:r>
        <w:t>le</w:t>
      </w:r>
      <w:r>
        <w:rPr>
          <w:spacing w:val="-12"/>
        </w:rPr>
        <w:t xml:space="preserve"> </w:t>
      </w:r>
      <w:r>
        <w:t>confirment</w:t>
      </w:r>
      <w:r>
        <w:rPr>
          <w:spacing w:val="-11"/>
        </w:rPr>
        <w:t xml:space="preserve"> </w:t>
      </w:r>
      <w:r>
        <w:t>également</w:t>
      </w:r>
      <w:r>
        <w:rPr>
          <w:spacing w:val="-11"/>
        </w:rPr>
        <w:t xml:space="preserve"> </w:t>
      </w:r>
      <w:r>
        <w:t>les images (plus nettes) des catalogues qui montrent les mêmes produits.</w:t>
      </w:r>
    </w:p>
    <w:p w14:paraId="18DC508D" w14:textId="77777777" w:rsidR="00381333" w:rsidRDefault="00000000">
      <w:pPr>
        <w:pStyle w:val="Corpsdetexte"/>
        <w:spacing w:before="8"/>
        <w:rPr>
          <w:sz w:val="18"/>
        </w:rPr>
      </w:pPr>
      <w:r>
        <w:rPr>
          <w:noProof/>
          <w:sz w:val="18"/>
        </w:rPr>
        <w:drawing>
          <wp:anchor distT="0" distB="0" distL="0" distR="0" simplePos="0" relativeHeight="487595520" behindDoc="1" locked="0" layoutInCell="1" allowOverlap="1" wp14:anchorId="3D8CCEE5" wp14:editId="5DE9E9CD">
            <wp:simplePos x="0" y="0"/>
            <wp:positionH relativeFrom="page">
              <wp:posOffset>2766753</wp:posOffset>
            </wp:positionH>
            <wp:positionV relativeFrom="paragraph">
              <wp:posOffset>151960</wp:posOffset>
            </wp:positionV>
            <wp:extent cx="2880379" cy="686562"/>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52" cstate="print"/>
                    <a:stretch>
                      <a:fillRect/>
                    </a:stretch>
                  </pic:blipFill>
                  <pic:spPr>
                    <a:xfrm>
                      <a:off x="0" y="0"/>
                      <a:ext cx="2880379" cy="686562"/>
                    </a:xfrm>
                    <a:prstGeom prst="rect">
                      <a:avLst/>
                    </a:prstGeom>
                  </pic:spPr>
                </pic:pic>
              </a:graphicData>
            </a:graphic>
          </wp:anchor>
        </w:drawing>
      </w:r>
    </w:p>
    <w:p w14:paraId="570AE599" w14:textId="77777777" w:rsidR="00381333" w:rsidRDefault="00000000">
      <w:pPr>
        <w:pStyle w:val="Paragraphedeliste"/>
        <w:numPr>
          <w:ilvl w:val="0"/>
          <w:numId w:val="10"/>
        </w:numPr>
        <w:tabs>
          <w:tab w:val="left" w:pos="1442"/>
        </w:tabs>
        <w:spacing w:before="241"/>
        <w:ind w:right="158"/>
        <w:rPr>
          <w:sz w:val="24"/>
        </w:rPr>
      </w:pPr>
      <w:r>
        <w:rPr>
          <w:sz w:val="24"/>
          <w:u w:val="single"/>
        </w:rPr>
        <w:t>Revue de presse, images de produits et catalogues datés de 2014 à</w:t>
      </w:r>
      <w:r>
        <w:rPr>
          <w:spacing w:val="-3"/>
          <w:sz w:val="24"/>
          <w:u w:val="single"/>
        </w:rPr>
        <w:t xml:space="preserve"> </w:t>
      </w:r>
      <w:r>
        <w:rPr>
          <w:sz w:val="24"/>
          <w:u w:val="single"/>
        </w:rPr>
        <w:t>2019</w:t>
      </w:r>
      <w:r>
        <w:rPr>
          <w:sz w:val="24"/>
        </w:rPr>
        <w:t>: Cette documentation comprend des images de produits (vêtements, chaussures, chapellerie,</w:t>
      </w:r>
      <w:r>
        <w:rPr>
          <w:spacing w:val="-15"/>
          <w:sz w:val="24"/>
        </w:rPr>
        <w:t xml:space="preserve"> </w:t>
      </w:r>
      <w:r>
        <w:rPr>
          <w:sz w:val="24"/>
        </w:rPr>
        <w:t>bagages</w:t>
      </w:r>
      <w:r>
        <w:rPr>
          <w:spacing w:val="-15"/>
          <w:sz w:val="24"/>
        </w:rPr>
        <w:t xml:space="preserve"> </w:t>
      </w:r>
      <w:r>
        <w:rPr>
          <w:sz w:val="24"/>
        </w:rPr>
        <w:t>et</w:t>
      </w:r>
      <w:r>
        <w:rPr>
          <w:spacing w:val="-15"/>
          <w:sz w:val="24"/>
        </w:rPr>
        <w:t xml:space="preserve"> </w:t>
      </w:r>
      <w:r>
        <w:rPr>
          <w:sz w:val="24"/>
        </w:rPr>
        <w:t>sacs</w:t>
      </w:r>
      <w:r>
        <w:rPr>
          <w:spacing w:val="-15"/>
          <w:sz w:val="24"/>
        </w:rPr>
        <w:t xml:space="preserve"> </w:t>
      </w:r>
      <w:r>
        <w:rPr>
          <w:sz w:val="24"/>
        </w:rPr>
        <w:t>à</w:t>
      </w:r>
      <w:r>
        <w:rPr>
          <w:spacing w:val="-16"/>
          <w:sz w:val="24"/>
        </w:rPr>
        <w:t xml:space="preserve"> </w:t>
      </w:r>
      <w:r>
        <w:rPr>
          <w:sz w:val="24"/>
        </w:rPr>
        <w:t>main).</w:t>
      </w:r>
      <w:r>
        <w:rPr>
          <w:spacing w:val="-15"/>
          <w:sz w:val="24"/>
        </w:rPr>
        <w:t xml:space="preserve"> </w:t>
      </w:r>
      <w:r>
        <w:rPr>
          <w:sz w:val="24"/>
        </w:rPr>
        <w:t>Certains</w:t>
      </w:r>
      <w:r>
        <w:rPr>
          <w:spacing w:val="-15"/>
          <w:sz w:val="24"/>
        </w:rPr>
        <w:t xml:space="preserve"> </w:t>
      </w:r>
      <w:r>
        <w:rPr>
          <w:sz w:val="24"/>
        </w:rPr>
        <w:t>de</w:t>
      </w:r>
      <w:r>
        <w:rPr>
          <w:spacing w:val="-16"/>
          <w:sz w:val="24"/>
        </w:rPr>
        <w:t xml:space="preserve"> </w:t>
      </w:r>
      <w:r>
        <w:rPr>
          <w:sz w:val="24"/>
        </w:rPr>
        <w:t>ces</w:t>
      </w:r>
      <w:r>
        <w:rPr>
          <w:spacing w:val="-15"/>
          <w:sz w:val="24"/>
        </w:rPr>
        <w:t xml:space="preserve"> </w:t>
      </w:r>
      <w:r>
        <w:rPr>
          <w:sz w:val="24"/>
        </w:rPr>
        <w:t>produits</w:t>
      </w:r>
      <w:r>
        <w:rPr>
          <w:spacing w:val="-15"/>
          <w:sz w:val="24"/>
        </w:rPr>
        <w:t xml:space="preserve"> </w:t>
      </w:r>
      <w:r>
        <w:rPr>
          <w:sz w:val="24"/>
        </w:rPr>
        <w:t>(tels</w:t>
      </w:r>
      <w:r>
        <w:rPr>
          <w:spacing w:val="-15"/>
          <w:sz w:val="24"/>
        </w:rPr>
        <w:t xml:space="preserve"> </w:t>
      </w:r>
      <w:r>
        <w:rPr>
          <w:sz w:val="24"/>
        </w:rPr>
        <w:t>que</w:t>
      </w:r>
      <w:r>
        <w:rPr>
          <w:spacing w:val="-16"/>
          <w:sz w:val="24"/>
        </w:rPr>
        <w:t xml:space="preserve"> </w:t>
      </w:r>
      <w:r>
        <w:rPr>
          <w:sz w:val="24"/>
        </w:rPr>
        <w:t>ceux</w:t>
      </w:r>
      <w:r>
        <w:rPr>
          <w:spacing w:val="-15"/>
          <w:sz w:val="24"/>
        </w:rPr>
        <w:t xml:space="preserve"> </w:t>
      </w:r>
      <w:r>
        <w:rPr>
          <w:sz w:val="24"/>
        </w:rPr>
        <w:t>décrits</w:t>
      </w:r>
    </w:p>
    <w:p w14:paraId="5816F725" w14:textId="77777777" w:rsidR="00381333" w:rsidRDefault="00381333">
      <w:pPr>
        <w:pStyle w:val="Paragraphedeliste"/>
        <w:rPr>
          <w:sz w:val="24"/>
        </w:rPr>
        <w:sectPr w:rsidR="00381333">
          <w:pgSz w:w="11910" w:h="16840"/>
          <w:pgMar w:top="1220" w:right="1275" w:bottom="1240" w:left="1275" w:header="969" w:footer="1043" w:gutter="0"/>
          <w:cols w:space="720"/>
        </w:sectPr>
      </w:pPr>
    </w:p>
    <w:p w14:paraId="04143B1C" w14:textId="77777777" w:rsidR="00381333" w:rsidRDefault="00000000">
      <w:pPr>
        <w:pStyle w:val="Corpsdetexte"/>
        <w:spacing w:before="204"/>
        <w:ind w:left="1442" w:right="159"/>
        <w:jc w:val="both"/>
      </w:pPr>
      <w:r>
        <w:lastRenderedPageBreak/>
        <w:t>ci-dessous)</w:t>
      </w:r>
      <w:r>
        <w:rPr>
          <w:spacing w:val="-11"/>
        </w:rPr>
        <w:t xml:space="preserve"> </w:t>
      </w:r>
      <w:r>
        <w:t>sont</w:t>
      </w:r>
      <w:r>
        <w:rPr>
          <w:spacing w:val="-10"/>
        </w:rPr>
        <w:t xml:space="preserve"> </w:t>
      </w:r>
      <w:r>
        <w:t>pourvus</w:t>
      </w:r>
      <w:r>
        <w:rPr>
          <w:spacing w:val="-8"/>
        </w:rPr>
        <w:t xml:space="preserve"> </w:t>
      </w:r>
      <w:r>
        <w:t>d’une</w:t>
      </w:r>
      <w:r>
        <w:rPr>
          <w:spacing w:val="-12"/>
        </w:rPr>
        <w:t xml:space="preserve"> </w:t>
      </w:r>
      <w:r>
        <w:t>languette</w:t>
      </w:r>
      <w:r>
        <w:rPr>
          <w:spacing w:val="-9"/>
        </w:rPr>
        <w:t xml:space="preserve"> </w:t>
      </w:r>
      <w:r>
        <w:t>(interne</w:t>
      </w:r>
      <w:r>
        <w:rPr>
          <w:spacing w:val="-12"/>
        </w:rPr>
        <w:t xml:space="preserve"> </w:t>
      </w:r>
      <w:r>
        <w:t>dans</w:t>
      </w:r>
      <w:r>
        <w:rPr>
          <w:spacing w:val="-10"/>
        </w:rPr>
        <w:t xml:space="preserve"> </w:t>
      </w:r>
      <w:r>
        <w:t>le</w:t>
      </w:r>
      <w:r>
        <w:rPr>
          <w:spacing w:val="-11"/>
        </w:rPr>
        <w:t xml:space="preserve"> </w:t>
      </w:r>
      <w:r>
        <w:t>cas</w:t>
      </w:r>
      <w:r>
        <w:rPr>
          <w:spacing w:val="-10"/>
        </w:rPr>
        <w:t xml:space="preserve"> </w:t>
      </w:r>
      <w:r>
        <w:t>des</w:t>
      </w:r>
      <w:r>
        <w:rPr>
          <w:spacing w:val="-10"/>
        </w:rPr>
        <w:t xml:space="preserve"> </w:t>
      </w:r>
      <w:r>
        <w:t>vestes)</w:t>
      </w:r>
      <w:r>
        <w:rPr>
          <w:spacing w:val="-11"/>
        </w:rPr>
        <w:t xml:space="preserve"> </w:t>
      </w:r>
      <w:r>
        <w:t>ou</w:t>
      </w:r>
      <w:r>
        <w:rPr>
          <w:spacing w:val="-8"/>
        </w:rPr>
        <w:t xml:space="preserve"> </w:t>
      </w:r>
      <w:r>
        <w:t>d’une bande</w:t>
      </w:r>
      <w:r>
        <w:rPr>
          <w:spacing w:val="-12"/>
        </w:rPr>
        <w:t xml:space="preserve"> </w:t>
      </w:r>
      <w:r>
        <w:t>de</w:t>
      </w:r>
      <w:r>
        <w:rPr>
          <w:spacing w:val="-12"/>
        </w:rPr>
        <w:t xml:space="preserve"> </w:t>
      </w:r>
      <w:r>
        <w:t>couleur</w:t>
      </w:r>
      <w:r>
        <w:rPr>
          <w:spacing w:val="-11"/>
        </w:rPr>
        <w:t xml:space="preserve"> </w:t>
      </w:r>
      <w:r>
        <w:t>bleue,</w:t>
      </w:r>
      <w:r>
        <w:rPr>
          <w:spacing w:val="-11"/>
        </w:rPr>
        <w:t xml:space="preserve"> </w:t>
      </w:r>
      <w:r>
        <w:t>orange</w:t>
      </w:r>
      <w:r>
        <w:rPr>
          <w:spacing w:val="-12"/>
        </w:rPr>
        <w:t xml:space="preserve"> </w:t>
      </w:r>
      <w:r>
        <w:t>et</w:t>
      </w:r>
      <w:r>
        <w:rPr>
          <w:spacing w:val="-10"/>
        </w:rPr>
        <w:t xml:space="preserve"> </w:t>
      </w:r>
      <w:r>
        <w:t>jaune</w:t>
      </w:r>
      <w:r>
        <w:rPr>
          <w:spacing w:val="-12"/>
        </w:rPr>
        <w:t xml:space="preserve"> </w:t>
      </w:r>
      <w:r>
        <w:t>dans</w:t>
      </w:r>
      <w:r>
        <w:rPr>
          <w:spacing w:val="-10"/>
        </w:rPr>
        <w:t xml:space="preserve"> </w:t>
      </w:r>
      <w:r>
        <w:t>le</w:t>
      </w:r>
      <w:r>
        <w:rPr>
          <w:spacing w:val="-11"/>
        </w:rPr>
        <w:t xml:space="preserve"> </w:t>
      </w:r>
      <w:r>
        <w:t>même</w:t>
      </w:r>
      <w:r>
        <w:rPr>
          <w:spacing w:val="-11"/>
        </w:rPr>
        <w:t xml:space="preserve"> </w:t>
      </w:r>
      <w:r>
        <w:t>ordre</w:t>
      </w:r>
      <w:r>
        <w:rPr>
          <w:spacing w:val="-12"/>
        </w:rPr>
        <w:t xml:space="preserve"> </w:t>
      </w:r>
      <w:r>
        <w:t>que</w:t>
      </w:r>
      <w:r>
        <w:rPr>
          <w:spacing w:val="-6"/>
        </w:rPr>
        <w:t xml:space="preserve"> </w:t>
      </w:r>
      <w:r>
        <w:t>celui</w:t>
      </w:r>
      <w:r>
        <w:rPr>
          <w:spacing w:val="-10"/>
        </w:rPr>
        <w:t xml:space="preserve"> </w:t>
      </w:r>
      <w:r>
        <w:t>figurant</w:t>
      </w:r>
      <w:r>
        <w:rPr>
          <w:spacing w:val="-10"/>
        </w:rPr>
        <w:t xml:space="preserve"> </w:t>
      </w:r>
      <w:r>
        <w:t>sur la marque contestée.</w:t>
      </w:r>
    </w:p>
    <w:p w14:paraId="172C4D88" w14:textId="77777777" w:rsidR="00381333" w:rsidRDefault="00000000">
      <w:pPr>
        <w:pStyle w:val="Corpsdetexte"/>
        <w:spacing w:before="84"/>
        <w:rPr>
          <w:sz w:val="20"/>
        </w:rPr>
      </w:pPr>
      <w:r>
        <w:rPr>
          <w:noProof/>
          <w:sz w:val="20"/>
        </w:rPr>
        <mc:AlternateContent>
          <mc:Choice Requires="wps">
            <w:drawing>
              <wp:anchor distT="0" distB="0" distL="0" distR="0" simplePos="0" relativeHeight="487596032" behindDoc="1" locked="0" layoutInCell="1" allowOverlap="1" wp14:anchorId="71BB49AB" wp14:editId="39060A0D">
                <wp:simplePos x="0" y="0"/>
                <wp:positionH relativeFrom="page">
                  <wp:posOffset>1971039</wp:posOffset>
                </wp:positionH>
                <wp:positionV relativeFrom="paragraph">
                  <wp:posOffset>215237</wp:posOffset>
                </wp:positionV>
                <wp:extent cx="4429125" cy="2252345"/>
                <wp:effectExtent l="0" t="0" r="0" b="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9125" cy="2252345"/>
                          <a:chOff x="0" y="0"/>
                          <a:chExt cx="4429125" cy="2252345"/>
                        </a:xfrm>
                      </wpg:grpSpPr>
                      <pic:pic xmlns:pic="http://schemas.openxmlformats.org/drawingml/2006/picture">
                        <pic:nvPicPr>
                          <pic:cNvPr id="38" name="Image 38"/>
                          <pic:cNvPicPr/>
                        </pic:nvPicPr>
                        <pic:blipFill>
                          <a:blip r:embed="rId53" cstate="print"/>
                          <a:stretch>
                            <a:fillRect/>
                          </a:stretch>
                        </pic:blipFill>
                        <pic:spPr>
                          <a:xfrm>
                            <a:off x="0" y="0"/>
                            <a:ext cx="1104900" cy="833881"/>
                          </a:xfrm>
                          <a:prstGeom prst="rect">
                            <a:avLst/>
                          </a:prstGeom>
                        </pic:spPr>
                      </pic:pic>
                      <pic:pic xmlns:pic="http://schemas.openxmlformats.org/drawingml/2006/picture">
                        <pic:nvPicPr>
                          <pic:cNvPr id="39" name="Image 39"/>
                          <pic:cNvPicPr/>
                        </pic:nvPicPr>
                        <pic:blipFill>
                          <a:blip r:embed="rId54" cstate="print"/>
                          <a:stretch>
                            <a:fillRect/>
                          </a:stretch>
                        </pic:blipFill>
                        <pic:spPr>
                          <a:xfrm>
                            <a:off x="1104900" y="118745"/>
                            <a:ext cx="1657350" cy="752475"/>
                          </a:xfrm>
                          <a:prstGeom prst="rect">
                            <a:avLst/>
                          </a:prstGeom>
                        </pic:spPr>
                      </pic:pic>
                      <pic:pic xmlns:pic="http://schemas.openxmlformats.org/drawingml/2006/picture">
                        <pic:nvPicPr>
                          <pic:cNvPr id="40" name="Image 40"/>
                          <pic:cNvPicPr/>
                        </pic:nvPicPr>
                        <pic:blipFill>
                          <a:blip r:embed="rId55" cstate="print"/>
                          <a:stretch>
                            <a:fillRect/>
                          </a:stretch>
                        </pic:blipFill>
                        <pic:spPr>
                          <a:xfrm>
                            <a:off x="2762250" y="194945"/>
                            <a:ext cx="1666875" cy="676275"/>
                          </a:xfrm>
                          <a:prstGeom prst="rect">
                            <a:avLst/>
                          </a:prstGeom>
                        </pic:spPr>
                      </pic:pic>
                      <pic:pic xmlns:pic="http://schemas.openxmlformats.org/drawingml/2006/picture">
                        <pic:nvPicPr>
                          <pic:cNvPr id="41" name="Image 41"/>
                          <pic:cNvPicPr/>
                        </pic:nvPicPr>
                        <pic:blipFill>
                          <a:blip r:embed="rId56" cstate="print"/>
                          <a:stretch>
                            <a:fillRect/>
                          </a:stretch>
                        </pic:blipFill>
                        <pic:spPr>
                          <a:xfrm>
                            <a:off x="1157224" y="871219"/>
                            <a:ext cx="2114550" cy="138112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55.199997pt;margin-top:16.947813pt;width:348.75pt;height:177.35pt;mso-position-horizontal-relative:page;mso-position-vertical-relative:paragraph;z-index:-15720448;mso-wrap-distance-left:0;mso-wrap-distance-right:0" id="docshapegroup26" coordorigin="3104,339" coordsize="6975,3547">
                <v:shape style="position:absolute;left:3104;top:338;width:1740;height:1314" type="#_x0000_t75" id="docshape27" stroked="false">
                  <v:imagedata r:id="rId57" o:title=""/>
                </v:shape>
                <v:shape style="position:absolute;left:4844;top:525;width:2610;height:1185" type="#_x0000_t75" id="docshape28" stroked="false">
                  <v:imagedata r:id="rId58" o:title=""/>
                </v:shape>
                <v:shape style="position:absolute;left:7454;top:645;width:2625;height:1065" type="#_x0000_t75" id="docshape29" stroked="false">
                  <v:imagedata r:id="rId59" o:title=""/>
                </v:shape>
                <v:shape style="position:absolute;left:4926;top:1710;width:3330;height:2175" type="#_x0000_t75" id="docshape30" stroked="false">
                  <v:imagedata r:id="rId60" o:title=""/>
                </v:shape>
                <w10:wrap type="topAndBottom"/>
              </v:group>
            </w:pict>
          </mc:Fallback>
        </mc:AlternateContent>
      </w:r>
    </w:p>
    <w:p w14:paraId="19A72244" w14:textId="77777777" w:rsidR="00381333" w:rsidRDefault="00000000">
      <w:pPr>
        <w:pStyle w:val="Corpsdetexte"/>
        <w:spacing w:before="240"/>
        <w:ind w:left="1442" w:right="164"/>
        <w:jc w:val="both"/>
      </w:pPr>
      <w:r>
        <w:t>Dans d’autres cas, les produits portent une bande reproduisant les mêmes couleurs,</w:t>
      </w:r>
      <w:r>
        <w:rPr>
          <w:spacing w:val="-6"/>
        </w:rPr>
        <w:t xml:space="preserve"> </w:t>
      </w:r>
      <w:r>
        <w:t>mais</w:t>
      </w:r>
      <w:r>
        <w:rPr>
          <w:spacing w:val="-6"/>
        </w:rPr>
        <w:t xml:space="preserve"> </w:t>
      </w:r>
      <w:r>
        <w:t>pas</w:t>
      </w:r>
      <w:r>
        <w:rPr>
          <w:spacing w:val="-6"/>
        </w:rPr>
        <w:t xml:space="preserve"> </w:t>
      </w:r>
      <w:r>
        <w:t>dans</w:t>
      </w:r>
      <w:r>
        <w:rPr>
          <w:spacing w:val="-6"/>
        </w:rPr>
        <w:t xml:space="preserve"> </w:t>
      </w:r>
      <w:r>
        <w:t>le</w:t>
      </w:r>
      <w:r>
        <w:rPr>
          <w:spacing w:val="-7"/>
        </w:rPr>
        <w:t xml:space="preserve"> </w:t>
      </w:r>
      <w:r>
        <w:t>même</w:t>
      </w:r>
      <w:r>
        <w:rPr>
          <w:spacing w:val="-7"/>
        </w:rPr>
        <w:t xml:space="preserve"> </w:t>
      </w:r>
      <w:r>
        <w:t>ordre</w:t>
      </w:r>
      <w:r>
        <w:rPr>
          <w:spacing w:val="-7"/>
        </w:rPr>
        <w:t xml:space="preserve"> </w:t>
      </w:r>
      <w:r>
        <w:t>que</w:t>
      </w:r>
      <w:r>
        <w:rPr>
          <w:spacing w:val="-7"/>
        </w:rPr>
        <w:t xml:space="preserve"> </w:t>
      </w:r>
      <w:r>
        <w:t>celui</w:t>
      </w:r>
      <w:r>
        <w:rPr>
          <w:spacing w:val="-5"/>
        </w:rPr>
        <w:t xml:space="preserve"> </w:t>
      </w:r>
      <w:r>
        <w:t>figurant</w:t>
      </w:r>
      <w:r>
        <w:rPr>
          <w:spacing w:val="-5"/>
        </w:rPr>
        <w:t xml:space="preserve"> </w:t>
      </w:r>
      <w:r>
        <w:t>sur</w:t>
      </w:r>
      <w:r>
        <w:rPr>
          <w:spacing w:val="-6"/>
        </w:rPr>
        <w:t xml:space="preserve"> </w:t>
      </w:r>
      <w:r>
        <w:t>la</w:t>
      </w:r>
      <w:r>
        <w:rPr>
          <w:spacing w:val="-6"/>
        </w:rPr>
        <w:t xml:space="preserve"> </w:t>
      </w:r>
      <w:r>
        <w:t>marque</w:t>
      </w:r>
      <w:r>
        <w:rPr>
          <w:spacing w:val="-7"/>
        </w:rPr>
        <w:t xml:space="preserve"> </w:t>
      </w:r>
      <w:r>
        <w:t>contestée (voir les images ci-dessous).</w:t>
      </w:r>
    </w:p>
    <w:p w14:paraId="3BDA4599" w14:textId="77777777" w:rsidR="00381333" w:rsidRDefault="00000000">
      <w:pPr>
        <w:pStyle w:val="Corpsdetexte"/>
        <w:spacing w:before="8"/>
        <w:rPr>
          <w:sz w:val="18"/>
        </w:rPr>
      </w:pPr>
      <w:r>
        <w:rPr>
          <w:noProof/>
          <w:sz w:val="18"/>
        </w:rPr>
        <mc:AlternateContent>
          <mc:Choice Requires="wps">
            <w:drawing>
              <wp:anchor distT="0" distB="0" distL="0" distR="0" simplePos="0" relativeHeight="487596544" behindDoc="1" locked="0" layoutInCell="1" allowOverlap="1" wp14:anchorId="37BC61F9" wp14:editId="510771B6">
                <wp:simplePos x="0" y="0"/>
                <wp:positionH relativeFrom="page">
                  <wp:posOffset>1990089</wp:posOffset>
                </wp:positionH>
                <wp:positionV relativeFrom="paragraph">
                  <wp:posOffset>152317</wp:posOffset>
                </wp:positionV>
                <wp:extent cx="4391025" cy="2057400"/>
                <wp:effectExtent l="0" t="0" r="0" b="0"/>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1025" cy="2057400"/>
                          <a:chOff x="0" y="0"/>
                          <a:chExt cx="4391025" cy="2057400"/>
                        </a:xfrm>
                      </wpg:grpSpPr>
                      <pic:pic xmlns:pic="http://schemas.openxmlformats.org/drawingml/2006/picture">
                        <pic:nvPicPr>
                          <pic:cNvPr id="43" name="Image 43"/>
                          <pic:cNvPicPr/>
                        </pic:nvPicPr>
                        <pic:blipFill>
                          <a:blip r:embed="rId61" cstate="print"/>
                          <a:stretch>
                            <a:fillRect/>
                          </a:stretch>
                        </pic:blipFill>
                        <pic:spPr>
                          <a:xfrm>
                            <a:off x="0" y="247650"/>
                            <a:ext cx="2114550" cy="781050"/>
                          </a:xfrm>
                          <a:prstGeom prst="rect">
                            <a:avLst/>
                          </a:prstGeom>
                        </pic:spPr>
                      </pic:pic>
                      <pic:pic xmlns:pic="http://schemas.openxmlformats.org/drawingml/2006/picture">
                        <pic:nvPicPr>
                          <pic:cNvPr id="44" name="Image 44"/>
                          <pic:cNvPicPr/>
                        </pic:nvPicPr>
                        <pic:blipFill>
                          <a:blip r:embed="rId62" cstate="print"/>
                          <a:stretch>
                            <a:fillRect/>
                          </a:stretch>
                        </pic:blipFill>
                        <pic:spPr>
                          <a:xfrm>
                            <a:off x="2118704" y="0"/>
                            <a:ext cx="938820" cy="1028700"/>
                          </a:xfrm>
                          <a:prstGeom prst="rect">
                            <a:avLst/>
                          </a:prstGeom>
                        </pic:spPr>
                      </pic:pic>
                      <pic:pic xmlns:pic="http://schemas.openxmlformats.org/drawingml/2006/picture">
                        <pic:nvPicPr>
                          <pic:cNvPr id="45" name="Image 45"/>
                          <pic:cNvPicPr/>
                        </pic:nvPicPr>
                        <pic:blipFill>
                          <a:blip r:embed="rId63" cstate="print"/>
                          <a:stretch>
                            <a:fillRect/>
                          </a:stretch>
                        </pic:blipFill>
                        <pic:spPr>
                          <a:xfrm>
                            <a:off x="3057525" y="99991"/>
                            <a:ext cx="1333500" cy="928708"/>
                          </a:xfrm>
                          <a:prstGeom prst="rect">
                            <a:avLst/>
                          </a:prstGeom>
                        </pic:spPr>
                      </pic:pic>
                      <pic:pic xmlns:pic="http://schemas.openxmlformats.org/drawingml/2006/picture">
                        <pic:nvPicPr>
                          <pic:cNvPr id="46" name="Image 46"/>
                          <pic:cNvPicPr/>
                        </pic:nvPicPr>
                        <pic:blipFill>
                          <a:blip r:embed="rId64" cstate="print"/>
                          <a:stretch>
                            <a:fillRect/>
                          </a:stretch>
                        </pic:blipFill>
                        <pic:spPr>
                          <a:xfrm>
                            <a:off x="799221" y="1447800"/>
                            <a:ext cx="1632630" cy="609600"/>
                          </a:xfrm>
                          <a:prstGeom prst="rect">
                            <a:avLst/>
                          </a:prstGeom>
                        </pic:spPr>
                      </pic:pic>
                      <pic:pic xmlns:pic="http://schemas.openxmlformats.org/drawingml/2006/picture">
                        <pic:nvPicPr>
                          <pic:cNvPr id="47" name="Image 47"/>
                          <pic:cNvPicPr/>
                        </pic:nvPicPr>
                        <pic:blipFill>
                          <a:blip r:embed="rId65" cstate="print"/>
                          <a:stretch>
                            <a:fillRect/>
                          </a:stretch>
                        </pic:blipFill>
                        <pic:spPr>
                          <a:xfrm>
                            <a:off x="2452623" y="1062018"/>
                            <a:ext cx="1163948" cy="970393"/>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56.699997pt;margin-top:11.993516pt;width:345.75pt;height:162pt;mso-position-horizontal-relative:page;mso-position-vertical-relative:paragraph;z-index:-15719936;mso-wrap-distance-left:0;mso-wrap-distance-right:0" id="docshapegroup31" coordorigin="3134,240" coordsize="6915,3240">
                <v:shape style="position:absolute;left:3134;top:629;width:3330;height:1230" type="#_x0000_t75" id="docshape32" stroked="false">
                  <v:imagedata r:id="rId66" o:title=""/>
                </v:shape>
                <v:shape style="position:absolute;left:6470;top:239;width:1479;height:1620" type="#_x0000_t75" id="docshape33" stroked="false">
                  <v:imagedata r:id="rId67" o:title=""/>
                </v:shape>
                <v:shape style="position:absolute;left:7949;top:397;width:2100;height:1463" type="#_x0000_t75" id="docshape34" stroked="false">
                  <v:imagedata r:id="rId68" o:title=""/>
                </v:shape>
                <v:shape style="position:absolute;left:4392;top:2519;width:2572;height:960" type="#_x0000_t75" id="docshape35" stroked="false">
                  <v:imagedata r:id="rId69" o:title=""/>
                </v:shape>
                <v:shape style="position:absolute;left:6996;top:1912;width:1833;height:1529" type="#_x0000_t75" id="docshape36" stroked="false">
                  <v:imagedata r:id="rId70" o:title=""/>
                </v:shape>
                <w10:wrap type="topAndBottom"/>
              </v:group>
            </w:pict>
          </mc:Fallback>
        </mc:AlternateContent>
      </w:r>
    </w:p>
    <w:p w14:paraId="3FACCF94" w14:textId="77777777" w:rsidR="00381333" w:rsidRDefault="00000000">
      <w:pPr>
        <w:pStyle w:val="Paragraphedeliste"/>
        <w:numPr>
          <w:ilvl w:val="0"/>
          <w:numId w:val="9"/>
        </w:numPr>
        <w:tabs>
          <w:tab w:val="left" w:pos="1377"/>
        </w:tabs>
        <w:spacing w:before="241"/>
        <w:ind w:right="159"/>
        <w:rPr>
          <w:sz w:val="24"/>
        </w:rPr>
      </w:pPr>
      <w:r>
        <w:rPr>
          <w:b/>
          <w:sz w:val="24"/>
        </w:rPr>
        <w:t>Annexe</w:t>
      </w:r>
      <w:r>
        <w:rPr>
          <w:b/>
          <w:spacing w:val="-3"/>
          <w:sz w:val="24"/>
        </w:rPr>
        <w:t xml:space="preserve"> </w:t>
      </w:r>
      <w:r>
        <w:rPr>
          <w:b/>
          <w:sz w:val="24"/>
        </w:rPr>
        <w:t>37</w:t>
      </w:r>
      <w:r>
        <w:rPr>
          <w:sz w:val="24"/>
        </w:rPr>
        <w:t>:</w:t>
      </w:r>
      <w:r>
        <w:rPr>
          <w:spacing w:val="-9"/>
          <w:sz w:val="24"/>
        </w:rPr>
        <w:t xml:space="preserve"> </w:t>
      </w:r>
      <w:r>
        <w:rPr>
          <w:sz w:val="24"/>
        </w:rPr>
        <w:t>une</w:t>
      </w:r>
      <w:r>
        <w:rPr>
          <w:spacing w:val="-11"/>
          <w:sz w:val="24"/>
        </w:rPr>
        <w:t xml:space="preserve"> </w:t>
      </w:r>
      <w:r>
        <w:rPr>
          <w:sz w:val="24"/>
        </w:rPr>
        <w:t>ordonnance</w:t>
      </w:r>
      <w:r>
        <w:rPr>
          <w:spacing w:val="-11"/>
          <w:sz w:val="24"/>
        </w:rPr>
        <w:t xml:space="preserve"> </w:t>
      </w:r>
      <w:r>
        <w:rPr>
          <w:sz w:val="24"/>
        </w:rPr>
        <w:t>rendue</w:t>
      </w:r>
      <w:r>
        <w:rPr>
          <w:spacing w:val="-11"/>
          <w:sz w:val="24"/>
        </w:rPr>
        <w:t xml:space="preserve"> </w:t>
      </w:r>
      <w:r>
        <w:rPr>
          <w:sz w:val="24"/>
        </w:rPr>
        <w:t>le</w:t>
      </w:r>
      <w:r>
        <w:rPr>
          <w:spacing w:val="-8"/>
          <w:sz w:val="24"/>
        </w:rPr>
        <w:t xml:space="preserve"> </w:t>
      </w:r>
      <w:r>
        <w:rPr>
          <w:sz w:val="24"/>
        </w:rPr>
        <w:t>16</w:t>
      </w:r>
      <w:r>
        <w:rPr>
          <w:spacing w:val="-1"/>
          <w:sz w:val="24"/>
        </w:rPr>
        <w:t xml:space="preserve"> </w:t>
      </w:r>
      <w:r>
        <w:rPr>
          <w:sz w:val="24"/>
        </w:rPr>
        <w:t>septembre</w:t>
      </w:r>
      <w:r>
        <w:rPr>
          <w:spacing w:val="-4"/>
          <w:sz w:val="24"/>
        </w:rPr>
        <w:t xml:space="preserve"> </w:t>
      </w:r>
      <w:r>
        <w:rPr>
          <w:sz w:val="24"/>
        </w:rPr>
        <w:t>2016</w:t>
      </w:r>
      <w:r>
        <w:rPr>
          <w:spacing w:val="-10"/>
          <w:sz w:val="24"/>
        </w:rPr>
        <w:t xml:space="preserve"> </w:t>
      </w:r>
      <w:r>
        <w:rPr>
          <w:sz w:val="24"/>
        </w:rPr>
        <w:t>par</w:t>
      </w:r>
      <w:r>
        <w:rPr>
          <w:spacing w:val="-10"/>
          <w:sz w:val="24"/>
        </w:rPr>
        <w:t xml:space="preserve"> </w:t>
      </w:r>
      <w:r>
        <w:rPr>
          <w:sz w:val="24"/>
        </w:rPr>
        <w:t>le</w:t>
      </w:r>
      <w:r>
        <w:rPr>
          <w:spacing w:val="-10"/>
          <w:sz w:val="24"/>
        </w:rPr>
        <w:t xml:space="preserve"> </w:t>
      </w:r>
      <w:r>
        <w:rPr>
          <w:sz w:val="24"/>
        </w:rPr>
        <w:t>tribunal</w:t>
      </w:r>
      <w:r>
        <w:rPr>
          <w:spacing w:val="-9"/>
          <w:sz w:val="24"/>
        </w:rPr>
        <w:t xml:space="preserve"> </w:t>
      </w:r>
      <w:r>
        <w:rPr>
          <w:sz w:val="24"/>
        </w:rPr>
        <w:t>de</w:t>
      </w:r>
      <w:r>
        <w:rPr>
          <w:spacing w:val="-8"/>
          <w:sz w:val="24"/>
        </w:rPr>
        <w:t xml:space="preserve"> </w:t>
      </w:r>
      <w:r>
        <w:rPr>
          <w:sz w:val="24"/>
        </w:rPr>
        <w:t>Rome ordonnant la saisie de vestes de pluie portant des bandes de couleur en violation de</w:t>
      </w:r>
      <w:r>
        <w:rPr>
          <w:spacing w:val="-4"/>
          <w:sz w:val="24"/>
        </w:rPr>
        <w:t xml:space="preserve"> </w:t>
      </w:r>
      <w:r>
        <w:rPr>
          <w:sz w:val="24"/>
        </w:rPr>
        <w:t>la</w:t>
      </w:r>
      <w:r>
        <w:rPr>
          <w:spacing w:val="-3"/>
          <w:sz w:val="24"/>
        </w:rPr>
        <w:t xml:space="preserve"> </w:t>
      </w:r>
      <w:r>
        <w:rPr>
          <w:sz w:val="24"/>
        </w:rPr>
        <w:t>marque</w:t>
      </w:r>
      <w:r>
        <w:rPr>
          <w:spacing w:val="-5"/>
          <w:sz w:val="24"/>
        </w:rPr>
        <w:t xml:space="preserve"> </w:t>
      </w:r>
      <w:r>
        <w:rPr>
          <w:sz w:val="24"/>
        </w:rPr>
        <w:t>contestée</w:t>
      </w:r>
      <w:r>
        <w:rPr>
          <w:spacing w:val="-4"/>
          <w:sz w:val="24"/>
        </w:rPr>
        <w:t xml:space="preserve"> </w:t>
      </w:r>
      <w:r>
        <w:rPr>
          <w:sz w:val="24"/>
        </w:rPr>
        <w:t>et</w:t>
      </w:r>
      <w:r>
        <w:rPr>
          <w:spacing w:val="-1"/>
          <w:sz w:val="24"/>
        </w:rPr>
        <w:t xml:space="preserve"> </w:t>
      </w:r>
      <w:r>
        <w:rPr>
          <w:sz w:val="24"/>
        </w:rPr>
        <w:t>d’un</w:t>
      </w:r>
      <w:r>
        <w:rPr>
          <w:spacing w:val="-4"/>
          <w:sz w:val="24"/>
        </w:rPr>
        <w:t xml:space="preserve"> </w:t>
      </w:r>
      <w:r>
        <w:rPr>
          <w:sz w:val="24"/>
        </w:rPr>
        <w:t>signe</w:t>
      </w:r>
      <w:r>
        <w:rPr>
          <w:spacing w:val="-4"/>
          <w:sz w:val="24"/>
        </w:rPr>
        <w:t xml:space="preserve"> </w:t>
      </w:r>
      <w:r>
        <w:rPr>
          <w:sz w:val="24"/>
        </w:rPr>
        <w:t>distinctif</w:t>
      </w:r>
      <w:r>
        <w:rPr>
          <w:spacing w:val="-3"/>
          <w:sz w:val="24"/>
        </w:rPr>
        <w:t xml:space="preserve"> </w:t>
      </w:r>
      <w:r>
        <w:rPr>
          <w:sz w:val="24"/>
        </w:rPr>
        <w:t>figuratif</w:t>
      </w:r>
      <w:r>
        <w:rPr>
          <w:spacing w:val="-3"/>
          <w:sz w:val="24"/>
        </w:rPr>
        <w:t xml:space="preserve"> </w:t>
      </w:r>
      <w:r>
        <w:rPr>
          <w:sz w:val="24"/>
        </w:rPr>
        <w:t>non</w:t>
      </w:r>
      <w:r>
        <w:rPr>
          <w:spacing w:val="-4"/>
          <w:sz w:val="24"/>
        </w:rPr>
        <w:t xml:space="preserve"> </w:t>
      </w:r>
      <w:r>
        <w:rPr>
          <w:sz w:val="24"/>
        </w:rPr>
        <w:t>spécifié</w:t>
      </w:r>
      <w:r>
        <w:rPr>
          <w:spacing w:val="-4"/>
          <w:sz w:val="24"/>
        </w:rPr>
        <w:t xml:space="preserve"> </w:t>
      </w:r>
      <w:r>
        <w:rPr>
          <w:sz w:val="24"/>
        </w:rPr>
        <w:t>sous</w:t>
      </w:r>
      <w:r>
        <w:rPr>
          <w:spacing w:val="-4"/>
          <w:sz w:val="24"/>
        </w:rPr>
        <w:t xml:space="preserve"> </w:t>
      </w:r>
      <w:r>
        <w:rPr>
          <w:sz w:val="24"/>
        </w:rPr>
        <w:t>la</w:t>
      </w:r>
      <w:r>
        <w:rPr>
          <w:spacing w:val="-7"/>
          <w:sz w:val="24"/>
        </w:rPr>
        <w:t xml:space="preserve"> </w:t>
      </w:r>
      <w:r>
        <w:rPr>
          <w:sz w:val="24"/>
        </w:rPr>
        <w:t>forme d’une bande colorée.</w:t>
      </w:r>
    </w:p>
    <w:p w14:paraId="63A4482A" w14:textId="77777777" w:rsidR="00381333" w:rsidRDefault="00000000">
      <w:pPr>
        <w:pStyle w:val="Paragraphedeliste"/>
        <w:numPr>
          <w:ilvl w:val="0"/>
          <w:numId w:val="9"/>
        </w:numPr>
        <w:tabs>
          <w:tab w:val="left" w:pos="1377"/>
        </w:tabs>
        <w:spacing w:before="239"/>
        <w:ind w:right="160"/>
        <w:rPr>
          <w:sz w:val="24"/>
        </w:rPr>
      </w:pPr>
      <w:r>
        <w:rPr>
          <w:b/>
          <w:sz w:val="24"/>
        </w:rPr>
        <w:t>Annexes</w:t>
      </w:r>
      <w:r>
        <w:rPr>
          <w:b/>
          <w:spacing w:val="-2"/>
          <w:sz w:val="24"/>
        </w:rPr>
        <w:t xml:space="preserve"> </w:t>
      </w:r>
      <w:r>
        <w:rPr>
          <w:b/>
          <w:sz w:val="24"/>
        </w:rPr>
        <w:t>43 à</w:t>
      </w:r>
      <w:r>
        <w:rPr>
          <w:b/>
          <w:spacing w:val="-2"/>
          <w:sz w:val="24"/>
        </w:rPr>
        <w:t xml:space="preserve"> </w:t>
      </w:r>
      <w:r>
        <w:rPr>
          <w:b/>
          <w:sz w:val="24"/>
        </w:rPr>
        <w:t>47</w:t>
      </w:r>
      <w:r>
        <w:rPr>
          <w:sz w:val="24"/>
        </w:rPr>
        <w:t>: arrêts et ordonnances rendus en 2017 par des juridictions italiennes</w:t>
      </w:r>
      <w:r>
        <w:rPr>
          <w:spacing w:val="-15"/>
          <w:sz w:val="24"/>
        </w:rPr>
        <w:t xml:space="preserve"> </w:t>
      </w:r>
      <w:r>
        <w:rPr>
          <w:sz w:val="24"/>
        </w:rPr>
        <w:t>à</w:t>
      </w:r>
      <w:r>
        <w:rPr>
          <w:spacing w:val="-15"/>
          <w:sz w:val="24"/>
        </w:rPr>
        <w:t xml:space="preserve"> </w:t>
      </w:r>
      <w:r>
        <w:rPr>
          <w:sz w:val="24"/>
        </w:rPr>
        <w:t>la</w:t>
      </w:r>
      <w:r>
        <w:rPr>
          <w:spacing w:val="-15"/>
          <w:sz w:val="24"/>
        </w:rPr>
        <w:t xml:space="preserve"> </w:t>
      </w:r>
      <w:r>
        <w:rPr>
          <w:sz w:val="24"/>
        </w:rPr>
        <w:t>suite</w:t>
      </w:r>
      <w:r>
        <w:rPr>
          <w:spacing w:val="-15"/>
          <w:sz w:val="24"/>
        </w:rPr>
        <w:t xml:space="preserve"> </w:t>
      </w:r>
      <w:r>
        <w:rPr>
          <w:sz w:val="24"/>
        </w:rPr>
        <w:t>d’actions</w:t>
      </w:r>
      <w:r>
        <w:rPr>
          <w:spacing w:val="-15"/>
          <w:sz w:val="24"/>
        </w:rPr>
        <w:t xml:space="preserve"> </w:t>
      </w:r>
      <w:r>
        <w:rPr>
          <w:sz w:val="24"/>
        </w:rPr>
        <w:t>intentées</w:t>
      </w:r>
      <w:r>
        <w:rPr>
          <w:spacing w:val="-15"/>
          <w:sz w:val="24"/>
        </w:rPr>
        <w:t xml:space="preserve"> </w:t>
      </w:r>
      <w:r>
        <w:rPr>
          <w:sz w:val="24"/>
        </w:rPr>
        <w:t>par</w:t>
      </w:r>
      <w:r>
        <w:rPr>
          <w:spacing w:val="-15"/>
          <w:sz w:val="24"/>
        </w:rPr>
        <w:t xml:space="preserve"> </w:t>
      </w:r>
      <w:r>
        <w:rPr>
          <w:sz w:val="24"/>
        </w:rPr>
        <w:t>la</w:t>
      </w:r>
      <w:r>
        <w:rPr>
          <w:spacing w:val="-15"/>
          <w:sz w:val="24"/>
        </w:rPr>
        <w:t xml:space="preserve"> </w:t>
      </w:r>
      <w:r>
        <w:rPr>
          <w:sz w:val="24"/>
        </w:rPr>
        <w:t>titulaire</w:t>
      </w:r>
      <w:r>
        <w:rPr>
          <w:spacing w:val="-15"/>
          <w:sz w:val="24"/>
        </w:rPr>
        <w:t xml:space="preserve"> </w:t>
      </w:r>
      <w:r>
        <w:rPr>
          <w:sz w:val="24"/>
        </w:rPr>
        <w:t>contre</w:t>
      </w:r>
      <w:r>
        <w:rPr>
          <w:spacing w:val="-15"/>
          <w:sz w:val="24"/>
        </w:rPr>
        <w:t xml:space="preserve"> </w:t>
      </w:r>
      <w:r>
        <w:rPr>
          <w:sz w:val="24"/>
        </w:rPr>
        <w:t>des</w:t>
      </w:r>
      <w:r>
        <w:rPr>
          <w:spacing w:val="-15"/>
          <w:sz w:val="24"/>
        </w:rPr>
        <w:t xml:space="preserve"> </w:t>
      </w:r>
      <w:r>
        <w:rPr>
          <w:sz w:val="24"/>
        </w:rPr>
        <w:t>personnes</w:t>
      </w:r>
      <w:r>
        <w:rPr>
          <w:spacing w:val="-15"/>
          <w:sz w:val="24"/>
        </w:rPr>
        <w:t xml:space="preserve"> </w:t>
      </w:r>
      <w:r>
        <w:rPr>
          <w:sz w:val="24"/>
        </w:rPr>
        <w:t>utilisant des signes similaires à la marque contestée sur des vestes. Ces documents sont notamment les suivants:</w:t>
      </w:r>
    </w:p>
    <w:p w14:paraId="30716693" w14:textId="77777777" w:rsidR="00381333" w:rsidRDefault="00000000">
      <w:pPr>
        <w:pStyle w:val="Paragraphedeliste"/>
        <w:numPr>
          <w:ilvl w:val="1"/>
          <w:numId w:val="9"/>
        </w:numPr>
        <w:tabs>
          <w:tab w:val="left" w:pos="2097"/>
        </w:tabs>
        <w:spacing w:before="243" w:line="235" w:lineRule="auto"/>
        <w:ind w:right="158"/>
        <w:rPr>
          <w:sz w:val="24"/>
        </w:rPr>
      </w:pPr>
      <w:r>
        <w:rPr>
          <w:sz w:val="24"/>
        </w:rPr>
        <w:t>une</w:t>
      </w:r>
      <w:r>
        <w:rPr>
          <w:spacing w:val="-8"/>
          <w:sz w:val="24"/>
        </w:rPr>
        <w:t xml:space="preserve"> </w:t>
      </w:r>
      <w:r>
        <w:rPr>
          <w:sz w:val="24"/>
        </w:rPr>
        <w:t>ordonnance</w:t>
      </w:r>
      <w:r>
        <w:rPr>
          <w:spacing w:val="-8"/>
          <w:sz w:val="24"/>
        </w:rPr>
        <w:t xml:space="preserve"> </w:t>
      </w:r>
      <w:r>
        <w:rPr>
          <w:sz w:val="24"/>
        </w:rPr>
        <w:t>rendue</w:t>
      </w:r>
      <w:r>
        <w:rPr>
          <w:spacing w:val="-8"/>
          <w:sz w:val="24"/>
        </w:rPr>
        <w:t xml:space="preserve"> </w:t>
      </w:r>
      <w:r>
        <w:rPr>
          <w:sz w:val="24"/>
        </w:rPr>
        <w:t>par</w:t>
      </w:r>
      <w:r>
        <w:rPr>
          <w:spacing w:val="-8"/>
          <w:sz w:val="24"/>
        </w:rPr>
        <w:t xml:space="preserve"> </w:t>
      </w:r>
      <w:r>
        <w:rPr>
          <w:sz w:val="24"/>
        </w:rPr>
        <w:t>le</w:t>
      </w:r>
      <w:r>
        <w:rPr>
          <w:spacing w:val="-8"/>
          <w:sz w:val="24"/>
        </w:rPr>
        <w:t xml:space="preserve"> </w:t>
      </w:r>
      <w:r>
        <w:rPr>
          <w:sz w:val="24"/>
        </w:rPr>
        <w:t>tribunal</w:t>
      </w:r>
      <w:r>
        <w:rPr>
          <w:spacing w:val="-7"/>
          <w:sz w:val="24"/>
        </w:rPr>
        <w:t xml:space="preserve"> </w:t>
      </w:r>
      <w:r>
        <w:rPr>
          <w:sz w:val="24"/>
        </w:rPr>
        <w:t>de</w:t>
      </w:r>
      <w:r>
        <w:rPr>
          <w:spacing w:val="-8"/>
          <w:sz w:val="24"/>
        </w:rPr>
        <w:t xml:space="preserve"> </w:t>
      </w:r>
      <w:r>
        <w:rPr>
          <w:sz w:val="24"/>
        </w:rPr>
        <w:t>Rome</w:t>
      </w:r>
      <w:r>
        <w:rPr>
          <w:spacing w:val="-8"/>
          <w:sz w:val="24"/>
        </w:rPr>
        <w:t xml:space="preserve"> </w:t>
      </w:r>
      <w:r>
        <w:rPr>
          <w:sz w:val="24"/>
        </w:rPr>
        <w:t>le</w:t>
      </w:r>
      <w:r>
        <w:rPr>
          <w:spacing w:val="-6"/>
          <w:sz w:val="24"/>
        </w:rPr>
        <w:t xml:space="preserve"> </w:t>
      </w:r>
      <w:r>
        <w:rPr>
          <w:sz w:val="24"/>
        </w:rPr>
        <w:t>5</w:t>
      </w:r>
      <w:r>
        <w:rPr>
          <w:spacing w:val="-1"/>
          <w:sz w:val="24"/>
        </w:rPr>
        <w:t xml:space="preserve"> </w:t>
      </w:r>
      <w:r>
        <w:rPr>
          <w:sz w:val="24"/>
        </w:rPr>
        <w:t>janvier</w:t>
      </w:r>
      <w:r>
        <w:rPr>
          <w:spacing w:val="-3"/>
          <w:sz w:val="24"/>
        </w:rPr>
        <w:t xml:space="preserve"> </w:t>
      </w:r>
      <w:r>
        <w:rPr>
          <w:sz w:val="24"/>
        </w:rPr>
        <w:t>2017</w:t>
      </w:r>
      <w:r>
        <w:rPr>
          <w:spacing w:val="-7"/>
          <w:sz w:val="24"/>
        </w:rPr>
        <w:t xml:space="preserve"> </w:t>
      </w:r>
      <w:r>
        <w:rPr>
          <w:sz w:val="24"/>
        </w:rPr>
        <w:t>à</w:t>
      </w:r>
      <w:r>
        <w:rPr>
          <w:spacing w:val="-8"/>
          <w:sz w:val="24"/>
        </w:rPr>
        <w:t xml:space="preserve"> </w:t>
      </w:r>
      <w:r>
        <w:rPr>
          <w:sz w:val="24"/>
        </w:rPr>
        <w:t>la</w:t>
      </w:r>
      <w:r>
        <w:rPr>
          <w:spacing w:val="-8"/>
          <w:sz w:val="24"/>
        </w:rPr>
        <w:t xml:space="preserve"> </w:t>
      </w:r>
      <w:r>
        <w:rPr>
          <w:sz w:val="24"/>
        </w:rPr>
        <w:t>suite d’une réclamation, confirmant la saisie de vestes de pluie portant des bandes de couleur en violation de la marque contestée et d’un signe distinctif</w:t>
      </w:r>
      <w:r>
        <w:rPr>
          <w:spacing w:val="-9"/>
          <w:sz w:val="24"/>
        </w:rPr>
        <w:t xml:space="preserve"> </w:t>
      </w:r>
      <w:r>
        <w:rPr>
          <w:sz w:val="24"/>
        </w:rPr>
        <w:t>figuratif</w:t>
      </w:r>
      <w:r>
        <w:rPr>
          <w:spacing w:val="-9"/>
          <w:sz w:val="24"/>
        </w:rPr>
        <w:t xml:space="preserve"> </w:t>
      </w:r>
      <w:r>
        <w:rPr>
          <w:sz w:val="24"/>
        </w:rPr>
        <w:t>non</w:t>
      </w:r>
      <w:r>
        <w:rPr>
          <w:spacing w:val="-8"/>
          <w:sz w:val="24"/>
        </w:rPr>
        <w:t xml:space="preserve"> </w:t>
      </w:r>
      <w:r>
        <w:rPr>
          <w:sz w:val="24"/>
        </w:rPr>
        <w:t>spécifié</w:t>
      </w:r>
      <w:r>
        <w:rPr>
          <w:spacing w:val="-9"/>
          <w:sz w:val="24"/>
        </w:rPr>
        <w:t xml:space="preserve"> </w:t>
      </w:r>
      <w:r>
        <w:rPr>
          <w:sz w:val="24"/>
        </w:rPr>
        <w:t>sous</w:t>
      </w:r>
      <w:r>
        <w:rPr>
          <w:spacing w:val="-8"/>
          <w:sz w:val="24"/>
        </w:rPr>
        <w:t xml:space="preserve"> </w:t>
      </w:r>
      <w:r>
        <w:rPr>
          <w:sz w:val="24"/>
        </w:rPr>
        <w:t>la</w:t>
      </w:r>
      <w:r>
        <w:rPr>
          <w:spacing w:val="-9"/>
          <w:sz w:val="24"/>
        </w:rPr>
        <w:t xml:space="preserve"> </w:t>
      </w:r>
      <w:r>
        <w:rPr>
          <w:sz w:val="24"/>
        </w:rPr>
        <w:t>forme</w:t>
      </w:r>
      <w:r>
        <w:rPr>
          <w:spacing w:val="-9"/>
          <w:sz w:val="24"/>
        </w:rPr>
        <w:t xml:space="preserve"> </w:t>
      </w:r>
      <w:r>
        <w:rPr>
          <w:sz w:val="24"/>
        </w:rPr>
        <w:t>d’une</w:t>
      </w:r>
      <w:r>
        <w:rPr>
          <w:spacing w:val="-9"/>
          <w:sz w:val="24"/>
        </w:rPr>
        <w:t xml:space="preserve"> </w:t>
      </w:r>
      <w:r>
        <w:rPr>
          <w:sz w:val="24"/>
        </w:rPr>
        <w:t>bande</w:t>
      </w:r>
      <w:r>
        <w:rPr>
          <w:spacing w:val="-7"/>
          <w:sz w:val="24"/>
        </w:rPr>
        <w:t xml:space="preserve"> </w:t>
      </w:r>
      <w:r>
        <w:rPr>
          <w:sz w:val="24"/>
        </w:rPr>
        <w:t>colorée</w:t>
      </w:r>
      <w:r>
        <w:rPr>
          <w:spacing w:val="-7"/>
          <w:sz w:val="24"/>
        </w:rPr>
        <w:t xml:space="preserve"> </w:t>
      </w:r>
      <w:r>
        <w:rPr>
          <w:sz w:val="24"/>
        </w:rPr>
        <w:t>(</w:t>
      </w:r>
      <w:r>
        <w:rPr>
          <w:b/>
          <w:sz w:val="24"/>
        </w:rPr>
        <w:t xml:space="preserve">annexe </w:t>
      </w:r>
      <w:r>
        <w:rPr>
          <w:b/>
          <w:spacing w:val="-4"/>
          <w:sz w:val="24"/>
        </w:rPr>
        <w:t>43</w:t>
      </w:r>
      <w:r>
        <w:rPr>
          <w:spacing w:val="-4"/>
          <w:sz w:val="24"/>
        </w:rPr>
        <w:t>).</w:t>
      </w:r>
    </w:p>
    <w:p w14:paraId="0978DDC9" w14:textId="77777777" w:rsidR="00381333" w:rsidRDefault="00381333">
      <w:pPr>
        <w:pStyle w:val="Paragraphedeliste"/>
        <w:spacing w:line="235" w:lineRule="auto"/>
        <w:rPr>
          <w:sz w:val="24"/>
        </w:rPr>
        <w:sectPr w:rsidR="00381333">
          <w:pgSz w:w="11910" w:h="16840"/>
          <w:pgMar w:top="1220" w:right="1275" w:bottom="1240" w:left="1275" w:header="969" w:footer="1043" w:gutter="0"/>
          <w:cols w:space="720"/>
        </w:sectPr>
      </w:pPr>
    </w:p>
    <w:p w14:paraId="7CE12D53" w14:textId="77777777" w:rsidR="00381333" w:rsidRDefault="00000000">
      <w:pPr>
        <w:pStyle w:val="Paragraphedeliste"/>
        <w:numPr>
          <w:ilvl w:val="1"/>
          <w:numId w:val="9"/>
        </w:numPr>
        <w:tabs>
          <w:tab w:val="left" w:pos="2096"/>
        </w:tabs>
        <w:spacing w:before="204"/>
        <w:ind w:left="2096" w:right="0" w:hanging="359"/>
        <w:jc w:val="left"/>
        <w:rPr>
          <w:sz w:val="24"/>
        </w:rPr>
      </w:pPr>
      <w:r>
        <w:rPr>
          <w:sz w:val="24"/>
        </w:rPr>
        <w:lastRenderedPageBreak/>
        <w:t>un</w:t>
      </w:r>
      <w:r>
        <w:rPr>
          <w:spacing w:val="-1"/>
          <w:sz w:val="24"/>
        </w:rPr>
        <w:t xml:space="preserve"> </w:t>
      </w:r>
      <w:r>
        <w:rPr>
          <w:sz w:val="24"/>
        </w:rPr>
        <w:t>arrêt rendu par</w:t>
      </w:r>
      <w:r>
        <w:rPr>
          <w:spacing w:val="-1"/>
          <w:sz w:val="24"/>
        </w:rPr>
        <w:t xml:space="preserve"> </w:t>
      </w:r>
      <w:r>
        <w:rPr>
          <w:sz w:val="24"/>
        </w:rPr>
        <w:t>le</w:t>
      </w:r>
      <w:r>
        <w:rPr>
          <w:spacing w:val="-2"/>
          <w:sz w:val="24"/>
        </w:rPr>
        <w:t xml:space="preserve"> </w:t>
      </w:r>
      <w:r>
        <w:rPr>
          <w:sz w:val="24"/>
        </w:rPr>
        <w:t>tribunal de</w:t>
      </w:r>
      <w:r>
        <w:rPr>
          <w:spacing w:val="-1"/>
          <w:sz w:val="24"/>
        </w:rPr>
        <w:t xml:space="preserve"> </w:t>
      </w:r>
      <w:r>
        <w:rPr>
          <w:sz w:val="24"/>
        </w:rPr>
        <w:t>Naples le</w:t>
      </w:r>
      <w:r>
        <w:rPr>
          <w:spacing w:val="-1"/>
          <w:sz w:val="24"/>
        </w:rPr>
        <w:t xml:space="preserve"> </w:t>
      </w:r>
      <w:r>
        <w:rPr>
          <w:sz w:val="24"/>
        </w:rPr>
        <w:t>21</w:t>
      </w:r>
      <w:r>
        <w:rPr>
          <w:spacing w:val="1"/>
          <w:sz w:val="24"/>
        </w:rPr>
        <w:t xml:space="preserve"> </w:t>
      </w:r>
      <w:r>
        <w:rPr>
          <w:sz w:val="24"/>
        </w:rPr>
        <w:t>mars 2017 (</w:t>
      </w:r>
      <w:r>
        <w:rPr>
          <w:b/>
          <w:sz w:val="24"/>
        </w:rPr>
        <w:t>annexe</w:t>
      </w:r>
      <w:r>
        <w:rPr>
          <w:b/>
          <w:spacing w:val="-1"/>
          <w:sz w:val="24"/>
        </w:rPr>
        <w:t xml:space="preserve"> </w:t>
      </w:r>
      <w:r>
        <w:rPr>
          <w:b/>
          <w:spacing w:val="-4"/>
          <w:sz w:val="24"/>
        </w:rPr>
        <w:t>44</w:t>
      </w:r>
      <w:r>
        <w:rPr>
          <w:spacing w:val="-4"/>
          <w:sz w:val="24"/>
        </w:rPr>
        <w:t>).</w:t>
      </w:r>
    </w:p>
    <w:p w14:paraId="6594CA07" w14:textId="77777777" w:rsidR="00381333" w:rsidRDefault="00000000">
      <w:pPr>
        <w:pStyle w:val="Paragraphedeliste"/>
        <w:numPr>
          <w:ilvl w:val="1"/>
          <w:numId w:val="9"/>
        </w:numPr>
        <w:tabs>
          <w:tab w:val="left" w:pos="2097"/>
        </w:tabs>
        <w:spacing w:before="234" w:line="223" w:lineRule="auto"/>
        <w:ind w:right="160"/>
        <w:jc w:val="left"/>
        <w:rPr>
          <w:sz w:val="24"/>
        </w:rPr>
      </w:pPr>
      <w:r>
        <w:rPr>
          <w:sz w:val="24"/>
        </w:rPr>
        <w:t>une ordonnance rendue par le tribunal de Turin le 18 avril</w:t>
      </w:r>
      <w:r>
        <w:rPr>
          <w:spacing w:val="-3"/>
          <w:sz w:val="24"/>
        </w:rPr>
        <w:t xml:space="preserve"> </w:t>
      </w:r>
      <w:r>
        <w:rPr>
          <w:sz w:val="24"/>
        </w:rPr>
        <w:t>2017 (</w:t>
      </w:r>
      <w:r>
        <w:rPr>
          <w:b/>
          <w:sz w:val="24"/>
        </w:rPr>
        <w:t xml:space="preserve">annexe </w:t>
      </w:r>
      <w:r>
        <w:rPr>
          <w:b/>
          <w:spacing w:val="-4"/>
          <w:sz w:val="24"/>
        </w:rPr>
        <w:t>45</w:t>
      </w:r>
      <w:r>
        <w:rPr>
          <w:spacing w:val="-4"/>
          <w:sz w:val="24"/>
        </w:rPr>
        <w:t>).</w:t>
      </w:r>
    </w:p>
    <w:p w14:paraId="18175892" w14:textId="77777777" w:rsidR="00381333" w:rsidRDefault="00000000">
      <w:pPr>
        <w:pStyle w:val="Paragraphedeliste"/>
        <w:numPr>
          <w:ilvl w:val="1"/>
          <w:numId w:val="9"/>
        </w:numPr>
        <w:tabs>
          <w:tab w:val="left" w:pos="2097"/>
        </w:tabs>
        <w:spacing w:before="259" w:line="223" w:lineRule="auto"/>
        <w:ind w:right="162"/>
        <w:jc w:val="left"/>
        <w:rPr>
          <w:sz w:val="24"/>
        </w:rPr>
      </w:pPr>
      <w:r>
        <w:rPr>
          <w:sz w:val="24"/>
        </w:rPr>
        <w:t>une</w:t>
      </w:r>
      <w:r>
        <w:rPr>
          <w:spacing w:val="-7"/>
          <w:sz w:val="24"/>
        </w:rPr>
        <w:t xml:space="preserve"> </w:t>
      </w:r>
      <w:r>
        <w:rPr>
          <w:sz w:val="24"/>
        </w:rPr>
        <w:t>ordonnance</w:t>
      </w:r>
      <w:r>
        <w:rPr>
          <w:spacing w:val="-7"/>
          <w:sz w:val="24"/>
        </w:rPr>
        <w:t xml:space="preserve"> </w:t>
      </w:r>
      <w:r>
        <w:rPr>
          <w:sz w:val="24"/>
        </w:rPr>
        <w:t>rendue</w:t>
      </w:r>
      <w:r>
        <w:rPr>
          <w:spacing w:val="-7"/>
          <w:sz w:val="24"/>
        </w:rPr>
        <w:t xml:space="preserve"> </w:t>
      </w:r>
      <w:r>
        <w:rPr>
          <w:sz w:val="24"/>
        </w:rPr>
        <w:t>par</w:t>
      </w:r>
      <w:r>
        <w:rPr>
          <w:spacing w:val="-7"/>
          <w:sz w:val="24"/>
        </w:rPr>
        <w:t xml:space="preserve"> </w:t>
      </w:r>
      <w:r>
        <w:rPr>
          <w:sz w:val="24"/>
        </w:rPr>
        <w:t>le</w:t>
      </w:r>
      <w:r>
        <w:rPr>
          <w:spacing w:val="-6"/>
          <w:sz w:val="24"/>
        </w:rPr>
        <w:t xml:space="preserve"> </w:t>
      </w:r>
      <w:r>
        <w:rPr>
          <w:sz w:val="24"/>
        </w:rPr>
        <w:t>tribunal</w:t>
      </w:r>
      <w:r>
        <w:rPr>
          <w:spacing w:val="-5"/>
          <w:sz w:val="24"/>
        </w:rPr>
        <w:t xml:space="preserve"> </w:t>
      </w:r>
      <w:r>
        <w:rPr>
          <w:sz w:val="24"/>
        </w:rPr>
        <w:t>de</w:t>
      </w:r>
      <w:r>
        <w:rPr>
          <w:spacing w:val="-7"/>
          <w:sz w:val="24"/>
        </w:rPr>
        <w:t xml:space="preserve"> </w:t>
      </w:r>
      <w:r>
        <w:rPr>
          <w:sz w:val="24"/>
        </w:rPr>
        <w:t>Turin</w:t>
      </w:r>
      <w:r>
        <w:rPr>
          <w:spacing w:val="-5"/>
          <w:sz w:val="24"/>
        </w:rPr>
        <w:t xml:space="preserve"> </w:t>
      </w:r>
      <w:r>
        <w:rPr>
          <w:sz w:val="24"/>
        </w:rPr>
        <w:t>le</w:t>
      </w:r>
      <w:r>
        <w:rPr>
          <w:spacing w:val="-3"/>
          <w:sz w:val="24"/>
        </w:rPr>
        <w:t xml:space="preserve"> </w:t>
      </w:r>
      <w:r>
        <w:rPr>
          <w:sz w:val="24"/>
        </w:rPr>
        <w:t>2</w:t>
      </w:r>
      <w:r>
        <w:rPr>
          <w:spacing w:val="-1"/>
          <w:sz w:val="24"/>
        </w:rPr>
        <w:t xml:space="preserve"> </w:t>
      </w:r>
      <w:r>
        <w:rPr>
          <w:sz w:val="24"/>
        </w:rPr>
        <w:t>octobre</w:t>
      </w:r>
      <w:r>
        <w:rPr>
          <w:spacing w:val="-4"/>
          <w:sz w:val="24"/>
        </w:rPr>
        <w:t xml:space="preserve"> </w:t>
      </w:r>
      <w:r>
        <w:rPr>
          <w:sz w:val="24"/>
        </w:rPr>
        <w:t>2017</w:t>
      </w:r>
      <w:r>
        <w:rPr>
          <w:spacing w:val="-6"/>
          <w:sz w:val="24"/>
        </w:rPr>
        <w:t xml:space="preserve"> </w:t>
      </w:r>
      <w:r>
        <w:rPr>
          <w:sz w:val="24"/>
        </w:rPr>
        <w:t>(</w:t>
      </w:r>
      <w:r>
        <w:rPr>
          <w:b/>
          <w:sz w:val="24"/>
        </w:rPr>
        <w:t xml:space="preserve">annexe </w:t>
      </w:r>
      <w:r>
        <w:rPr>
          <w:b/>
          <w:spacing w:val="-4"/>
          <w:sz w:val="24"/>
        </w:rPr>
        <w:t>46</w:t>
      </w:r>
      <w:r>
        <w:rPr>
          <w:spacing w:val="-4"/>
          <w:sz w:val="24"/>
        </w:rPr>
        <w:t>).</w:t>
      </w:r>
    </w:p>
    <w:p w14:paraId="52AD8D57" w14:textId="77777777" w:rsidR="00381333" w:rsidRDefault="00000000">
      <w:pPr>
        <w:pStyle w:val="Paragraphedeliste"/>
        <w:numPr>
          <w:ilvl w:val="1"/>
          <w:numId w:val="9"/>
        </w:numPr>
        <w:tabs>
          <w:tab w:val="left" w:pos="2096"/>
        </w:tabs>
        <w:spacing w:before="244"/>
        <w:ind w:left="2096" w:right="0" w:hanging="359"/>
        <w:jc w:val="left"/>
        <w:rPr>
          <w:sz w:val="24"/>
        </w:rPr>
      </w:pPr>
      <w:r>
        <w:rPr>
          <w:sz w:val="24"/>
        </w:rPr>
        <w:t>un</w:t>
      </w:r>
      <w:r>
        <w:rPr>
          <w:spacing w:val="-1"/>
          <w:sz w:val="24"/>
        </w:rPr>
        <w:t xml:space="preserve"> </w:t>
      </w:r>
      <w:r>
        <w:rPr>
          <w:sz w:val="24"/>
        </w:rPr>
        <w:t>arrêt rendu</w:t>
      </w:r>
      <w:r>
        <w:rPr>
          <w:spacing w:val="-1"/>
          <w:sz w:val="24"/>
        </w:rPr>
        <w:t xml:space="preserve"> </w:t>
      </w:r>
      <w:r>
        <w:rPr>
          <w:sz w:val="24"/>
        </w:rPr>
        <w:t>le 30 novembre</w:t>
      </w:r>
      <w:r>
        <w:rPr>
          <w:spacing w:val="-2"/>
          <w:sz w:val="24"/>
        </w:rPr>
        <w:t xml:space="preserve"> </w:t>
      </w:r>
      <w:r>
        <w:rPr>
          <w:sz w:val="24"/>
        </w:rPr>
        <w:t>2017 par</w:t>
      </w:r>
      <w:r>
        <w:rPr>
          <w:spacing w:val="-1"/>
          <w:sz w:val="24"/>
        </w:rPr>
        <w:t xml:space="preserve"> </w:t>
      </w:r>
      <w:r>
        <w:rPr>
          <w:sz w:val="24"/>
        </w:rPr>
        <w:t>le</w:t>
      </w:r>
      <w:r>
        <w:rPr>
          <w:spacing w:val="-2"/>
          <w:sz w:val="24"/>
        </w:rPr>
        <w:t xml:space="preserve"> </w:t>
      </w:r>
      <w:r>
        <w:rPr>
          <w:sz w:val="24"/>
        </w:rPr>
        <w:t>tribunal de</w:t>
      </w:r>
      <w:r>
        <w:rPr>
          <w:spacing w:val="-1"/>
          <w:sz w:val="24"/>
        </w:rPr>
        <w:t xml:space="preserve"> </w:t>
      </w:r>
      <w:r>
        <w:rPr>
          <w:sz w:val="24"/>
        </w:rPr>
        <w:t>Turin (</w:t>
      </w:r>
      <w:r>
        <w:rPr>
          <w:b/>
          <w:sz w:val="24"/>
        </w:rPr>
        <w:t>annexe</w:t>
      </w:r>
      <w:r>
        <w:rPr>
          <w:b/>
          <w:spacing w:val="-1"/>
          <w:sz w:val="24"/>
        </w:rPr>
        <w:t xml:space="preserve"> </w:t>
      </w:r>
      <w:r>
        <w:rPr>
          <w:b/>
          <w:spacing w:val="-4"/>
          <w:sz w:val="24"/>
        </w:rPr>
        <w:t>47</w:t>
      </w:r>
      <w:r>
        <w:rPr>
          <w:spacing w:val="-4"/>
          <w:sz w:val="24"/>
        </w:rPr>
        <w:t>).</w:t>
      </w:r>
    </w:p>
    <w:p w14:paraId="67141433" w14:textId="77777777" w:rsidR="00381333" w:rsidRDefault="00000000">
      <w:pPr>
        <w:pStyle w:val="Paragraphedeliste"/>
        <w:numPr>
          <w:ilvl w:val="0"/>
          <w:numId w:val="9"/>
        </w:numPr>
        <w:tabs>
          <w:tab w:val="left" w:pos="1737"/>
        </w:tabs>
        <w:spacing w:before="219"/>
        <w:ind w:left="1737" w:right="160"/>
        <w:rPr>
          <w:sz w:val="24"/>
        </w:rPr>
      </w:pPr>
      <w:r>
        <w:rPr>
          <w:b/>
          <w:sz w:val="24"/>
        </w:rPr>
        <w:t>Annexe</w:t>
      </w:r>
      <w:r>
        <w:rPr>
          <w:b/>
          <w:spacing w:val="-1"/>
          <w:sz w:val="24"/>
        </w:rPr>
        <w:t xml:space="preserve"> </w:t>
      </w:r>
      <w:r>
        <w:rPr>
          <w:b/>
          <w:sz w:val="24"/>
        </w:rPr>
        <w:t>59</w:t>
      </w:r>
      <w:r>
        <w:rPr>
          <w:sz w:val="24"/>
        </w:rPr>
        <w:t>: arrêt rendu par</w:t>
      </w:r>
      <w:r>
        <w:rPr>
          <w:spacing w:val="-1"/>
          <w:sz w:val="24"/>
        </w:rPr>
        <w:t xml:space="preserve"> </w:t>
      </w:r>
      <w:r>
        <w:rPr>
          <w:sz w:val="24"/>
        </w:rPr>
        <w:t>la cour d’appel de</w:t>
      </w:r>
      <w:r>
        <w:rPr>
          <w:spacing w:val="-1"/>
          <w:sz w:val="24"/>
        </w:rPr>
        <w:t xml:space="preserve"> </w:t>
      </w:r>
      <w:r>
        <w:rPr>
          <w:sz w:val="24"/>
        </w:rPr>
        <w:t>Turin le</w:t>
      </w:r>
      <w:r>
        <w:rPr>
          <w:spacing w:val="-1"/>
          <w:sz w:val="24"/>
        </w:rPr>
        <w:t xml:space="preserve"> </w:t>
      </w:r>
      <w:r>
        <w:rPr>
          <w:sz w:val="24"/>
        </w:rPr>
        <w:t>28 mai</w:t>
      </w:r>
      <w:r>
        <w:rPr>
          <w:spacing w:val="-2"/>
          <w:sz w:val="24"/>
        </w:rPr>
        <w:t xml:space="preserve"> </w:t>
      </w:r>
      <w:r>
        <w:rPr>
          <w:sz w:val="24"/>
        </w:rPr>
        <w:t>2019, qui s’est notamment prononcée sur le caractère</w:t>
      </w:r>
      <w:r>
        <w:rPr>
          <w:spacing w:val="-1"/>
          <w:sz w:val="24"/>
        </w:rPr>
        <w:t xml:space="preserve"> </w:t>
      </w:r>
      <w:r>
        <w:rPr>
          <w:sz w:val="24"/>
        </w:rPr>
        <w:t>distinctif de la marque contestée et sur son usage, reconnaissant que la marque avait été utilisée massivement et sur une longue période pour un grand nombre de produits.</w:t>
      </w:r>
    </w:p>
    <w:p w14:paraId="0857E151" w14:textId="77777777" w:rsidR="00381333" w:rsidRDefault="00000000">
      <w:pPr>
        <w:pStyle w:val="Paragraphedeliste"/>
        <w:numPr>
          <w:ilvl w:val="0"/>
          <w:numId w:val="9"/>
        </w:numPr>
        <w:tabs>
          <w:tab w:val="left" w:pos="1737"/>
        </w:tabs>
        <w:ind w:left="1737" w:right="160"/>
        <w:rPr>
          <w:sz w:val="24"/>
        </w:rPr>
      </w:pPr>
      <w:r>
        <w:rPr>
          <w:b/>
          <w:sz w:val="24"/>
        </w:rPr>
        <w:t>Annexes 60-63</w:t>
      </w:r>
      <w:r>
        <w:rPr>
          <w:sz w:val="24"/>
        </w:rPr>
        <w:t>: i)</w:t>
      </w:r>
      <w:r>
        <w:rPr>
          <w:spacing w:val="-3"/>
          <w:sz w:val="24"/>
        </w:rPr>
        <w:t xml:space="preserve"> </w:t>
      </w:r>
      <w:r>
        <w:rPr>
          <w:sz w:val="24"/>
        </w:rPr>
        <w:t>11</w:t>
      </w:r>
      <w:r>
        <w:rPr>
          <w:spacing w:val="-3"/>
          <w:sz w:val="24"/>
        </w:rPr>
        <w:t xml:space="preserve"> </w:t>
      </w:r>
      <w:r>
        <w:rPr>
          <w:sz w:val="24"/>
        </w:rPr>
        <w:t>factures émises entre 2013 et 2019, ayant pour objet la fourniture à BasicNet ou à BasicItalia S.p.A. (société appartenant au groupe Basic) de fermetures à glissière portant plusieurs bandes de couleur bleue, jaune et orange; ii) un document comprenant des images de différentes fermetures à glissière accompagnées de codes de produits; iii) la documentation (y</w:t>
      </w:r>
      <w:r>
        <w:rPr>
          <w:spacing w:val="-1"/>
          <w:sz w:val="24"/>
        </w:rPr>
        <w:t xml:space="preserve"> </w:t>
      </w:r>
      <w:r>
        <w:rPr>
          <w:sz w:val="24"/>
        </w:rPr>
        <w:t>compris la correspondance électronique) relative à la vente de</w:t>
      </w:r>
      <w:r>
        <w:rPr>
          <w:spacing w:val="-14"/>
          <w:sz w:val="24"/>
        </w:rPr>
        <w:t xml:space="preserve"> </w:t>
      </w:r>
      <w:r>
        <w:rPr>
          <w:sz w:val="24"/>
        </w:rPr>
        <w:t>fermetures</w:t>
      </w:r>
      <w:r>
        <w:rPr>
          <w:spacing w:val="-10"/>
          <w:sz w:val="24"/>
        </w:rPr>
        <w:t xml:space="preserve"> </w:t>
      </w:r>
      <w:r>
        <w:rPr>
          <w:sz w:val="24"/>
        </w:rPr>
        <w:t>à</w:t>
      </w:r>
      <w:r>
        <w:rPr>
          <w:spacing w:val="-12"/>
          <w:sz w:val="24"/>
        </w:rPr>
        <w:t xml:space="preserve"> </w:t>
      </w:r>
      <w:r>
        <w:rPr>
          <w:sz w:val="24"/>
        </w:rPr>
        <w:t>glissière</w:t>
      </w:r>
      <w:r>
        <w:rPr>
          <w:spacing w:val="-10"/>
          <w:sz w:val="24"/>
        </w:rPr>
        <w:t xml:space="preserve"> </w:t>
      </w:r>
      <w:r>
        <w:rPr>
          <w:sz w:val="24"/>
        </w:rPr>
        <w:t>portant</w:t>
      </w:r>
      <w:r>
        <w:rPr>
          <w:spacing w:val="-13"/>
          <w:sz w:val="24"/>
        </w:rPr>
        <w:t xml:space="preserve"> </w:t>
      </w:r>
      <w:r>
        <w:rPr>
          <w:sz w:val="24"/>
        </w:rPr>
        <w:t>la</w:t>
      </w:r>
      <w:r>
        <w:rPr>
          <w:spacing w:val="-14"/>
          <w:sz w:val="24"/>
        </w:rPr>
        <w:t xml:space="preserve"> </w:t>
      </w:r>
      <w:r>
        <w:rPr>
          <w:sz w:val="24"/>
        </w:rPr>
        <w:t>marque</w:t>
      </w:r>
      <w:r>
        <w:rPr>
          <w:spacing w:val="-14"/>
          <w:sz w:val="24"/>
        </w:rPr>
        <w:t xml:space="preserve"> </w:t>
      </w:r>
      <w:r>
        <w:rPr>
          <w:sz w:val="24"/>
        </w:rPr>
        <w:t>consistant</w:t>
      </w:r>
      <w:r>
        <w:rPr>
          <w:spacing w:val="-13"/>
          <w:sz w:val="24"/>
        </w:rPr>
        <w:t xml:space="preserve"> </w:t>
      </w:r>
      <w:r>
        <w:rPr>
          <w:sz w:val="24"/>
        </w:rPr>
        <w:t>en</w:t>
      </w:r>
      <w:r>
        <w:rPr>
          <w:spacing w:val="-13"/>
          <w:sz w:val="24"/>
        </w:rPr>
        <w:t xml:space="preserve"> </w:t>
      </w:r>
      <w:r>
        <w:rPr>
          <w:sz w:val="24"/>
        </w:rPr>
        <w:t>une</w:t>
      </w:r>
      <w:r>
        <w:rPr>
          <w:spacing w:val="-12"/>
          <w:sz w:val="24"/>
        </w:rPr>
        <w:t xml:space="preserve"> </w:t>
      </w:r>
      <w:r>
        <w:rPr>
          <w:sz w:val="24"/>
        </w:rPr>
        <w:t>bande</w:t>
      </w:r>
      <w:r>
        <w:rPr>
          <w:spacing w:val="-14"/>
          <w:sz w:val="24"/>
        </w:rPr>
        <w:t xml:space="preserve"> </w:t>
      </w:r>
      <w:r>
        <w:rPr>
          <w:sz w:val="24"/>
        </w:rPr>
        <w:t>de</w:t>
      </w:r>
      <w:r>
        <w:rPr>
          <w:spacing w:val="-12"/>
          <w:sz w:val="24"/>
        </w:rPr>
        <w:t xml:space="preserve"> </w:t>
      </w:r>
      <w:r>
        <w:rPr>
          <w:sz w:val="24"/>
        </w:rPr>
        <w:t>couleur.</w:t>
      </w:r>
    </w:p>
    <w:p w14:paraId="2E6B8C69" w14:textId="77777777" w:rsidR="00381333" w:rsidRDefault="00000000">
      <w:pPr>
        <w:pStyle w:val="Paragraphedeliste"/>
        <w:numPr>
          <w:ilvl w:val="0"/>
          <w:numId w:val="9"/>
        </w:numPr>
        <w:tabs>
          <w:tab w:val="left" w:pos="1737"/>
        </w:tabs>
        <w:spacing w:before="239"/>
        <w:ind w:left="1737" w:right="160"/>
        <w:rPr>
          <w:sz w:val="24"/>
        </w:rPr>
      </w:pPr>
      <w:r>
        <w:rPr>
          <w:b/>
          <w:sz w:val="24"/>
        </w:rPr>
        <w:t>Annexe</w:t>
      </w:r>
      <w:r>
        <w:rPr>
          <w:b/>
          <w:spacing w:val="-4"/>
          <w:sz w:val="24"/>
        </w:rPr>
        <w:t xml:space="preserve"> </w:t>
      </w:r>
      <w:r>
        <w:rPr>
          <w:b/>
          <w:sz w:val="24"/>
        </w:rPr>
        <w:t>64</w:t>
      </w:r>
      <w:r>
        <w:rPr>
          <w:sz w:val="24"/>
        </w:rPr>
        <w:t>: déclaration d’obtention de licence intragroupe (datée de</w:t>
      </w:r>
      <w:r>
        <w:rPr>
          <w:spacing w:val="-1"/>
          <w:sz w:val="24"/>
        </w:rPr>
        <w:t xml:space="preserve"> </w:t>
      </w:r>
      <w:r>
        <w:rPr>
          <w:sz w:val="24"/>
        </w:rPr>
        <w:t>2011) pour</w:t>
      </w:r>
      <w:r>
        <w:rPr>
          <w:spacing w:val="-8"/>
          <w:sz w:val="24"/>
        </w:rPr>
        <w:t xml:space="preserve"> </w:t>
      </w:r>
      <w:r>
        <w:rPr>
          <w:sz w:val="24"/>
        </w:rPr>
        <w:t>l’octroi</w:t>
      </w:r>
      <w:r>
        <w:rPr>
          <w:spacing w:val="-5"/>
          <w:sz w:val="24"/>
        </w:rPr>
        <w:t xml:space="preserve"> </w:t>
      </w:r>
      <w:r>
        <w:rPr>
          <w:sz w:val="24"/>
        </w:rPr>
        <w:t>à</w:t>
      </w:r>
      <w:r>
        <w:rPr>
          <w:spacing w:val="-8"/>
          <w:sz w:val="24"/>
        </w:rPr>
        <w:t xml:space="preserve"> </w:t>
      </w:r>
      <w:r>
        <w:rPr>
          <w:sz w:val="24"/>
        </w:rPr>
        <w:t>la</w:t>
      </w:r>
      <w:r>
        <w:rPr>
          <w:spacing w:val="-8"/>
          <w:sz w:val="24"/>
        </w:rPr>
        <w:t xml:space="preserve"> </w:t>
      </w:r>
      <w:r>
        <w:rPr>
          <w:sz w:val="24"/>
        </w:rPr>
        <w:t>société</w:t>
      </w:r>
      <w:r>
        <w:rPr>
          <w:spacing w:val="-6"/>
          <w:sz w:val="24"/>
        </w:rPr>
        <w:t xml:space="preserve"> </w:t>
      </w:r>
      <w:r>
        <w:rPr>
          <w:sz w:val="24"/>
        </w:rPr>
        <w:t>BasicItalia</w:t>
      </w:r>
      <w:r>
        <w:rPr>
          <w:spacing w:val="-1"/>
          <w:sz w:val="24"/>
        </w:rPr>
        <w:t xml:space="preserve"> </w:t>
      </w:r>
      <w:r>
        <w:rPr>
          <w:sz w:val="24"/>
        </w:rPr>
        <w:t>S.p.A.</w:t>
      </w:r>
      <w:r>
        <w:rPr>
          <w:spacing w:val="-8"/>
          <w:sz w:val="24"/>
        </w:rPr>
        <w:t xml:space="preserve"> </w:t>
      </w:r>
      <w:r>
        <w:rPr>
          <w:sz w:val="24"/>
        </w:rPr>
        <w:t>de</w:t>
      </w:r>
      <w:r>
        <w:rPr>
          <w:spacing w:val="-6"/>
          <w:sz w:val="24"/>
        </w:rPr>
        <w:t xml:space="preserve"> </w:t>
      </w:r>
      <w:r>
        <w:rPr>
          <w:sz w:val="24"/>
        </w:rPr>
        <w:t>l’usage</w:t>
      </w:r>
      <w:r>
        <w:rPr>
          <w:spacing w:val="-8"/>
          <w:sz w:val="24"/>
        </w:rPr>
        <w:t xml:space="preserve"> </w:t>
      </w:r>
      <w:r>
        <w:rPr>
          <w:sz w:val="24"/>
        </w:rPr>
        <w:t>de</w:t>
      </w:r>
      <w:r>
        <w:rPr>
          <w:spacing w:val="-8"/>
          <w:sz w:val="24"/>
        </w:rPr>
        <w:t xml:space="preserve"> </w:t>
      </w:r>
      <w:r>
        <w:rPr>
          <w:sz w:val="24"/>
        </w:rPr>
        <w:t>plusieurs</w:t>
      </w:r>
      <w:r>
        <w:rPr>
          <w:spacing w:val="-6"/>
          <w:sz w:val="24"/>
        </w:rPr>
        <w:t xml:space="preserve"> </w:t>
      </w:r>
      <w:r>
        <w:rPr>
          <w:sz w:val="24"/>
        </w:rPr>
        <w:t>marques</w:t>
      </w:r>
      <w:r>
        <w:rPr>
          <w:spacing w:val="-5"/>
          <w:sz w:val="24"/>
        </w:rPr>
        <w:t xml:space="preserve"> </w:t>
      </w:r>
      <w:r>
        <w:rPr>
          <w:sz w:val="24"/>
        </w:rPr>
        <w:t>de la titulaire, dont la marque contestée. La durée de la licence semble correspondre à la durée des marques et de leurs renouvellements.</w:t>
      </w:r>
    </w:p>
    <w:p w14:paraId="6EF66385" w14:textId="77777777" w:rsidR="00381333" w:rsidRDefault="00000000">
      <w:pPr>
        <w:pStyle w:val="Paragraphedeliste"/>
        <w:numPr>
          <w:ilvl w:val="0"/>
          <w:numId w:val="8"/>
        </w:numPr>
        <w:tabs>
          <w:tab w:val="left" w:pos="1343"/>
        </w:tabs>
        <w:ind w:right="0"/>
        <w:jc w:val="left"/>
        <w:rPr>
          <w:sz w:val="24"/>
        </w:rPr>
      </w:pPr>
      <w:r>
        <w:rPr>
          <w:sz w:val="24"/>
        </w:rPr>
        <w:t>Le</w:t>
      </w:r>
      <w:r>
        <w:rPr>
          <w:spacing w:val="-4"/>
          <w:sz w:val="24"/>
        </w:rPr>
        <w:t xml:space="preserve"> </w:t>
      </w:r>
      <w:r>
        <w:rPr>
          <w:sz w:val="24"/>
        </w:rPr>
        <w:t>3 novembre</w:t>
      </w:r>
      <w:r>
        <w:rPr>
          <w:spacing w:val="-1"/>
          <w:sz w:val="24"/>
        </w:rPr>
        <w:t xml:space="preserve"> </w:t>
      </w:r>
      <w:r>
        <w:rPr>
          <w:sz w:val="24"/>
        </w:rPr>
        <w:t>2020,</w:t>
      </w:r>
      <w:r>
        <w:rPr>
          <w:spacing w:val="-1"/>
          <w:sz w:val="24"/>
        </w:rPr>
        <w:t xml:space="preserve"> </w:t>
      </w:r>
      <w:r>
        <w:rPr>
          <w:sz w:val="24"/>
        </w:rPr>
        <w:t>la</w:t>
      </w:r>
      <w:r>
        <w:rPr>
          <w:spacing w:val="-1"/>
          <w:sz w:val="24"/>
        </w:rPr>
        <w:t xml:space="preserve"> </w:t>
      </w:r>
      <w:r>
        <w:rPr>
          <w:sz w:val="24"/>
        </w:rPr>
        <w:t>titulaire</w:t>
      </w:r>
      <w:r>
        <w:rPr>
          <w:spacing w:val="-2"/>
          <w:sz w:val="24"/>
        </w:rPr>
        <w:t xml:space="preserve"> </w:t>
      </w:r>
      <w:r>
        <w:rPr>
          <w:sz w:val="24"/>
        </w:rPr>
        <w:t>a</w:t>
      </w:r>
      <w:r>
        <w:rPr>
          <w:spacing w:val="-2"/>
          <w:sz w:val="24"/>
        </w:rPr>
        <w:t xml:space="preserve"> </w:t>
      </w:r>
      <w:r>
        <w:rPr>
          <w:sz w:val="24"/>
        </w:rPr>
        <w:t>présenté d’autres</w:t>
      </w:r>
      <w:r>
        <w:rPr>
          <w:spacing w:val="-1"/>
          <w:sz w:val="24"/>
        </w:rPr>
        <w:t xml:space="preserve"> </w:t>
      </w:r>
      <w:r>
        <w:rPr>
          <w:spacing w:val="-2"/>
          <w:sz w:val="24"/>
        </w:rPr>
        <w:t>documents:</w:t>
      </w:r>
    </w:p>
    <w:p w14:paraId="7D54DB2D" w14:textId="77777777" w:rsidR="00381333" w:rsidRDefault="00000000">
      <w:pPr>
        <w:pStyle w:val="Paragraphedeliste"/>
        <w:numPr>
          <w:ilvl w:val="1"/>
          <w:numId w:val="8"/>
        </w:numPr>
        <w:tabs>
          <w:tab w:val="left" w:pos="1802"/>
        </w:tabs>
        <w:spacing w:before="239"/>
        <w:ind w:right="163"/>
        <w:rPr>
          <w:sz w:val="24"/>
        </w:rPr>
      </w:pPr>
      <w:r>
        <w:rPr>
          <w:b/>
          <w:sz w:val="24"/>
        </w:rPr>
        <w:t>Annexe</w:t>
      </w:r>
      <w:r>
        <w:rPr>
          <w:b/>
          <w:spacing w:val="-3"/>
          <w:sz w:val="24"/>
        </w:rPr>
        <w:t xml:space="preserve"> </w:t>
      </w:r>
      <w:r>
        <w:rPr>
          <w:b/>
          <w:sz w:val="24"/>
        </w:rPr>
        <w:t>66</w:t>
      </w:r>
      <w:r>
        <w:rPr>
          <w:sz w:val="24"/>
        </w:rPr>
        <w:t>:</w:t>
      </w:r>
      <w:r>
        <w:rPr>
          <w:spacing w:val="80"/>
          <w:sz w:val="24"/>
        </w:rPr>
        <w:t xml:space="preserve">  </w:t>
      </w:r>
      <w:r>
        <w:rPr>
          <w:sz w:val="24"/>
        </w:rPr>
        <w:t>certificat</w:t>
      </w:r>
      <w:r>
        <w:rPr>
          <w:spacing w:val="80"/>
          <w:sz w:val="24"/>
        </w:rPr>
        <w:t xml:space="preserve">  </w:t>
      </w:r>
      <w:r>
        <w:rPr>
          <w:sz w:val="24"/>
        </w:rPr>
        <w:t>d’enregistrement</w:t>
      </w:r>
      <w:r>
        <w:rPr>
          <w:spacing w:val="80"/>
          <w:sz w:val="24"/>
        </w:rPr>
        <w:t xml:space="preserve">  </w:t>
      </w:r>
      <w:r>
        <w:rPr>
          <w:sz w:val="24"/>
        </w:rPr>
        <w:t>de</w:t>
      </w:r>
      <w:r>
        <w:rPr>
          <w:spacing w:val="80"/>
          <w:sz w:val="24"/>
        </w:rPr>
        <w:t xml:space="preserve">  </w:t>
      </w:r>
      <w:r>
        <w:rPr>
          <w:sz w:val="24"/>
        </w:rPr>
        <w:t>la</w:t>
      </w:r>
      <w:r>
        <w:rPr>
          <w:spacing w:val="80"/>
          <w:sz w:val="24"/>
        </w:rPr>
        <w:t xml:space="preserve">  </w:t>
      </w:r>
      <w:r>
        <w:rPr>
          <w:sz w:val="24"/>
        </w:rPr>
        <w:t>marque</w:t>
      </w:r>
      <w:r>
        <w:rPr>
          <w:spacing w:val="80"/>
          <w:sz w:val="24"/>
        </w:rPr>
        <w:t xml:space="preserve">  </w:t>
      </w:r>
      <w:r>
        <w:rPr>
          <w:sz w:val="24"/>
        </w:rPr>
        <w:t>italienne nº</w:t>
      </w:r>
      <w:r>
        <w:rPr>
          <w:spacing w:val="-2"/>
          <w:sz w:val="24"/>
        </w:rPr>
        <w:t xml:space="preserve"> </w:t>
      </w:r>
      <w:r>
        <w:rPr>
          <w:sz w:val="24"/>
        </w:rPr>
        <w:t>302</w:t>
      </w:r>
      <w:r>
        <w:rPr>
          <w:spacing w:val="-1"/>
          <w:sz w:val="24"/>
        </w:rPr>
        <w:t xml:space="preserve"> </w:t>
      </w:r>
      <w:r>
        <w:rPr>
          <w:sz w:val="24"/>
        </w:rPr>
        <w:t>018</w:t>
      </w:r>
      <w:r>
        <w:rPr>
          <w:spacing w:val="-1"/>
          <w:sz w:val="24"/>
        </w:rPr>
        <w:t xml:space="preserve"> </w:t>
      </w:r>
      <w:r>
        <w:rPr>
          <w:sz w:val="24"/>
        </w:rPr>
        <w:t>000</w:t>
      </w:r>
      <w:r>
        <w:rPr>
          <w:spacing w:val="-1"/>
          <w:sz w:val="24"/>
        </w:rPr>
        <w:t xml:space="preserve"> </w:t>
      </w:r>
      <w:r>
        <w:rPr>
          <w:sz w:val="24"/>
        </w:rPr>
        <w:t>038</w:t>
      </w:r>
      <w:r>
        <w:rPr>
          <w:spacing w:val="-1"/>
          <w:sz w:val="24"/>
        </w:rPr>
        <w:t xml:space="preserve"> </w:t>
      </w:r>
      <w:r>
        <w:rPr>
          <w:sz w:val="24"/>
        </w:rPr>
        <w:t xml:space="preserve">658, </w:t>
      </w:r>
      <w:r>
        <w:rPr>
          <w:noProof/>
          <w:spacing w:val="18"/>
          <w:sz w:val="24"/>
        </w:rPr>
        <w:drawing>
          <wp:inline distT="0" distB="0" distL="0" distR="0" wp14:anchorId="25A22E4F" wp14:editId="59D74259">
            <wp:extent cx="219066" cy="895337"/>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71" cstate="print"/>
                    <a:stretch>
                      <a:fillRect/>
                    </a:stretch>
                  </pic:blipFill>
                  <pic:spPr>
                    <a:xfrm>
                      <a:off x="0" y="0"/>
                      <a:ext cx="219066" cy="895337"/>
                    </a:xfrm>
                    <a:prstGeom prst="rect">
                      <a:avLst/>
                    </a:prstGeom>
                  </pic:spPr>
                </pic:pic>
              </a:graphicData>
            </a:graphic>
          </wp:inline>
        </w:drawing>
      </w:r>
      <w:r>
        <w:rPr>
          <w:spacing w:val="-1"/>
          <w:sz w:val="24"/>
        </w:rPr>
        <w:t xml:space="preserve"> </w:t>
      </w:r>
      <w:r>
        <w:rPr>
          <w:sz w:val="24"/>
        </w:rPr>
        <w:t>pour des produits compris dans les classes 18, 25 et 26 au nom de la titulaire.</w:t>
      </w:r>
    </w:p>
    <w:p w14:paraId="3B6942E9" w14:textId="77777777" w:rsidR="00381333" w:rsidRDefault="00000000">
      <w:pPr>
        <w:pStyle w:val="Paragraphedeliste"/>
        <w:numPr>
          <w:ilvl w:val="1"/>
          <w:numId w:val="8"/>
        </w:numPr>
        <w:tabs>
          <w:tab w:val="left" w:pos="1802"/>
        </w:tabs>
        <w:spacing w:before="241"/>
        <w:ind w:right="160"/>
        <w:rPr>
          <w:sz w:val="24"/>
        </w:rPr>
      </w:pPr>
      <w:r>
        <w:rPr>
          <w:b/>
          <w:sz w:val="24"/>
        </w:rPr>
        <w:t>Annexe</w:t>
      </w:r>
      <w:r>
        <w:rPr>
          <w:b/>
          <w:spacing w:val="-4"/>
          <w:sz w:val="24"/>
        </w:rPr>
        <w:t xml:space="preserve"> </w:t>
      </w:r>
      <w:r>
        <w:rPr>
          <w:b/>
          <w:sz w:val="24"/>
        </w:rPr>
        <w:t>67</w:t>
      </w:r>
      <w:r>
        <w:rPr>
          <w:sz w:val="24"/>
        </w:rPr>
        <w:t>:</w:t>
      </w:r>
      <w:r>
        <w:rPr>
          <w:spacing w:val="-3"/>
          <w:sz w:val="24"/>
        </w:rPr>
        <w:t xml:space="preserve"> </w:t>
      </w:r>
      <w:r>
        <w:rPr>
          <w:sz w:val="24"/>
        </w:rPr>
        <w:t>extraits</w:t>
      </w:r>
      <w:r>
        <w:rPr>
          <w:spacing w:val="-3"/>
          <w:sz w:val="24"/>
        </w:rPr>
        <w:t xml:space="preserve"> </w:t>
      </w:r>
      <w:r>
        <w:rPr>
          <w:sz w:val="24"/>
        </w:rPr>
        <w:t>de</w:t>
      </w:r>
      <w:r>
        <w:rPr>
          <w:spacing w:val="-4"/>
          <w:sz w:val="24"/>
        </w:rPr>
        <w:t xml:space="preserve"> </w:t>
      </w:r>
      <w:r>
        <w:rPr>
          <w:sz w:val="24"/>
        </w:rPr>
        <w:t>certaines</w:t>
      </w:r>
      <w:r>
        <w:rPr>
          <w:spacing w:val="-3"/>
          <w:sz w:val="24"/>
        </w:rPr>
        <w:t xml:space="preserve"> </w:t>
      </w:r>
      <w:r>
        <w:rPr>
          <w:sz w:val="24"/>
        </w:rPr>
        <w:t>publications</w:t>
      </w:r>
      <w:r>
        <w:rPr>
          <w:spacing w:val="-3"/>
          <w:sz w:val="24"/>
        </w:rPr>
        <w:t xml:space="preserve"> </w:t>
      </w:r>
      <w:r>
        <w:rPr>
          <w:sz w:val="24"/>
        </w:rPr>
        <w:t>apparaissant</w:t>
      </w:r>
      <w:r>
        <w:rPr>
          <w:spacing w:val="-3"/>
          <w:sz w:val="24"/>
        </w:rPr>
        <w:t xml:space="preserve"> </w:t>
      </w:r>
      <w:r>
        <w:rPr>
          <w:sz w:val="24"/>
        </w:rPr>
        <w:t>sur</w:t>
      </w:r>
      <w:r>
        <w:rPr>
          <w:spacing w:val="-1"/>
          <w:sz w:val="24"/>
        </w:rPr>
        <w:t xml:space="preserve"> </w:t>
      </w:r>
      <w:r>
        <w:rPr>
          <w:sz w:val="24"/>
        </w:rPr>
        <w:t>des</w:t>
      </w:r>
      <w:r>
        <w:rPr>
          <w:spacing w:val="-3"/>
          <w:sz w:val="24"/>
        </w:rPr>
        <w:t xml:space="preserve"> </w:t>
      </w:r>
      <w:r>
        <w:rPr>
          <w:sz w:val="24"/>
        </w:rPr>
        <w:t>pages</w:t>
      </w:r>
      <w:r>
        <w:rPr>
          <w:spacing w:val="-1"/>
          <w:sz w:val="24"/>
        </w:rPr>
        <w:t xml:space="preserve"> </w:t>
      </w:r>
      <w:r>
        <w:rPr>
          <w:sz w:val="24"/>
        </w:rPr>
        <w:t xml:space="preserve">web relatives à la mode faisant état des différentes opérations de </w:t>
      </w:r>
      <w:r>
        <w:rPr>
          <w:i/>
          <w:sz w:val="24"/>
        </w:rPr>
        <w:t xml:space="preserve">co-branding </w:t>
      </w:r>
      <w:r>
        <w:rPr>
          <w:sz w:val="24"/>
        </w:rPr>
        <w:t>réalisées avec la marque contestée et en général avec les marques K-WAY entre 2011 et 2019. Ces extraits comprennent des images de vêtements d’extérieur portant, entre autres, la marque K-WAY, des bandes colorées en bleu, jaune et orange.</w:t>
      </w:r>
    </w:p>
    <w:p w14:paraId="5038BE55" w14:textId="77777777" w:rsidR="00381333" w:rsidRDefault="00000000">
      <w:pPr>
        <w:pStyle w:val="Paragraphedeliste"/>
        <w:numPr>
          <w:ilvl w:val="0"/>
          <w:numId w:val="8"/>
        </w:numPr>
        <w:tabs>
          <w:tab w:val="left" w:pos="1343"/>
        </w:tabs>
        <w:ind w:right="164"/>
        <w:jc w:val="left"/>
        <w:rPr>
          <w:sz w:val="24"/>
        </w:rPr>
      </w:pPr>
      <w:r>
        <w:rPr>
          <w:sz w:val="24"/>
        </w:rPr>
        <w:t>En</w:t>
      </w:r>
      <w:r>
        <w:rPr>
          <w:spacing w:val="-15"/>
          <w:sz w:val="24"/>
        </w:rPr>
        <w:t xml:space="preserve"> </w:t>
      </w:r>
      <w:r>
        <w:rPr>
          <w:sz w:val="24"/>
        </w:rPr>
        <w:t>outre,</w:t>
      </w:r>
      <w:r>
        <w:rPr>
          <w:spacing w:val="-15"/>
          <w:sz w:val="24"/>
        </w:rPr>
        <w:t xml:space="preserve"> </w:t>
      </w:r>
      <w:r>
        <w:rPr>
          <w:sz w:val="24"/>
        </w:rPr>
        <w:t>le</w:t>
      </w:r>
      <w:r>
        <w:rPr>
          <w:spacing w:val="-15"/>
          <w:sz w:val="24"/>
        </w:rPr>
        <w:t xml:space="preserve"> </w:t>
      </w:r>
      <w:r>
        <w:rPr>
          <w:sz w:val="24"/>
        </w:rPr>
        <w:t>31</w:t>
      </w:r>
      <w:r>
        <w:rPr>
          <w:spacing w:val="-10"/>
          <w:sz w:val="24"/>
        </w:rPr>
        <w:t xml:space="preserve"> </w:t>
      </w:r>
      <w:r>
        <w:rPr>
          <w:sz w:val="24"/>
        </w:rPr>
        <w:t>mai</w:t>
      </w:r>
      <w:r>
        <w:rPr>
          <w:spacing w:val="-3"/>
          <w:sz w:val="24"/>
        </w:rPr>
        <w:t xml:space="preserve"> </w:t>
      </w:r>
      <w:r>
        <w:rPr>
          <w:sz w:val="24"/>
        </w:rPr>
        <w:t>2021,</w:t>
      </w:r>
      <w:r>
        <w:rPr>
          <w:spacing w:val="-15"/>
          <w:sz w:val="24"/>
        </w:rPr>
        <w:t xml:space="preserve"> </w:t>
      </w:r>
      <w:r>
        <w:rPr>
          <w:sz w:val="24"/>
        </w:rPr>
        <w:t>afin</w:t>
      </w:r>
      <w:r>
        <w:rPr>
          <w:spacing w:val="-15"/>
          <w:sz w:val="24"/>
        </w:rPr>
        <w:t xml:space="preserve"> </w:t>
      </w:r>
      <w:r>
        <w:rPr>
          <w:sz w:val="24"/>
        </w:rPr>
        <w:t>de</w:t>
      </w:r>
      <w:r>
        <w:rPr>
          <w:spacing w:val="-15"/>
          <w:sz w:val="24"/>
        </w:rPr>
        <w:t xml:space="preserve"> </w:t>
      </w:r>
      <w:r>
        <w:rPr>
          <w:sz w:val="24"/>
        </w:rPr>
        <w:t>compléter</w:t>
      </w:r>
      <w:r>
        <w:rPr>
          <w:spacing w:val="-15"/>
          <w:sz w:val="24"/>
        </w:rPr>
        <w:t xml:space="preserve"> </w:t>
      </w:r>
      <w:r>
        <w:rPr>
          <w:sz w:val="24"/>
        </w:rPr>
        <w:t>les</w:t>
      </w:r>
      <w:r>
        <w:rPr>
          <w:spacing w:val="-15"/>
          <w:sz w:val="24"/>
        </w:rPr>
        <w:t xml:space="preserve"> </w:t>
      </w:r>
      <w:r>
        <w:rPr>
          <w:sz w:val="24"/>
        </w:rPr>
        <w:t>documents</w:t>
      </w:r>
      <w:r>
        <w:rPr>
          <w:spacing w:val="-15"/>
          <w:sz w:val="24"/>
        </w:rPr>
        <w:t xml:space="preserve"> </w:t>
      </w:r>
      <w:r>
        <w:rPr>
          <w:sz w:val="24"/>
        </w:rPr>
        <w:t>déjà</w:t>
      </w:r>
      <w:r>
        <w:rPr>
          <w:spacing w:val="-15"/>
          <w:sz w:val="24"/>
        </w:rPr>
        <w:t xml:space="preserve"> </w:t>
      </w:r>
      <w:r>
        <w:rPr>
          <w:sz w:val="24"/>
        </w:rPr>
        <w:t>produits,</w:t>
      </w:r>
      <w:r>
        <w:rPr>
          <w:spacing w:val="-15"/>
          <w:sz w:val="24"/>
        </w:rPr>
        <w:t xml:space="preserve"> </w:t>
      </w:r>
      <w:r>
        <w:rPr>
          <w:sz w:val="24"/>
        </w:rPr>
        <w:t>la</w:t>
      </w:r>
      <w:r>
        <w:rPr>
          <w:spacing w:val="-15"/>
          <w:sz w:val="24"/>
        </w:rPr>
        <w:t xml:space="preserve"> </w:t>
      </w:r>
      <w:r>
        <w:rPr>
          <w:sz w:val="24"/>
        </w:rPr>
        <w:t>titulaire a soumis les documents suivants:</w:t>
      </w:r>
    </w:p>
    <w:p w14:paraId="2BEAACFB" w14:textId="77777777" w:rsidR="00381333" w:rsidRDefault="00000000">
      <w:pPr>
        <w:pStyle w:val="Paragraphedeliste"/>
        <w:numPr>
          <w:ilvl w:val="1"/>
          <w:numId w:val="8"/>
        </w:numPr>
        <w:tabs>
          <w:tab w:val="left" w:pos="1802"/>
        </w:tabs>
        <w:rPr>
          <w:sz w:val="24"/>
        </w:rPr>
      </w:pPr>
      <w:r>
        <w:rPr>
          <w:b/>
          <w:sz w:val="24"/>
        </w:rPr>
        <w:t>Annexe</w:t>
      </w:r>
      <w:r>
        <w:rPr>
          <w:b/>
          <w:spacing w:val="-3"/>
          <w:sz w:val="24"/>
        </w:rPr>
        <w:t xml:space="preserve"> </w:t>
      </w:r>
      <w:r>
        <w:rPr>
          <w:b/>
          <w:sz w:val="24"/>
        </w:rPr>
        <w:t>68</w:t>
      </w:r>
      <w:r>
        <w:rPr>
          <w:sz w:val="24"/>
        </w:rPr>
        <w:t>: plusieurs factures émises par les sociétés de graphisme auxquelles la titulaire a adressé, au cours de ces années, l’«impression» des catalogues pour lesquels plusieurs extraits ont été déposés.</w:t>
      </w:r>
    </w:p>
    <w:p w14:paraId="64FAD473" w14:textId="77777777" w:rsidR="00381333" w:rsidRDefault="00381333">
      <w:pPr>
        <w:pStyle w:val="Paragraphedeliste"/>
        <w:rPr>
          <w:sz w:val="24"/>
        </w:rPr>
        <w:sectPr w:rsidR="00381333">
          <w:pgSz w:w="11910" w:h="16840"/>
          <w:pgMar w:top="1220" w:right="1275" w:bottom="1240" w:left="1275" w:header="969" w:footer="1043" w:gutter="0"/>
          <w:cols w:space="720"/>
        </w:sectPr>
      </w:pPr>
    </w:p>
    <w:p w14:paraId="05B5339F" w14:textId="77777777" w:rsidR="00381333" w:rsidRDefault="00000000">
      <w:pPr>
        <w:pStyle w:val="Paragraphedeliste"/>
        <w:numPr>
          <w:ilvl w:val="1"/>
          <w:numId w:val="8"/>
        </w:numPr>
        <w:tabs>
          <w:tab w:val="left" w:pos="1802"/>
        </w:tabs>
        <w:spacing w:before="204"/>
        <w:ind w:right="165"/>
        <w:rPr>
          <w:sz w:val="24"/>
        </w:rPr>
      </w:pPr>
      <w:r>
        <w:rPr>
          <w:b/>
          <w:sz w:val="24"/>
        </w:rPr>
        <w:lastRenderedPageBreak/>
        <w:t>Annexes</w:t>
      </w:r>
      <w:r>
        <w:rPr>
          <w:b/>
          <w:spacing w:val="-2"/>
          <w:sz w:val="24"/>
        </w:rPr>
        <w:t xml:space="preserve"> </w:t>
      </w:r>
      <w:r>
        <w:rPr>
          <w:b/>
          <w:sz w:val="24"/>
        </w:rPr>
        <w:t>69 et</w:t>
      </w:r>
      <w:r>
        <w:rPr>
          <w:b/>
          <w:spacing w:val="-4"/>
          <w:sz w:val="24"/>
        </w:rPr>
        <w:t xml:space="preserve"> </w:t>
      </w:r>
      <w:r>
        <w:rPr>
          <w:b/>
          <w:sz w:val="24"/>
        </w:rPr>
        <w:t>70</w:t>
      </w:r>
      <w:r>
        <w:rPr>
          <w:sz w:val="24"/>
        </w:rPr>
        <w:t>: des catalogues relatifs aux lignes KL SALES BOOK et MIXMAKE SALESBOOK présentant des images de produits.</w:t>
      </w:r>
    </w:p>
    <w:p w14:paraId="138A0732" w14:textId="77777777" w:rsidR="00381333" w:rsidRDefault="00000000">
      <w:pPr>
        <w:pStyle w:val="Paragraphedeliste"/>
        <w:numPr>
          <w:ilvl w:val="1"/>
          <w:numId w:val="8"/>
        </w:numPr>
        <w:tabs>
          <w:tab w:val="left" w:pos="1802"/>
        </w:tabs>
        <w:spacing w:before="238"/>
        <w:ind w:right="159"/>
        <w:rPr>
          <w:sz w:val="24"/>
        </w:rPr>
      </w:pPr>
      <w:r>
        <w:rPr>
          <w:b/>
          <w:sz w:val="24"/>
        </w:rPr>
        <w:t>Annexe</w:t>
      </w:r>
      <w:r>
        <w:rPr>
          <w:b/>
          <w:spacing w:val="-15"/>
          <w:sz w:val="24"/>
        </w:rPr>
        <w:t xml:space="preserve"> </w:t>
      </w:r>
      <w:r>
        <w:rPr>
          <w:b/>
          <w:sz w:val="24"/>
        </w:rPr>
        <w:t>71</w:t>
      </w:r>
      <w:r>
        <w:rPr>
          <w:sz w:val="24"/>
        </w:rPr>
        <w:t>:</w:t>
      </w:r>
      <w:r>
        <w:rPr>
          <w:spacing w:val="-14"/>
          <w:sz w:val="24"/>
        </w:rPr>
        <w:t xml:space="preserve"> </w:t>
      </w:r>
      <w:r>
        <w:rPr>
          <w:sz w:val="24"/>
        </w:rPr>
        <w:t>les</w:t>
      </w:r>
      <w:r>
        <w:rPr>
          <w:spacing w:val="-14"/>
          <w:sz w:val="24"/>
        </w:rPr>
        <w:t xml:space="preserve"> </w:t>
      </w:r>
      <w:r>
        <w:rPr>
          <w:sz w:val="24"/>
        </w:rPr>
        <w:t>factures</w:t>
      </w:r>
      <w:r>
        <w:rPr>
          <w:spacing w:val="-14"/>
          <w:sz w:val="24"/>
        </w:rPr>
        <w:t xml:space="preserve"> </w:t>
      </w:r>
      <w:r>
        <w:rPr>
          <w:sz w:val="24"/>
        </w:rPr>
        <w:t>relatives</w:t>
      </w:r>
      <w:r>
        <w:rPr>
          <w:spacing w:val="-14"/>
          <w:sz w:val="24"/>
        </w:rPr>
        <w:t xml:space="preserve"> </w:t>
      </w:r>
      <w:r>
        <w:rPr>
          <w:sz w:val="24"/>
        </w:rPr>
        <w:t>aux</w:t>
      </w:r>
      <w:r>
        <w:rPr>
          <w:spacing w:val="-12"/>
          <w:sz w:val="24"/>
        </w:rPr>
        <w:t xml:space="preserve"> </w:t>
      </w:r>
      <w:r>
        <w:rPr>
          <w:sz w:val="24"/>
        </w:rPr>
        <w:t>années</w:t>
      </w:r>
      <w:r>
        <w:rPr>
          <w:spacing w:val="-3"/>
          <w:sz w:val="24"/>
        </w:rPr>
        <w:t xml:space="preserve"> </w:t>
      </w:r>
      <w:r>
        <w:rPr>
          <w:sz w:val="24"/>
        </w:rPr>
        <w:t>2015,</w:t>
      </w:r>
      <w:r>
        <w:rPr>
          <w:spacing w:val="-14"/>
          <w:sz w:val="24"/>
        </w:rPr>
        <w:t xml:space="preserve"> </w:t>
      </w:r>
      <w:r>
        <w:rPr>
          <w:sz w:val="24"/>
        </w:rPr>
        <w:t>2016,</w:t>
      </w:r>
      <w:r>
        <w:rPr>
          <w:spacing w:val="-14"/>
          <w:sz w:val="24"/>
        </w:rPr>
        <w:t xml:space="preserve"> </w:t>
      </w:r>
      <w:r>
        <w:rPr>
          <w:sz w:val="24"/>
        </w:rPr>
        <w:t>2017</w:t>
      </w:r>
      <w:r>
        <w:rPr>
          <w:spacing w:val="-14"/>
          <w:sz w:val="24"/>
        </w:rPr>
        <w:t xml:space="preserve"> </w:t>
      </w:r>
      <w:r>
        <w:rPr>
          <w:sz w:val="24"/>
        </w:rPr>
        <w:t>et</w:t>
      </w:r>
      <w:r>
        <w:rPr>
          <w:spacing w:val="-14"/>
          <w:sz w:val="24"/>
        </w:rPr>
        <w:t xml:space="preserve"> </w:t>
      </w:r>
      <w:r>
        <w:rPr>
          <w:sz w:val="24"/>
        </w:rPr>
        <w:t>2019</w:t>
      </w:r>
      <w:r>
        <w:rPr>
          <w:spacing w:val="-14"/>
          <w:sz w:val="24"/>
        </w:rPr>
        <w:t xml:space="preserve"> </w:t>
      </w:r>
      <w:r>
        <w:rPr>
          <w:sz w:val="24"/>
        </w:rPr>
        <w:t>émises par Pitti Immagine Srl à l’égard de la licenciée de la titulaire, BasicItalia S.p.A., pour la participation aux salons Pitti à Florence.</w:t>
      </w:r>
    </w:p>
    <w:p w14:paraId="3142D7FD" w14:textId="77777777" w:rsidR="00381333" w:rsidRDefault="00000000">
      <w:pPr>
        <w:pStyle w:val="Paragraphedeliste"/>
        <w:numPr>
          <w:ilvl w:val="1"/>
          <w:numId w:val="8"/>
        </w:numPr>
        <w:tabs>
          <w:tab w:val="left" w:pos="1802"/>
        </w:tabs>
        <w:spacing w:before="239"/>
        <w:ind w:right="165"/>
        <w:rPr>
          <w:sz w:val="24"/>
        </w:rPr>
      </w:pPr>
      <w:r>
        <w:rPr>
          <w:b/>
          <w:sz w:val="24"/>
        </w:rPr>
        <w:t>Annexe 72</w:t>
      </w:r>
      <w:r>
        <w:rPr>
          <w:sz w:val="24"/>
        </w:rPr>
        <w:t>: factures de sponsoring émises par la foire internationale d’art contemporain Artissima de Turin à l’attention de Basic Italia S.p.A.</w:t>
      </w:r>
    </w:p>
    <w:p w14:paraId="6C64E20B" w14:textId="77777777" w:rsidR="00381333" w:rsidRDefault="00000000">
      <w:pPr>
        <w:pStyle w:val="Paragraphedeliste"/>
        <w:numPr>
          <w:ilvl w:val="0"/>
          <w:numId w:val="8"/>
        </w:numPr>
        <w:tabs>
          <w:tab w:val="left" w:pos="1343"/>
        </w:tabs>
        <w:rPr>
          <w:sz w:val="24"/>
        </w:rPr>
      </w:pPr>
      <w:r>
        <w:rPr>
          <w:sz w:val="24"/>
        </w:rPr>
        <w:t>La valeur probante de la déclaration signée par le directeur général de la titulaire visée à l’annexe</w:t>
      </w:r>
      <w:r>
        <w:rPr>
          <w:spacing w:val="-1"/>
          <w:sz w:val="24"/>
        </w:rPr>
        <w:t xml:space="preserve"> </w:t>
      </w:r>
      <w:r>
        <w:rPr>
          <w:sz w:val="24"/>
        </w:rPr>
        <w:t>1 dépend de l’appréciation globale de la preuve elle-même et de sa justification ou non par d’autres types de preuves ou d’éléments de preuve provenant de sources indépendantes, en vertu de l’article 10, paragraphe</w:t>
      </w:r>
      <w:r>
        <w:rPr>
          <w:spacing w:val="-2"/>
          <w:sz w:val="24"/>
        </w:rPr>
        <w:t xml:space="preserve"> </w:t>
      </w:r>
      <w:r>
        <w:rPr>
          <w:sz w:val="24"/>
        </w:rPr>
        <w:t xml:space="preserve">4, du </w:t>
      </w:r>
      <w:r>
        <w:rPr>
          <w:spacing w:val="-2"/>
          <w:sz w:val="24"/>
        </w:rPr>
        <w:t>RMUE.</w:t>
      </w:r>
    </w:p>
    <w:p w14:paraId="7540B7BB" w14:textId="77777777" w:rsidR="00381333" w:rsidRDefault="00000000">
      <w:pPr>
        <w:pStyle w:val="Paragraphedeliste"/>
        <w:numPr>
          <w:ilvl w:val="0"/>
          <w:numId w:val="8"/>
        </w:numPr>
        <w:tabs>
          <w:tab w:val="left" w:pos="1343"/>
        </w:tabs>
        <w:ind w:right="159"/>
        <w:rPr>
          <w:sz w:val="24"/>
        </w:rPr>
      </w:pPr>
      <w:r>
        <w:rPr>
          <w:sz w:val="24"/>
        </w:rPr>
        <w:t>Bien que les documents présentés par la titulaire dans le cadre de son premier mémoire en défense aient été divisés par elle en fichiers distincts, ils ont été transmis à la demanderesse dans un seul fichier. Toutefois, étant donné que les documents</w:t>
      </w:r>
      <w:r>
        <w:rPr>
          <w:spacing w:val="-3"/>
          <w:sz w:val="24"/>
        </w:rPr>
        <w:t xml:space="preserve"> </w:t>
      </w:r>
      <w:r>
        <w:rPr>
          <w:sz w:val="24"/>
        </w:rPr>
        <w:t>ont</w:t>
      </w:r>
      <w:r>
        <w:rPr>
          <w:spacing w:val="-3"/>
          <w:sz w:val="24"/>
        </w:rPr>
        <w:t xml:space="preserve"> </w:t>
      </w:r>
      <w:r>
        <w:rPr>
          <w:sz w:val="24"/>
        </w:rPr>
        <w:t>été</w:t>
      </w:r>
      <w:r>
        <w:rPr>
          <w:spacing w:val="-3"/>
          <w:sz w:val="24"/>
        </w:rPr>
        <w:t xml:space="preserve"> </w:t>
      </w:r>
      <w:r>
        <w:rPr>
          <w:sz w:val="24"/>
        </w:rPr>
        <w:t>numérotés</w:t>
      </w:r>
      <w:r>
        <w:rPr>
          <w:spacing w:val="-3"/>
          <w:sz w:val="24"/>
        </w:rPr>
        <w:t xml:space="preserve"> </w:t>
      </w:r>
      <w:r>
        <w:rPr>
          <w:sz w:val="24"/>
        </w:rPr>
        <w:t>et</w:t>
      </w:r>
      <w:r>
        <w:rPr>
          <w:spacing w:val="-3"/>
          <w:sz w:val="24"/>
        </w:rPr>
        <w:t xml:space="preserve"> </w:t>
      </w:r>
      <w:r>
        <w:rPr>
          <w:sz w:val="24"/>
        </w:rPr>
        <w:t>décrits</w:t>
      </w:r>
      <w:r>
        <w:rPr>
          <w:spacing w:val="-3"/>
          <w:sz w:val="24"/>
        </w:rPr>
        <w:t xml:space="preserve"> </w:t>
      </w:r>
      <w:r>
        <w:rPr>
          <w:sz w:val="24"/>
        </w:rPr>
        <w:t>en</w:t>
      </w:r>
      <w:r>
        <w:rPr>
          <w:spacing w:val="-3"/>
          <w:sz w:val="24"/>
        </w:rPr>
        <w:t xml:space="preserve"> </w:t>
      </w:r>
      <w:r>
        <w:rPr>
          <w:sz w:val="24"/>
        </w:rPr>
        <w:t>détail</w:t>
      </w:r>
      <w:r>
        <w:rPr>
          <w:spacing w:val="-3"/>
          <w:sz w:val="24"/>
        </w:rPr>
        <w:t xml:space="preserve"> </w:t>
      </w:r>
      <w:r>
        <w:rPr>
          <w:sz w:val="24"/>
        </w:rPr>
        <w:t>dans</w:t>
      </w:r>
      <w:r>
        <w:rPr>
          <w:spacing w:val="-3"/>
          <w:sz w:val="24"/>
        </w:rPr>
        <w:t xml:space="preserve"> </w:t>
      </w:r>
      <w:r>
        <w:rPr>
          <w:sz w:val="24"/>
        </w:rPr>
        <w:t>le</w:t>
      </w:r>
      <w:r>
        <w:rPr>
          <w:spacing w:val="-4"/>
          <w:sz w:val="24"/>
        </w:rPr>
        <w:t xml:space="preserve"> </w:t>
      </w:r>
      <w:r>
        <w:rPr>
          <w:sz w:val="24"/>
        </w:rPr>
        <w:t>mémoire</w:t>
      </w:r>
      <w:r>
        <w:rPr>
          <w:spacing w:val="-5"/>
          <w:sz w:val="24"/>
        </w:rPr>
        <w:t xml:space="preserve"> </w:t>
      </w:r>
      <w:r>
        <w:rPr>
          <w:sz w:val="24"/>
        </w:rPr>
        <w:t>en</w:t>
      </w:r>
      <w:r>
        <w:rPr>
          <w:spacing w:val="-3"/>
          <w:sz w:val="24"/>
        </w:rPr>
        <w:t xml:space="preserve"> </w:t>
      </w:r>
      <w:r>
        <w:rPr>
          <w:sz w:val="24"/>
        </w:rPr>
        <w:t>défense</w:t>
      </w:r>
      <w:r>
        <w:rPr>
          <w:spacing w:val="-4"/>
          <w:sz w:val="24"/>
        </w:rPr>
        <w:t xml:space="preserve"> </w:t>
      </w:r>
      <w:r>
        <w:rPr>
          <w:sz w:val="24"/>
        </w:rPr>
        <w:t>de</w:t>
      </w:r>
      <w:r>
        <w:rPr>
          <w:spacing w:val="-4"/>
          <w:sz w:val="24"/>
        </w:rPr>
        <w:t xml:space="preserve"> </w:t>
      </w:r>
      <w:r>
        <w:rPr>
          <w:sz w:val="24"/>
        </w:rPr>
        <w:t>la titulaire, qui a également inclus le nombre de pages de chaque annexe, nous estimons que</w:t>
      </w:r>
      <w:r>
        <w:rPr>
          <w:spacing w:val="-1"/>
          <w:sz w:val="24"/>
        </w:rPr>
        <w:t xml:space="preserve"> </w:t>
      </w:r>
      <w:r>
        <w:rPr>
          <w:sz w:val="24"/>
        </w:rPr>
        <w:t>l’absence</w:t>
      </w:r>
      <w:r>
        <w:rPr>
          <w:spacing w:val="-1"/>
          <w:sz w:val="24"/>
        </w:rPr>
        <w:t xml:space="preserve"> </w:t>
      </w:r>
      <w:r>
        <w:rPr>
          <w:sz w:val="24"/>
        </w:rPr>
        <w:t>d’une</w:t>
      </w:r>
      <w:r>
        <w:rPr>
          <w:spacing w:val="-2"/>
          <w:sz w:val="24"/>
        </w:rPr>
        <w:t xml:space="preserve"> </w:t>
      </w:r>
      <w:r>
        <w:rPr>
          <w:sz w:val="24"/>
        </w:rPr>
        <w:t>telle</w:t>
      </w:r>
      <w:r>
        <w:rPr>
          <w:spacing w:val="-1"/>
          <w:sz w:val="24"/>
        </w:rPr>
        <w:t xml:space="preserve"> </w:t>
      </w:r>
      <w:r>
        <w:rPr>
          <w:sz w:val="24"/>
        </w:rPr>
        <w:t>indication n’a pas eu d’incidence</w:t>
      </w:r>
      <w:r>
        <w:rPr>
          <w:spacing w:val="-1"/>
          <w:sz w:val="24"/>
        </w:rPr>
        <w:t xml:space="preserve"> </w:t>
      </w:r>
      <w:r>
        <w:rPr>
          <w:sz w:val="24"/>
        </w:rPr>
        <w:t>sur</w:t>
      </w:r>
      <w:r>
        <w:rPr>
          <w:spacing w:val="-1"/>
          <w:sz w:val="24"/>
        </w:rPr>
        <w:t xml:space="preserve"> </w:t>
      </w:r>
      <w:r>
        <w:rPr>
          <w:sz w:val="24"/>
        </w:rPr>
        <w:t>les droits de la défense de la demanderesse.</w:t>
      </w:r>
    </w:p>
    <w:p w14:paraId="4ED564F6" w14:textId="77777777" w:rsidR="00381333" w:rsidRDefault="00000000">
      <w:pPr>
        <w:pStyle w:val="Paragraphedeliste"/>
        <w:numPr>
          <w:ilvl w:val="0"/>
          <w:numId w:val="8"/>
        </w:numPr>
        <w:tabs>
          <w:tab w:val="left" w:pos="1343"/>
        </w:tabs>
        <w:rPr>
          <w:sz w:val="24"/>
        </w:rPr>
      </w:pPr>
      <w:r>
        <w:rPr>
          <w:sz w:val="24"/>
        </w:rPr>
        <w:t>Les éléments de preuve produits tardivement par la titulaire les 3 novembre</w:t>
      </w:r>
      <w:r>
        <w:rPr>
          <w:spacing w:val="-5"/>
          <w:sz w:val="24"/>
        </w:rPr>
        <w:t xml:space="preserve"> </w:t>
      </w:r>
      <w:r>
        <w:rPr>
          <w:sz w:val="24"/>
        </w:rPr>
        <w:t>2020 et 31</w:t>
      </w:r>
      <w:r>
        <w:rPr>
          <w:spacing w:val="-1"/>
          <w:sz w:val="24"/>
        </w:rPr>
        <w:t xml:space="preserve"> </w:t>
      </w:r>
      <w:r>
        <w:rPr>
          <w:sz w:val="24"/>
        </w:rPr>
        <w:t>mai</w:t>
      </w:r>
      <w:r>
        <w:rPr>
          <w:spacing w:val="-1"/>
          <w:sz w:val="24"/>
        </w:rPr>
        <w:t xml:space="preserve"> </w:t>
      </w:r>
      <w:r>
        <w:rPr>
          <w:sz w:val="24"/>
        </w:rPr>
        <w:t>2021 doivent être considérés comme des éléments de preuve supplémentaires, qui seront donc pris en considération lors de l’exercice du pouvoir d’appréciation prévu à l’article 95, paragraphe 2, du RMUE.</w:t>
      </w:r>
    </w:p>
    <w:p w14:paraId="6B8F1E16" w14:textId="77777777" w:rsidR="00381333" w:rsidRDefault="00000000">
      <w:pPr>
        <w:pStyle w:val="Paragraphedeliste"/>
        <w:numPr>
          <w:ilvl w:val="0"/>
          <w:numId w:val="8"/>
        </w:numPr>
        <w:tabs>
          <w:tab w:val="left" w:pos="1343"/>
        </w:tabs>
        <w:spacing w:before="241"/>
        <w:ind w:right="165"/>
        <w:rPr>
          <w:sz w:val="24"/>
        </w:rPr>
      </w:pPr>
      <w:r>
        <w:rPr>
          <w:sz w:val="24"/>
        </w:rPr>
        <w:t>Les factures présentées par la titulaire et adressées à des clients établis au Royaume-Uni</w:t>
      </w:r>
      <w:r>
        <w:rPr>
          <w:spacing w:val="-11"/>
          <w:sz w:val="24"/>
        </w:rPr>
        <w:t xml:space="preserve"> </w:t>
      </w:r>
      <w:r>
        <w:rPr>
          <w:sz w:val="24"/>
        </w:rPr>
        <w:t>datent</w:t>
      </w:r>
      <w:r>
        <w:rPr>
          <w:spacing w:val="-10"/>
          <w:sz w:val="24"/>
        </w:rPr>
        <w:t xml:space="preserve"> </w:t>
      </w:r>
      <w:r>
        <w:rPr>
          <w:sz w:val="24"/>
        </w:rPr>
        <w:t>d’une</w:t>
      </w:r>
      <w:r>
        <w:rPr>
          <w:spacing w:val="-12"/>
          <w:sz w:val="24"/>
        </w:rPr>
        <w:t xml:space="preserve"> </w:t>
      </w:r>
      <w:r>
        <w:rPr>
          <w:sz w:val="24"/>
        </w:rPr>
        <w:t>période</w:t>
      </w:r>
      <w:r>
        <w:rPr>
          <w:spacing w:val="-9"/>
          <w:sz w:val="24"/>
        </w:rPr>
        <w:t xml:space="preserve"> </w:t>
      </w:r>
      <w:r>
        <w:rPr>
          <w:sz w:val="24"/>
        </w:rPr>
        <w:t>antérieure</w:t>
      </w:r>
      <w:r>
        <w:rPr>
          <w:spacing w:val="-10"/>
          <w:sz w:val="24"/>
        </w:rPr>
        <w:t xml:space="preserve"> </w:t>
      </w:r>
      <w:r>
        <w:rPr>
          <w:sz w:val="24"/>
        </w:rPr>
        <w:t>au</w:t>
      </w:r>
      <w:r>
        <w:rPr>
          <w:spacing w:val="-8"/>
          <w:sz w:val="24"/>
        </w:rPr>
        <w:t xml:space="preserve"> </w:t>
      </w:r>
      <w:r>
        <w:rPr>
          <w:sz w:val="24"/>
        </w:rPr>
        <w:t>1</w:t>
      </w:r>
      <w:r>
        <w:rPr>
          <w:sz w:val="24"/>
          <w:vertAlign w:val="superscript"/>
        </w:rPr>
        <w:t>er</w:t>
      </w:r>
      <w:r>
        <w:rPr>
          <w:spacing w:val="-11"/>
          <w:sz w:val="24"/>
        </w:rPr>
        <w:t xml:space="preserve"> </w:t>
      </w:r>
      <w:r>
        <w:rPr>
          <w:sz w:val="24"/>
        </w:rPr>
        <w:t>janvier</w:t>
      </w:r>
      <w:r>
        <w:rPr>
          <w:spacing w:val="-11"/>
          <w:sz w:val="24"/>
        </w:rPr>
        <w:t xml:space="preserve"> </w:t>
      </w:r>
      <w:r>
        <w:rPr>
          <w:sz w:val="24"/>
        </w:rPr>
        <w:t>2021.</w:t>
      </w:r>
      <w:r>
        <w:rPr>
          <w:spacing w:val="-9"/>
          <w:sz w:val="24"/>
        </w:rPr>
        <w:t xml:space="preserve"> </w:t>
      </w:r>
      <w:r>
        <w:rPr>
          <w:sz w:val="24"/>
        </w:rPr>
        <w:t>Par</w:t>
      </w:r>
      <w:r>
        <w:rPr>
          <w:spacing w:val="-9"/>
          <w:sz w:val="24"/>
        </w:rPr>
        <w:t xml:space="preserve"> </w:t>
      </w:r>
      <w:r>
        <w:rPr>
          <w:sz w:val="24"/>
        </w:rPr>
        <w:t xml:space="preserve">conséquent, ils sont pertinents pour le maintien des droits dans l’UE et doivent être pris en </w:t>
      </w:r>
      <w:r>
        <w:rPr>
          <w:spacing w:val="-2"/>
          <w:sz w:val="24"/>
        </w:rPr>
        <w:t>considération.</w:t>
      </w:r>
    </w:p>
    <w:p w14:paraId="6C822155" w14:textId="77777777" w:rsidR="00381333" w:rsidRDefault="00000000">
      <w:pPr>
        <w:pStyle w:val="Paragraphedeliste"/>
        <w:numPr>
          <w:ilvl w:val="0"/>
          <w:numId w:val="8"/>
        </w:numPr>
        <w:tabs>
          <w:tab w:val="left" w:pos="1343"/>
        </w:tabs>
        <w:ind w:right="158"/>
        <w:rPr>
          <w:sz w:val="24"/>
        </w:rPr>
      </w:pPr>
      <w:r>
        <w:rPr>
          <w:sz w:val="24"/>
        </w:rPr>
        <w:t>La demanderesse conteste la preuve de l’usage présentée par la titulaire au motif qu’elle provient non pas de la titulaire de la marque de l’Union européenne elle- même, mais d’une autre société. Toutefois, le fait même que la preuve de l’usage par</w:t>
      </w:r>
      <w:r>
        <w:rPr>
          <w:spacing w:val="-2"/>
          <w:sz w:val="24"/>
        </w:rPr>
        <w:t xml:space="preserve"> </w:t>
      </w:r>
      <w:r>
        <w:rPr>
          <w:sz w:val="24"/>
        </w:rPr>
        <w:t>un</w:t>
      </w:r>
      <w:r>
        <w:rPr>
          <w:spacing w:val="-2"/>
          <w:sz w:val="24"/>
        </w:rPr>
        <w:t xml:space="preserve"> </w:t>
      </w:r>
      <w:r>
        <w:rPr>
          <w:sz w:val="24"/>
        </w:rPr>
        <w:t>tiers</w:t>
      </w:r>
      <w:r>
        <w:rPr>
          <w:spacing w:val="-2"/>
          <w:sz w:val="24"/>
        </w:rPr>
        <w:t xml:space="preserve"> </w:t>
      </w:r>
      <w:r>
        <w:rPr>
          <w:sz w:val="24"/>
        </w:rPr>
        <w:t>ait</w:t>
      </w:r>
      <w:r>
        <w:rPr>
          <w:spacing w:val="-2"/>
          <w:sz w:val="24"/>
        </w:rPr>
        <w:t xml:space="preserve"> </w:t>
      </w:r>
      <w:r>
        <w:rPr>
          <w:sz w:val="24"/>
        </w:rPr>
        <w:t>été</w:t>
      </w:r>
      <w:r>
        <w:rPr>
          <w:spacing w:val="-2"/>
          <w:sz w:val="24"/>
        </w:rPr>
        <w:t xml:space="preserve"> </w:t>
      </w:r>
      <w:r>
        <w:rPr>
          <w:sz w:val="24"/>
        </w:rPr>
        <w:t>produite</w:t>
      </w:r>
      <w:r>
        <w:rPr>
          <w:spacing w:val="-2"/>
          <w:sz w:val="24"/>
        </w:rPr>
        <w:t xml:space="preserve"> </w:t>
      </w:r>
      <w:r>
        <w:rPr>
          <w:sz w:val="24"/>
        </w:rPr>
        <w:t>par</w:t>
      </w:r>
      <w:r>
        <w:rPr>
          <w:spacing w:val="-2"/>
          <w:sz w:val="24"/>
        </w:rPr>
        <w:t xml:space="preserve"> </w:t>
      </w:r>
      <w:r>
        <w:rPr>
          <w:sz w:val="24"/>
        </w:rPr>
        <w:t>la</w:t>
      </w:r>
      <w:r>
        <w:rPr>
          <w:spacing w:val="-4"/>
          <w:sz w:val="24"/>
        </w:rPr>
        <w:t xml:space="preserve"> </w:t>
      </w:r>
      <w:r>
        <w:rPr>
          <w:sz w:val="24"/>
        </w:rPr>
        <w:t>titulaire</w:t>
      </w:r>
      <w:r>
        <w:rPr>
          <w:spacing w:val="-4"/>
          <w:sz w:val="24"/>
        </w:rPr>
        <w:t xml:space="preserve"> </w:t>
      </w:r>
      <w:r>
        <w:rPr>
          <w:sz w:val="24"/>
        </w:rPr>
        <w:t>de</w:t>
      </w:r>
      <w:r>
        <w:rPr>
          <w:spacing w:val="-3"/>
          <w:sz w:val="24"/>
        </w:rPr>
        <w:t xml:space="preserve"> </w:t>
      </w:r>
      <w:r>
        <w:rPr>
          <w:sz w:val="24"/>
        </w:rPr>
        <w:t>la</w:t>
      </w:r>
      <w:r>
        <w:rPr>
          <w:spacing w:val="-2"/>
          <w:sz w:val="24"/>
        </w:rPr>
        <w:t xml:space="preserve"> </w:t>
      </w:r>
      <w:r>
        <w:rPr>
          <w:sz w:val="24"/>
        </w:rPr>
        <w:t>MUE</w:t>
      </w:r>
      <w:r>
        <w:rPr>
          <w:spacing w:val="-3"/>
          <w:sz w:val="24"/>
        </w:rPr>
        <w:t xml:space="preserve"> </w:t>
      </w:r>
      <w:r>
        <w:rPr>
          <w:sz w:val="24"/>
        </w:rPr>
        <w:t>démontre</w:t>
      </w:r>
      <w:r>
        <w:rPr>
          <w:spacing w:val="-4"/>
          <w:sz w:val="24"/>
        </w:rPr>
        <w:t xml:space="preserve"> </w:t>
      </w:r>
      <w:r>
        <w:rPr>
          <w:sz w:val="24"/>
        </w:rPr>
        <w:t>implicitement</w:t>
      </w:r>
      <w:r>
        <w:rPr>
          <w:spacing w:val="-2"/>
          <w:sz w:val="24"/>
        </w:rPr>
        <w:t xml:space="preserve"> </w:t>
      </w:r>
      <w:r>
        <w:rPr>
          <w:sz w:val="24"/>
        </w:rPr>
        <w:t>son consentement à un tel usage. En outre, la titulaire a démontré, par la présentation d’une déclaration écrite, que la société ayant émis les factures est licenciée de la marque contestée. L’argument de la demanderesse n’est pas fondé.</w:t>
      </w:r>
    </w:p>
    <w:p w14:paraId="5745B715" w14:textId="77777777" w:rsidR="00381333" w:rsidRDefault="00000000">
      <w:pPr>
        <w:pStyle w:val="Paragraphedeliste"/>
        <w:numPr>
          <w:ilvl w:val="0"/>
          <w:numId w:val="8"/>
        </w:numPr>
        <w:tabs>
          <w:tab w:val="left" w:pos="1343"/>
        </w:tabs>
        <w:spacing w:before="241"/>
        <w:ind w:right="166"/>
        <w:rPr>
          <w:sz w:val="24"/>
        </w:rPr>
      </w:pPr>
      <w:r>
        <w:rPr>
          <w:sz w:val="24"/>
        </w:rPr>
        <w:t xml:space="preserve">Les preuves de l’usage présentées par la titulaire de la marque de l’Union européenne contiennent des indications suffisantes quant à la </w:t>
      </w:r>
      <w:r>
        <w:rPr>
          <w:sz w:val="24"/>
          <w:u w:val="single"/>
        </w:rPr>
        <w:t xml:space="preserve">durée </w:t>
      </w:r>
      <w:r>
        <w:rPr>
          <w:sz w:val="24"/>
        </w:rPr>
        <w:t>de l’usage.</w:t>
      </w:r>
    </w:p>
    <w:p w14:paraId="288D8E8D" w14:textId="77777777" w:rsidR="00381333" w:rsidRDefault="00000000">
      <w:pPr>
        <w:pStyle w:val="Paragraphedeliste"/>
        <w:numPr>
          <w:ilvl w:val="0"/>
          <w:numId w:val="8"/>
        </w:numPr>
        <w:tabs>
          <w:tab w:val="left" w:pos="1343"/>
        </w:tabs>
        <w:ind w:right="162"/>
        <w:rPr>
          <w:sz w:val="24"/>
        </w:rPr>
      </w:pPr>
      <w:r>
        <w:rPr>
          <w:sz w:val="24"/>
        </w:rPr>
        <w:t>La demanderesse fait valoir que certains éléments de preuve (par exemple, catalogues,</w:t>
      </w:r>
      <w:r>
        <w:rPr>
          <w:spacing w:val="-1"/>
          <w:sz w:val="24"/>
        </w:rPr>
        <w:t xml:space="preserve"> </w:t>
      </w:r>
      <w:r>
        <w:rPr>
          <w:sz w:val="24"/>
        </w:rPr>
        <w:t>images</w:t>
      </w:r>
      <w:r>
        <w:rPr>
          <w:spacing w:val="-1"/>
          <w:sz w:val="24"/>
        </w:rPr>
        <w:t xml:space="preserve"> </w:t>
      </w:r>
      <w:r>
        <w:rPr>
          <w:sz w:val="24"/>
        </w:rPr>
        <w:t>de</w:t>
      </w:r>
      <w:r>
        <w:rPr>
          <w:spacing w:val="-2"/>
          <w:sz w:val="24"/>
        </w:rPr>
        <w:t xml:space="preserve"> </w:t>
      </w:r>
      <w:r>
        <w:rPr>
          <w:sz w:val="24"/>
        </w:rPr>
        <w:t>produits</w:t>
      </w:r>
      <w:r>
        <w:rPr>
          <w:spacing w:val="-1"/>
          <w:sz w:val="24"/>
        </w:rPr>
        <w:t xml:space="preserve"> </w:t>
      </w:r>
      <w:r>
        <w:rPr>
          <w:sz w:val="24"/>
        </w:rPr>
        <w:t>et</w:t>
      </w:r>
      <w:r>
        <w:rPr>
          <w:spacing w:val="-1"/>
          <w:sz w:val="24"/>
        </w:rPr>
        <w:t xml:space="preserve"> </w:t>
      </w:r>
      <w:r>
        <w:rPr>
          <w:sz w:val="24"/>
        </w:rPr>
        <w:t>extraits</w:t>
      </w:r>
      <w:r>
        <w:rPr>
          <w:spacing w:val="-1"/>
          <w:sz w:val="24"/>
        </w:rPr>
        <w:t xml:space="preserve"> </w:t>
      </w:r>
      <w:r>
        <w:rPr>
          <w:sz w:val="24"/>
        </w:rPr>
        <w:t>de</w:t>
      </w:r>
      <w:r>
        <w:rPr>
          <w:spacing w:val="-2"/>
          <w:sz w:val="24"/>
        </w:rPr>
        <w:t xml:space="preserve"> </w:t>
      </w:r>
      <w:r>
        <w:rPr>
          <w:sz w:val="24"/>
        </w:rPr>
        <w:t>revue</w:t>
      </w:r>
      <w:r>
        <w:rPr>
          <w:spacing w:val="-2"/>
          <w:sz w:val="24"/>
        </w:rPr>
        <w:t xml:space="preserve"> </w:t>
      </w:r>
      <w:r>
        <w:rPr>
          <w:sz w:val="24"/>
        </w:rPr>
        <w:t>de presse)</w:t>
      </w:r>
      <w:r>
        <w:rPr>
          <w:spacing w:val="-2"/>
          <w:sz w:val="24"/>
        </w:rPr>
        <w:t xml:space="preserve"> </w:t>
      </w:r>
      <w:r>
        <w:rPr>
          <w:sz w:val="24"/>
        </w:rPr>
        <w:t>ne</w:t>
      </w:r>
      <w:r>
        <w:rPr>
          <w:spacing w:val="-2"/>
          <w:sz w:val="24"/>
        </w:rPr>
        <w:t xml:space="preserve"> </w:t>
      </w:r>
      <w:r>
        <w:rPr>
          <w:sz w:val="24"/>
        </w:rPr>
        <w:t>sont</w:t>
      </w:r>
      <w:r>
        <w:rPr>
          <w:spacing w:val="-1"/>
          <w:sz w:val="24"/>
        </w:rPr>
        <w:t xml:space="preserve"> </w:t>
      </w:r>
      <w:r>
        <w:rPr>
          <w:sz w:val="24"/>
        </w:rPr>
        <w:t>pas</w:t>
      </w:r>
      <w:r>
        <w:rPr>
          <w:spacing w:val="-1"/>
          <w:sz w:val="24"/>
        </w:rPr>
        <w:t xml:space="preserve"> </w:t>
      </w:r>
      <w:r>
        <w:rPr>
          <w:sz w:val="24"/>
        </w:rPr>
        <w:t>datés</w:t>
      </w:r>
      <w:r>
        <w:rPr>
          <w:spacing w:val="-2"/>
          <w:sz w:val="24"/>
        </w:rPr>
        <w:t xml:space="preserve"> </w:t>
      </w:r>
      <w:r>
        <w:rPr>
          <w:sz w:val="24"/>
        </w:rPr>
        <w:t>de façon certaine. Toutefois, ils fournissent des informations utiles concernant la nature des produits indiqués dans les factures et la manière dont le signe contesté est utilisé sur les produits. En particulier, les catalogues contiennent souvent des codes alphanumériques et des désignations de différents modèles de produits qui</w:t>
      </w:r>
    </w:p>
    <w:p w14:paraId="59A27C9B" w14:textId="77777777" w:rsidR="00381333" w:rsidRDefault="00381333">
      <w:pPr>
        <w:pStyle w:val="Paragraphedeliste"/>
        <w:rPr>
          <w:sz w:val="24"/>
        </w:rPr>
        <w:sectPr w:rsidR="00381333">
          <w:pgSz w:w="11910" w:h="16840"/>
          <w:pgMar w:top="1220" w:right="1275" w:bottom="1240" w:left="1275" w:header="969" w:footer="1043" w:gutter="0"/>
          <w:cols w:space="720"/>
        </w:sectPr>
      </w:pPr>
    </w:p>
    <w:p w14:paraId="499327CA" w14:textId="77777777" w:rsidR="00381333" w:rsidRDefault="00000000">
      <w:pPr>
        <w:pStyle w:val="Corpsdetexte"/>
        <w:spacing w:before="204"/>
        <w:ind w:left="1343"/>
      </w:pPr>
      <w:r>
        <w:lastRenderedPageBreak/>
        <w:t>sont identiques à ceux mentionnés sur les factures. Ils devront donc être pris en</w:t>
      </w:r>
      <w:r>
        <w:rPr>
          <w:spacing w:val="40"/>
        </w:rPr>
        <w:t xml:space="preserve"> </w:t>
      </w:r>
      <w:r>
        <w:rPr>
          <w:spacing w:val="-2"/>
        </w:rPr>
        <w:t>considération.</w:t>
      </w:r>
    </w:p>
    <w:p w14:paraId="2D6A5649" w14:textId="77777777" w:rsidR="00381333" w:rsidRDefault="00000000">
      <w:pPr>
        <w:pStyle w:val="Paragraphedeliste"/>
        <w:numPr>
          <w:ilvl w:val="0"/>
          <w:numId w:val="8"/>
        </w:numPr>
        <w:tabs>
          <w:tab w:val="left" w:pos="1343"/>
        </w:tabs>
        <w:ind w:right="160"/>
        <w:rPr>
          <w:sz w:val="24"/>
        </w:rPr>
      </w:pPr>
      <w:r>
        <w:rPr>
          <w:sz w:val="24"/>
        </w:rPr>
        <w:t>Les</w:t>
      </w:r>
      <w:r>
        <w:rPr>
          <w:spacing w:val="-8"/>
          <w:sz w:val="24"/>
        </w:rPr>
        <w:t xml:space="preserve"> </w:t>
      </w:r>
      <w:r>
        <w:rPr>
          <w:sz w:val="24"/>
        </w:rPr>
        <w:t>factures</w:t>
      </w:r>
      <w:r>
        <w:rPr>
          <w:spacing w:val="-8"/>
          <w:sz w:val="24"/>
        </w:rPr>
        <w:t xml:space="preserve"> </w:t>
      </w:r>
      <w:r>
        <w:rPr>
          <w:sz w:val="24"/>
        </w:rPr>
        <w:t>prouvent</w:t>
      </w:r>
      <w:r>
        <w:rPr>
          <w:spacing w:val="-8"/>
          <w:sz w:val="24"/>
        </w:rPr>
        <w:t xml:space="preserve"> </w:t>
      </w:r>
      <w:r>
        <w:rPr>
          <w:sz w:val="24"/>
        </w:rPr>
        <w:t>que</w:t>
      </w:r>
      <w:r>
        <w:rPr>
          <w:spacing w:val="-9"/>
          <w:sz w:val="24"/>
        </w:rPr>
        <w:t xml:space="preserve"> </w:t>
      </w:r>
      <w:r>
        <w:rPr>
          <w:sz w:val="24"/>
        </w:rPr>
        <w:t>le</w:t>
      </w:r>
      <w:r>
        <w:rPr>
          <w:spacing w:val="-7"/>
          <w:sz w:val="24"/>
        </w:rPr>
        <w:t xml:space="preserve"> </w:t>
      </w:r>
      <w:r>
        <w:rPr>
          <w:sz w:val="24"/>
          <w:u w:val="single"/>
        </w:rPr>
        <w:t>lieu</w:t>
      </w:r>
      <w:r>
        <w:rPr>
          <w:spacing w:val="-8"/>
          <w:sz w:val="24"/>
        </w:rPr>
        <w:t xml:space="preserve"> </w:t>
      </w:r>
      <w:r>
        <w:rPr>
          <w:sz w:val="24"/>
        </w:rPr>
        <w:t>de</w:t>
      </w:r>
      <w:r>
        <w:rPr>
          <w:spacing w:val="-9"/>
          <w:sz w:val="24"/>
        </w:rPr>
        <w:t xml:space="preserve"> </w:t>
      </w:r>
      <w:r>
        <w:rPr>
          <w:sz w:val="24"/>
        </w:rPr>
        <w:t>l’usage</w:t>
      </w:r>
      <w:r>
        <w:rPr>
          <w:spacing w:val="-9"/>
          <w:sz w:val="24"/>
        </w:rPr>
        <w:t xml:space="preserve"> </w:t>
      </w:r>
      <w:r>
        <w:rPr>
          <w:sz w:val="24"/>
        </w:rPr>
        <w:t>est</w:t>
      </w:r>
      <w:r>
        <w:rPr>
          <w:spacing w:val="-8"/>
          <w:sz w:val="24"/>
        </w:rPr>
        <w:t xml:space="preserve"> </w:t>
      </w:r>
      <w:r>
        <w:rPr>
          <w:sz w:val="24"/>
        </w:rPr>
        <w:t>bien</w:t>
      </w:r>
      <w:r>
        <w:rPr>
          <w:spacing w:val="-8"/>
          <w:sz w:val="24"/>
        </w:rPr>
        <w:t xml:space="preserve"> </w:t>
      </w:r>
      <w:r>
        <w:rPr>
          <w:sz w:val="24"/>
        </w:rPr>
        <w:t>l’Union</w:t>
      </w:r>
      <w:r>
        <w:rPr>
          <w:spacing w:val="-8"/>
          <w:sz w:val="24"/>
        </w:rPr>
        <w:t xml:space="preserve"> </w:t>
      </w:r>
      <w:r>
        <w:rPr>
          <w:sz w:val="24"/>
        </w:rPr>
        <w:t>européenne.</w:t>
      </w:r>
      <w:r>
        <w:rPr>
          <w:spacing w:val="-8"/>
          <w:sz w:val="24"/>
        </w:rPr>
        <w:t xml:space="preserve"> </w:t>
      </w:r>
      <w:r>
        <w:rPr>
          <w:sz w:val="24"/>
        </w:rPr>
        <w:t>Elles</w:t>
      </w:r>
      <w:r>
        <w:rPr>
          <w:spacing w:val="-8"/>
          <w:sz w:val="24"/>
        </w:rPr>
        <w:t xml:space="preserve"> </w:t>
      </w:r>
      <w:r>
        <w:rPr>
          <w:sz w:val="24"/>
        </w:rPr>
        <w:t>ont été émises par une société italienne et adressées à des clients établis en Italie et dans d’autres pays de l’Union européenne tels que la Belgique, la Finlande, la France,</w:t>
      </w:r>
      <w:r>
        <w:rPr>
          <w:spacing w:val="-13"/>
          <w:sz w:val="24"/>
        </w:rPr>
        <w:t xml:space="preserve"> </w:t>
      </w:r>
      <w:r>
        <w:rPr>
          <w:sz w:val="24"/>
        </w:rPr>
        <w:t>la</w:t>
      </w:r>
      <w:r>
        <w:rPr>
          <w:spacing w:val="-14"/>
          <w:sz w:val="24"/>
        </w:rPr>
        <w:t xml:space="preserve"> </w:t>
      </w:r>
      <w:r>
        <w:rPr>
          <w:sz w:val="24"/>
        </w:rPr>
        <w:t>Pologne,</w:t>
      </w:r>
      <w:r>
        <w:rPr>
          <w:spacing w:val="-13"/>
          <w:sz w:val="24"/>
        </w:rPr>
        <w:t xml:space="preserve"> </w:t>
      </w:r>
      <w:r>
        <w:rPr>
          <w:sz w:val="24"/>
        </w:rPr>
        <w:t>la</w:t>
      </w:r>
      <w:r>
        <w:rPr>
          <w:spacing w:val="-14"/>
          <w:sz w:val="24"/>
        </w:rPr>
        <w:t xml:space="preserve"> </w:t>
      </w:r>
      <w:r>
        <w:rPr>
          <w:sz w:val="24"/>
        </w:rPr>
        <w:t>Roumanie</w:t>
      </w:r>
      <w:r>
        <w:rPr>
          <w:spacing w:val="-14"/>
          <w:sz w:val="24"/>
        </w:rPr>
        <w:t xml:space="preserve"> </w:t>
      </w:r>
      <w:r>
        <w:rPr>
          <w:sz w:val="24"/>
        </w:rPr>
        <w:t>et</w:t>
      </w:r>
      <w:r>
        <w:rPr>
          <w:spacing w:val="-13"/>
          <w:sz w:val="24"/>
        </w:rPr>
        <w:t xml:space="preserve"> </w:t>
      </w:r>
      <w:r>
        <w:rPr>
          <w:sz w:val="24"/>
        </w:rPr>
        <w:t>l’Espagne.</w:t>
      </w:r>
      <w:r>
        <w:rPr>
          <w:spacing w:val="-11"/>
          <w:sz w:val="24"/>
        </w:rPr>
        <w:t xml:space="preserve"> </w:t>
      </w:r>
      <w:r>
        <w:rPr>
          <w:sz w:val="24"/>
        </w:rPr>
        <w:t>Les</w:t>
      </w:r>
      <w:r>
        <w:rPr>
          <w:spacing w:val="-10"/>
          <w:sz w:val="24"/>
        </w:rPr>
        <w:t xml:space="preserve"> </w:t>
      </w:r>
      <w:r>
        <w:rPr>
          <w:sz w:val="24"/>
        </w:rPr>
        <w:t>preuves</w:t>
      </w:r>
      <w:r>
        <w:rPr>
          <w:spacing w:val="-13"/>
          <w:sz w:val="24"/>
        </w:rPr>
        <w:t xml:space="preserve"> </w:t>
      </w:r>
      <w:r>
        <w:rPr>
          <w:sz w:val="24"/>
        </w:rPr>
        <w:t>se</w:t>
      </w:r>
      <w:r>
        <w:rPr>
          <w:spacing w:val="-11"/>
          <w:sz w:val="24"/>
        </w:rPr>
        <w:t xml:space="preserve"> </w:t>
      </w:r>
      <w:r>
        <w:rPr>
          <w:sz w:val="24"/>
        </w:rPr>
        <w:t>rapportent</w:t>
      </w:r>
      <w:r>
        <w:rPr>
          <w:spacing w:val="-13"/>
          <w:sz w:val="24"/>
        </w:rPr>
        <w:t xml:space="preserve"> </w:t>
      </w:r>
      <w:r>
        <w:rPr>
          <w:sz w:val="24"/>
        </w:rPr>
        <w:t>donc</w:t>
      </w:r>
      <w:r>
        <w:rPr>
          <w:spacing w:val="-14"/>
          <w:sz w:val="24"/>
        </w:rPr>
        <w:t xml:space="preserve"> </w:t>
      </w:r>
      <w:r>
        <w:rPr>
          <w:sz w:val="24"/>
        </w:rPr>
        <w:t>bien au territoire pertinent.</w:t>
      </w:r>
    </w:p>
    <w:p w14:paraId="637D098E" w14:textId="77777777" w:rsidR="00381333" w:rsidRDefault="00000000">
      <w:pPr>
        <w:pStyle w:val="Paragraphedeliste"/>
        <w:numPr>
          <w:ilvl w:val="0"/>
          <w:numId w:val="8"/>
        </w:numPr>
        <w:tabs>
          <w:tab w:val="left" w:pos="1343"/>
        </w:tabs>
        <w:rPr>
          <w:sz w:val="24"/>
        </w:rPr>
      </w:pPr>
      <w:r>
        <w:rPr>
          <w:sz w:val="24"/>
        </w:rPr>
        <w:t>En ce qui concerne la «</w:t>
      </w:r>
      <w:r>
        <w:rPr>
          <w:sz w:val="24"/>
          <w:u w:val="single"/>
        </w:rPr>
        <w:t>nature de l’usage</w:t>
      </w:r>
      <w:r>
        <w:rPr>
          <w:sz w:val="24"/>
        </w:rPr>
        <w:t>» dans le contexte de l’article 10, paragraphe</w:t>
      </w:r>
      <w:r>
        <w:rPr>
          <w:spacing w:val="-2"/>
          <w:sz w:val="24"/>
        </w:rPr>
        <w:t xml:space="preserve"> </w:t>
      </w:r>
      <w:r>
        <w:rPr>
          <w:sz w:val="24"/>
        </w:rPr>
        <w:t>3, du RMUE et de l’article</w:t>
      </w:r>
      <w:r>
        <w:rPr>
          <w:spacing w:val="-1"/>
          <w:sz w:val="24"/>
        </w:rPr>
        <w:t xml:space="preserve"> </w:t>
      </w:r>
      <w:r>
        <w:rPr>
          <w:sz w:val="24"/>
        </w:rPr>
        <w:t>18, paragraphe</w:t>
      </w:r>
      <w:r>
        <w:rPr>
          <w:spacing w:val="-3"/>
          <w:sz w:val="24"/>
        </w:rPr>
        <w:t xml:space="preserve"> </w:t>
      </w:r>
      <w:r>
        <w:rPr>
          <w:sz w:val="24"/>
        </w:rPr>
        <w:t>1, point</w:t>
      </w:r>
      <w:r>
        <w:rPr>
          <w:spacing w:val="-1"/>
          <w:sz w:val="24"/>
        </w:rPr>
        <w:t xml:space="preserve"> </w:t>
      </w:r>
      <w:r>
        <w:rPr>
          <w:sz w:val="24"/>
        </w:rPr>
        <w:t>a), du RMUE, la marque contestée est une marque figurative représentant une bande rectangulaire constituée</w:t>
      </w:r>
      <w:r>
        <w:rPr>
          <w:spacing w:val="-13"/>
          <w:sz w:val="24"/>
        </w:rPr>
        <w:t xml:space="preserve"> </w:t>
      </w:r>
      <w:r>
        <w:rPr>
          <w:sz w:val="24"/>
        </w:rPr>
        <w:t>de</w:t>
      </w:r>
      <w:r>
        <w:rPr>
          <w:spacing w:val="-13"/>
          <w:sz w:val="24"/>
        </w:rPr>
        <w:t xml:space="preserve"> </w:t>
      </w:r>
      <w:r>
        <w:rPr>
          <w:sz w:val="24"/>
        </w:rPr>
        <w:t>bandes</w:t>
      </w:r>
      <w:r>
        <w:rPr>
          <w:spacing w:val="-12"/>
          <w:sz w:val="24"/>
        </w:rPr>
        <w:t xml:space="preserve"> </w:t>
      </w:r>
      <w:r>
        <w:rPr>
          <w:sz w:val="24"/>
        </w:rPr>
        <w:t>verticales</w:t>
      </w:r>
      <w:r>
        <w:rPr>
          <w:spacing w:val="-12"/>
          <w:sz w:val="24"/>
        </w:rPr>
        <w:t xml:space="preserve"> </w:t>
      </w:r>
      <w:r>
        <w:rPr>
          <w:sz w:val="24"/>
        </w:rPr>
        <w:t>parallèles</w:t>
      </w:r>
      <w:r>
        <w:rPr>
          <w:spacing w:val="-12"/>
          <w:sz w:val="24"/>
        </w:rPr>
        <w:t xml:space="preserve"> </w:t>
      </w:r>
      <w:r>
        <w:rPr>
          <w:sz w:val="24"/>
        </w:rPr>
        <w:t>de</w:t>
      </w:r>
      <w:r>
        <w:rPr>
          <w:spacing w:val="-13"/>
          <w:sz w:val="24"/>
        </w:rPr>
        <w:t xml:space="preserve"> </w:t>
      </w:r>
      <w:r>
        <w:rPr>
          <w:sz w:val="24"/>
        </w:rPr>
        <w:t>diverses</w:t>
      </w:r>
      <w:r>
        <w:rPr>
          <w:spacing w:val="-12"/>
          <w:sz w:val="24"/>
        </w:rPr>
        <w:t xml:space="preserve"> </w:t>
      </w:r>
      <w:r>
        <w:rPr>
          <w:sz w:val="24"/>
        </w:rPr>
        <w:t>dimensions,</w:t>
      </w:r>
      <w:r>
        <w:rPr>
          <w:spacing w:val="-12"/>
          <w:sz w:val="24"/>
        </w:rPr>
        <w:t xml:space="preserve"> </w:t>
      </w:r>
      <w:r>
        <w:rPr>
          <w:sz w:val="24"/>
        </w:rPr>
        <w:t>définies</w:t>
      </w:r>
      <w:r>
        <w:rPr>
          <w:spacing w:val="-12"/>
          <w:sz w:val="24"/>
        </w:rPr>
        <w:t xml:space="preserve"> </w:t>
      </w:r>
      <w:r>
        <w:rPr>
          <w:sz w:val="24"/>
        </w:rPr>
        <w:t>dans</w:t>
      </w:r>
      <w:r>
        <w:rPr>
          <w:spacing w:val="-12"/>
          <w:sz w:val="24"/>
        </w:rPr>
        <w:t xml:space="preserve"> </w:t>
      </w:r>
      <w:r>
        <w:rPr>
          <w:sz w:val="24"/>
        </w:rPr>
        <w:t>les couleurs bleu marine, orange, jaune, orange et bleu marine, placées dans cette séquence. Dans la demande de dépôt de la marque contestée, la titulaire a expressément indiqué ce qui suit dans la «Description» de la marque: «Bande rectangulaire constituée de bandes verticales parallèles de diverses dimensions, définies dans les couleurs bleu marine, orange, jaune, orange et bleu marine, placées dans cette séquence. Cette bande est appliquée sur des produits, généralement à proximité de coutures, charnières, épaulettes, manchettes, raccords, finitions ou bords.» Cette circonstance confirme la possibilité que le signe</w:t>
      </w:r>
      <w:r>
        <w:rPr>
          <w:spacing w:val="-15"/>
          <w:sz w:val="24"/>
        </w:rPr>
        <w:t xml:space="preserve"> </w:t>
      </w:r>
      <w:r>
        <w:rPr>
          <w:sz w:val="24"/>
        </w:rPr>
        <w:t>en</w:t>
      </w:r>
      <w:r>
        <w:rPr>
          <w:spacing w:val="-15"/>
          <w:sz w:val="24"/>
        </w:rPr>
        <w:t xml:space="preserve"> </w:t>
      </w:r>
      <w:r>
        <w:rPr>
          <w:sz w:val="24"/>
        </w:rPr>
        <w:t>cause</w:t>
      </w:r>
      <w:r>
        <w:rPr>
          <w:spacing w:val="-15"/>
          <w:sz w:val="24"/>
        </w:rPr>
        <w:t xml:space="preserve"> </w:t>
      </w:r>
      <w:r>
        <w:rPr>
          <w:sz w:val="24"/>
        </w:rPr>
        <w:t>puisse</w:t>
      </w:r>
      <w:r>
        <w:rPr>
          <w:spacing w:val="-15"/>
          <w:sz w:val="24"/>
        </w:rPr>
        <w:t xml:space="preserve"> </w:t>
      </w:r>
      <w:r>
        <w:rPr>
          <w:sz w:val="24"/>
        </w:rPr>
        <w:t>faire</w:t>
      </w:r>
      <w:r>
        <w:rPr>
          <w:spacing w:val="-15"/>
          <w:sz w:val="24"/>
        </w:rPr>
        <w:t xml:space="preserve"> </w:t>
      </w:r>
      <w:r>
        <w:rPr>
          <w:sz w:val="24"/>
        </w:rPr>
        <w:t>partie</w:t>
      </w:r>
      <w:r>
        <w:rPr>
          <w:spacing w:val="-15"/>
          <w:sz w:val="24"/>
        </w:rPr>
        <w:t xml:space="preserve"> </w:t>
      </w:r>
      <w:r>
        <w:rPr>
          <w:sz w:val="24"/>
        </w:rPr>
        <w:t>de</w:t>
      </w:r>
      <w:r>
        <w:rPr>
          <w:spacing w:val="-15"/>
          <w:sz w:val="24"/>
        </w:rPr>
        <w:t xml:space="preserve"> </w:t>
      </w:r>
      <w:r>
        <w:rPr>
          <w:sz w:val="24"/>
        </w:rPr>
        <w:t>l’apparence</w:t>
      </w:r>
      <w:r>
        <w:rPr>
          <w:spacing w:val="-15"/>
          <w:sz w:val="24"/>
        </w:rPr>
        <w:t xml:space="preserve"> </w:t>
      </w:r>
      <w:r>
        <w:rPr>
          <w:sz w:val="24"/>
        </w:rPr>
        <w:t>du</w:t>
      </w:r>
      <w:r>
        <w:rPr>
          <w:spacing w:val="-13"/>
          <w:sz w:val="24"/>
        </w:rPr>
        <w:t xml:space="preserve"> </w:t>
      </w:r>
      <w:r>
        <w:rPr>
          <w:sz w:val="24"/>
        </w:rPr>
        <w:t>produit</w:t>
      </w:r>
      <w:r>
        <w:rPr>
          <w:spacing w:val="-14"/>
          <w:sz w:val="24"/>
        </w:rPr>
        <w:t xml:space="preserve"> </w:t>
      </w:r>
      <w:r>
        <w:rPr>
          <w:sz w:val="24"/>
        </w:rPr>
        <w:t>qu’il</w:t>
      </w:r>
      <w:r>
        <w:rPr>
          <w:spacing w:val="-15"/>
          <w:sz w:val="24"/>
        </w:rPr>
        <w:t xml:space="preserve"> </w:t>
      </w:r>
      <w:r>
        <w:rPr>
          <w:sz w:val="24"/>
        </w:rPr>
        <w:t>devrait</w:t>
      </w:r>
      <w:r>
        <w:rPr>
          <w:spacing w:val="-15"/>
          <w:sz w:val="24"/>
        </w:rPr>
        <w:t xml:space="preserve"> </w:t>
      </w:r>
      <w:r>
        <w:rPr>
          <w:sz w:val="24"/>
        </w:rPr>
        <w:t>distinguer.</w:t>
      </w:r>
    </w:p>
    <w:p w14:paraId="4EE48106" w14:textId="77777777" w:rsidR="00381333" w:rsidRDefault="00000000">
      <w:pPr>
        <w:pStyle w:val="Paragraphedeliste"/>
        <w:numPr>
          <w:ilvl w:val="0"/>
          <w:numId w:val="8"/>
        </w:numPr>
        <w:tabs>
          <w:tab w:val="left" w:pos="1343"/>
        </w:tabs>
        <w:spacing w:before="241"/>
        <w:ind w:right="168"/>
        <w:rPr>
          <w:sz w:val="24"/>
        </w:rPr>
      </w:pPr>
      <w:r>
        <w:rPr>
          <w:sz w:val="24"/>
        </w:rPr>
        <w:t>Les documents présentés, notamment les factures, les catalogues et la revue de presse, montrent que la titulaire a utilisé plusieurs variantes de bandes de couleur bleue, orange et jaune. En particulier:</w:t>
      </w:r>
    </w:p>
    <w:p w14:paraId="2F36A75C" w14:textId="77777777" w:rsidR="00381333" w:rsidRDefault="00000000">
      <w:pPr>
        <w:pStyle w:val="Corpsdetexte"/>
        <w:spacing w:before="8"/>
        <w:rPr>
          <w:sz w:val="18"/>
        </w:rPr>
      </w:pPr>
      <w:r>
        <w:rPr>
          <w:noProof/>
          <w:sz w:val="18"/>
        </w:rPr>
        <w:drawing>
          <wp:anchor distT="0" distB="0" distL="0" distR="0" simplePos="0" relativeHeight="487597056" behindDoc="1" locked="0" layoutInCell="1" allowOverlap="1" wp14:anchorId="32192C45" wp14:editId="0AC4280A">
            <wp:simplePos x="0" y="0"/>
            <wp:positionH relativeFrom="page">
              <wp:posOffset>2564129</wp:posOffset>
            </wp:positionH>
            <wp:positionV relativeFrom="paragraph">
              <wp:posOffset>152288</wp:posOffset>
            </wp:positionV>
            <wp:extent cx="3216055" cy="1165098"/>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72" cstate="print"/>
                    <a:stretch>
                      <a:fillRect/>
                    </a:stretch>
                  </pic:blipFill>
                  <pic:spPr>
                    <a:xfrm>
                      <a:off x="0" y="0"/>
                      <a:ext cx="3216055" cy="1165098"/>
                    </a:xfrm>
                    <a:prstGeom prst="rect">
                      <a:avLst/>
                    </a:prstGeom>
                  </pic:spPr>
                </pic:pic>
              </a:graphicData>
            </a:graphic>
          </wp:anchor>
        </w:drawing>
      </w:r>
    </w:p>
    <w:p w14:paraId="5EBF48A4" w14:textId="77777777" w:rsidR="00381333" w:rsidRDefault="00000000">
      <w:pPr>
        <w:pStyle w:val="Paragraphedeliste"/>
        <w:numPr>
          <w:ilvl w:val="0"/>
          <w:numId w:val="8"/>
        </w:numPr>
        <w:tabs>
          <w:tab w:val="left" w:pos="1343"/>
        </w:tabs>
        <w:spacing w:before="220"/>
        <w:ind w:right="170"/>
        <w:rPr>
          <w:sz w:val="24"/>
        </w:rPr>
      </w:pPr>
      <w:r>
        <w:rPr>
          <w:sz w:val="24"/>
        </w:rPr>
        <w:t>La marque contestée semble avoir été utilisée sous la forme dans laquelle elle est enregistrée dans les languettes rectangulaires à l’intérieur des vestes et sur les extrémités des chaussures, comme indiqué ci-dessus.</w:t>
      </w:r>
    </w:p>
    <w:p w14:paraId="6B529BB5" w14:textId="77777777" w:rsidR="00381333" w:rsidRDefault="00000000">
      <w:pPr>
        <w:pStyle w:val="Paragraphedeliste"/>
        <w:numPr>
          <w:ilvl w:val="0"/>
          <w:numId w:val="8"/>
        </w:numPr>
        <w:tabs>
          <w:tab w:val="left" w:pos="1343"/>
        </w:tabs>
        <w:spacing w:before="241"/>
        <w:ind w:right="163"/>
        <w:rPr>
          <w:sz w:val="24"/>
        </w:rPr>
      </w:pPr>
      <w:r>
        <w:rPr>
          <w:sz w:val="24"/>
        </w:rPr>
        <w:t>Toutefois, dans les images suivantes, les bandes appliquées sur les bords des fermetures à glissière (sur les vestes, les sacs et les articles de bagagerie), bien qu’ayant les mêmes couleurs, présentent une séquence différente composée uniquement de trois bandes colorées:</w:t>
      </w:r>
    </w:p>
    <w:p w14:paraId="5B2C70AE" w14:textId="77777777" w:rsidR="00381333" w:rsidRDefault="00381333">
      <w:pPr>
        <w:pStyle w:val="Corpsdetexte"/>
        <w:rPr>
          <w:sz w:val="20"/>
        </w:rPr>
      </w:pPr>
    </w:p>
    <w:p w14:paraId="52EB9BDA" w14:textId="77777777" w:rsidR="00381333" w:rsidRDefault="00000000">
      <w:pPr>
        <w:pStyle w:val="Corpsdetexte"/>
        <w:spacing w:before="31"/>
        <w:rPr>
          <w:sz w:val="20"/>
        </w:rPr>
      </w:pPr>
      <w:r>
        <w:rPr>
          <w:noProof/>
          <w:sz w:val="20"/>
        </w:rPr>
        <mc:AlternateContent>
          <mc:Choice Requires="wps">
            <w:drawing>
              <wp:anchor distT="0" distB="0" distL="0" distR="0" simplePos="0" relativeHeight="487597568" behindDoc="1" locked="0" layoutInCell="1" allowOverlap="1" wp14:anchorId="2240BA5D" wp14:editId="283A3424">
                <wp:simplePos x="0" y="0"/>
                <wp:positionH relativeFrom="page">
                  <wp:posOffset>2587879</wp:posOffset>
                </wp:positionH>
                <wp:positionV relativeFrom="paragraph">
                  <wp:posOffset>180962</wp:posOffset>
                </wp:positionV>
                <wp:extent cx="3133725" cy="1076325"/>
                <wp:effectExtent l="0" t="0" r="0" b="0"/>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3725" cy="1076325"/>
                          <a:chOff x="0" y="0"/>
                          <a:chExt cx="3133725" cy="1076325"/>
                        </a:xfrm>
                      </wpg:grpSpPr>
                      <pic:pic xmlns:pic="http://schemas.openxmlformats.org/drawingml/2006/picture">
                        <pic:nvPicPr>
                          <pic:cNvPr id="51" name="Image 51"/>
                          <pic:cNvPicPr/>
                        </pic:nvPicPr>
                        <pic:blipFill>
                          <a:blip r:embed="rId73" cstate="print"/>
                          <a:stretch>
                            <a:fillRect/>
                          </a:stretch>
                        </pic:blipFill>
                        <pic:spPr>
                          <a:xfrm>
                            <a:off x="0" y="19050"/>
                            <a:ext cx="1295399" cy="1057275"/>
                          </a:xfrm>
                          <a:prstGeom prst="rect">
                            <a:avLst/>
                          </a:prstGeom>
                        </pic:spPr>
                      </pic:pic>
                      <pic:pic xmlns:pic="http://schemas.openxmlformats.org/drawingml/2006/picture">
                        <pic:nvPicPr>
                          <pic:cNvPr id="52" name="Image 52"/>
                          <pic:cNvPicPr/>
                        </pic:nvPicPr>
                        <pic:blipFill>
                          <a:blip r:embed="rId74" cstate="print"/>
                          <a:stretch>
                            <a:fillRect/>
                          </a:stretch>
                        </pic:blipFill>
                        <pic:spPr>
                          <a:xfrm>
                            <a:off x="1333500" y="0"/>
                            <a:ext cx="1800225" cy="107632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03.770004pt;margin-top:14.249023pt;width:246.75pt;height:84.75pt;mso-position-horizontal-relative:page;mso-position-vertical-relative:paragraph;z-index:-15718912;mso-wrap-distance-left:0;mso-wrap-distance-right:0" id="docshapegroup37" coordorigin="4075,285" coordsize="4935,1695">
                <v:shape style="position:absolute;left:4075;top:314;width:2040;height:1665" type="#_x0000_t75" id="docshape38" stroked="false">
                  <v:imagedata r:id="rId75" o:title=""/>
                </v:shape>
                <v:shape style="position:absolute;left:6175;top:284;width:2835;height:1695" type="#_x0000_t75" id="docshape39" stroked="false">
                  <v:imagedata r:id="rId76" o:title=""/>
                </v:shape>
                <w10:wrap type="topAndBottom"/>
              </v:group>
            </w:pict>
          </mc:Fallback>
        </mc:AlternateContent>
      </w:r>
    </w:p>
    <w:p w14:paraId="33C6CF77" w14:textId="77777777" w:rsidR="00381333" w:rsidRDefault="00381333">
      <w:pPr>
        <w:pStyle w:val="Corpsdetexte"/>
        <w:rPr>
          <w:sz w:val="20"/>
        </w:rPr>
        <w:sectPr w:rsidR="00381333">
          <w:pgSz w:w="11910" w:h="16840"/>
          <w:pgMar w:top="1220" w:right="1275" w:bottom="1240" w:left="1275" w:header="969" w:footer="1043" w:gutter="0"/>
          <w:cols w:space="720"/>
        </w:sectPr>
      </w:pPr>
    </w:p>
    <w:p w14:paraId="6D11D6D4" w14:textId="77777777" w:rsidR="00381333" w:rsidRDefault="00381333">
      <w:pPr>
        <w:pStyle w:val="Corpsdetexte"/>
        <w:spacing w:before="9"/>
        <w:rPr>
          <w:sz w:val="17"/>
        </w:rPr>
      </w:pPr>
    </w:p>
    <w:p w14:paraId="606B719C" w14:textId="77777777" w:rsidR="00381333" w:rsidRDefault="00000000">
      <w:pPr>
        <w:pStyle w:val="Corpsdetexte"/>
        <w:ind w:left="2443"/>
        <w:rPr>
          <w:sz w:val="20"/>
        </w:rPr>
      </w:pPr>
      <w:r>
        <w:rPr>
          <w:noProof/>
          <w:sz w:val="20"/>
        </w:rPr>
        <w:drawing>
          <wp:inline distT="0" distB="0" distL="0" distR="0" wp14:anchorId="5BEEFEF3" wp14:editId="7AB7A11E">
            <wp:extent cx="3698271" cy="1816607"/>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77" cstate="print"/>
                    <a:stretch>
                      <a:fillRect/>
                    </a:stretch>
                  </pic:blipFill>
                  <pic:spPr>
                    <a:xfrm>
                      <a:off x="0" y="0"/>
                      <a:ext cx="3698271" cy="1816607"/>
                    </a:xfrm>
                    <a:prstGeom prst="rect">
                      <a:avLst/>
                    </a:prstGeom>
                  </pic:spPr>
                </pic:pic>
              </a:graphicData>
            </a:graphic>
          </wp:inline>
        </w:drawing>
      </w:r>
    </w:p>
    <w:p w14:paraId="14F24B69" w14:textId="77777777" w:rsidR="00381333" w:rsidRDefault="00000000">
      <w:pPr>
        <w:pStyle w:val="Paragraphedeliste"/>
        <w:numPr>
          <w:ilvl w:val="0"/>
          <w:numId w:val="8"/>
        </w:numPr>
        <w:tabs>
          <w:tab w:val="left" w:pos="1343"/>
        </w:tabs>
        <w:spacing w:before="227"/>
        <w:rPr>
          <w:sz w:val="24"/>
        </w:rPr>
      </w:pPr>
      <w:r>
        <w:rPr>
          <w:sz w:val="24"/>
        </w:rPr>
        <w:t>Comme l’a fait valoir la demanderesse, dans le secteur de l’habillement et de ses accessoires, la reproduction de bandes composées de rayures colorées sur les produits est courante. Le caractère distinctif de la MUE contestée se fonde sur le fait que les cinq bandes ne sont pas de la même largeur (reproduisant une proportion</w:t>
      </w:r>
      <w:r>
        <w:rPr>
          <w:spacing w:val="-15"/>
          <w:sz w:val="24"/>
        </w:rPr>
        <w:t xml:space="preserve"> </w:t>
      </w:r>
      <w:r>
        <w:rPr>
          <w:sz w:val="24"/>
        </w:rPr>
        <w:t>spécifique)</w:t>
      </w:r>
      <w:r>
        <w:rPr>
          <w:spacing w:val="-15"/>
          <w:sz w:val="24"/>
        </w:rPr>
        <w:t xml:space="preserve"> </w:t>
      </w:r>
      <w:r>
        <w:rPr>
          <w:sz w:val="24"/>
        </w:rPr>
        <w:t>et</w:t>
      </w:r>
      <w:r>
        <w:rPr>
          <w:spacing w:val="-15"/>
          <w:sz w:val="24"/>
        </w:rPr>
        <w:t xml:space="preserve"> </w:t>
      </w:r>
      <w:r>
        <w:rPr>
          <w:sz w:val="24"/>
        </w:rPr>
        <w:t>dans</w:t>
      </w:r>
      <w:r>
        <w:rPr>
          <w:spacing w:val="-15"/>
          <w:sz w:val="24"/>
        </w:rPr>
        <w:t xml:space="preserve"> </w:t>
      </w:r>
      <w:r>
        <w:rPr>
          <w:sz w:val="24"/>
        </w:rPr>
        <w:t>le</w:t>
      </w:r>
      <w:r>
        <w:rPr>
          <w:spacing w:val="-15"/>
          <w:sz w:val="24"/>
        </w:rPr>
        <w:t xml:space="preserve"> </w:t>
      </w:r>
      <w:r>
        <w:rPr>
          <w:sz w:val="24"/>
        </w:rPr>
        <w:t>fait</w:t>
      </w:r>
      <w:r>
        <w:rPr>
          <w:spacing w:val="-15"/>
          <w:sz w:val="24"/>
        </w:rPr>
        <w:t xml:space="preserve"> </w:t>
      </w:r>
      <w:r>
        <w:rPr>
          <w:sz w:val="24"/>
        </w:rPr>
        <w:t>qu’elles</w:t>
      </w:r>
      <w:r>
        <w:rPr>
          <w:spacing w:val="-15"/>
          <w:sz w:val="24"/>
        </w:rPr>
        <w:t xml:space="preserve"> </w:t>
      </w:r>
      <w:r>
        <w:rPr>
          <w:sz w:val="24"/>
        </w:rPr>
        <w:t>se</w:t>
      </w:r>
      <w:r>
        <w:rPr>
          <w:spacing w:val="-15"/>
          <w:sz w:val="24"/>
        </w:rPr>
        <w:t xml:space="preserve"> </w:t>
      </w:r>
      <w:r>
        <w:rPr>
          <w:sz w:val="24"/>
        </w:rPr>
        <w:t>présentent</w:t>
      </w:r>
      <w:r>
        <w:rPr>
          <w:spacing w:val="-15"/>
          <w:sz w:val="24"/>
        </w:rPr>
        <w:t xml:space="preserve"> </w:t>
      </w:r>
      <w:r>
        <w:rPr>
          <w:sz w:val="24"/>
        </w:rPr>
        <w:t>dans</w:t>
      </w:r>
      <w:r>
        <w:rPr>
          <w:spacing w:val="-15"/>
          <w:sz w:val="24"/>
        </w:rPr>
        <w:t xml:space="preserve"> </w:t>
      </w:r>
      <w:r>
        <w:rPr>
          <w:sz w:val="24"/>
        </w:rPr>
        <w:t>un</w:t>
      </w:r>
      <w:r>
        <w:rPr>
          <w:spacing w:val="-15"/>
          <w:sz w:val="24"/>
        </w:rPr>
        <w:t xml:space="preserve"> </w:t>
      </w:r>
      <w:r>
        <w:rPr>
          <w:sz w:val="24"/>
        </w:rPr>
        <w:t>ordre</w:t>
      </w:r>
      <w:r>
        <w:rPr>
          <w:spacing w:val="-15"/>
          <w:sz w:val="24"/>
        </w:rPr>
        <w:t xml:space="preserve"> </w:t>
      </w:r>
      <w:r>
        <w:rPr>
          <w:sz w:val="24"/>
        </w:rPr>
        <w:t>spécifique (bleu</w:t>
      </w:r>
      <w:r>
        <w:rPr>
          <w:spacing w:val="-3"/>
          <w:sz w:val="24"/>
        </w:rPr>
        <w:t xml:space="preserve"> </w:t>
      </w:r>
      <w:r>
        <w:rPr>
          <w:sz w:val="24"/>
        </w:rPr>
        <w:t>marine,</w:t>
      </w:r>
      <w:r>
        <w:rPr>
          <w:spacing w:val="-3"/>
          <w:sz w:val="24"/>
        </w:rPr>
        <w:t xml:space="preserve"> </w:t>
      </w:r>
      <w:r>
        <w:rPr>
          <w:sz w:val="24"/>
        </w:rPr>
        <w:t>orange,</w:t>
      </w:r>
      <w:r>
        <w:rPr>
          <w:spacing w:val="-3"/>
          <w:sz w:val="24"/>
        </w:rPr>
        <w:t xml:space="preserve"> </w:t>
      </w:r>
      <w:r>
        <w:rPr>
          <w:sz w:val="24"/>
        </w:rPr>
        <w:t>jaune,</w:t>
      </w:r>
      <w:r>
        <w:rPr>
          <w:spacing w:val="-3"/>
          <w:sz w:val="24"/>
        </w:rPr>
        <w:t xml:space="preserve"> </w:t>
      </w:r>
      <w:r>
        <w:rPr>
          <w:sz w:val="24"/>
        </w:rPr>
        <w:t>orange,</w:t>
      </w:r>
      <w:r>
        <w:rPr>
          <w:spacing w:val="-3"/>
          <w:sz w:val="24"/>
        </w:rPr>
        <w:t xml:space="preserve"> </w:t>
      </w:r>
      <w:r>
        <w:rPr>
          <w:sz w:val="24"/>
        </w:rPr>
        <w:t>bleu</w:t>
      </w:r>
      <w:r>
        <w:rPr>
          <w:spacing w:val="-3"/>
          <w:sz w:val="24"/>
        </w:rPr>
        <w:t xml:space="preserve"> </w:t>
      </w:r>
      <w:r>
        <w:rPr>
          <w:sz w:val="24"/>
        </w:rPr>
        <w:t>marine)</w:t>
      </w:r>
      <w:r>
        <w:rPr>
          <w:spacing w:val="-2"/>
          <w:sz w:val="24"/>
        </w:rPr>
        <w:t xml:space="preserve"> </w:t>
      </w:r>
      <w:r>
        <w:rPr>
          <w:sz w:val="24"/>
        </w:rPr>
        <w:t>dans</w:t>
      </w:r>
      <w:r>
        <w:rPr>
          <w:spacing w:val="-3"/>
          <w:sz w:val="24"/>
        </w:rPr>
        <w:t xml:space="preserve"> </w:t>
      </w:r>
      <w:r>
        <w:rPr>
          <w:sz w:val="24"/>
        </w:rPr>
        <w:t>laquelle</w:t>
      </w:r>
      <w:r>
        <w:rPr>
          <w:spacing w:val="-4"/>
          <w:sz w:val="24"/>
        </w:rPr>
        <w:t xml:space="preserve"> </w:t>
      </w:r>
      <w:r>
        <w:rPr>
          <w:sz w:val="24"/>
        </w:rPr>
        <w:t>les</w:t>
      </w:r>
      <w:r>
        <w:rPr>
          <w:spacing w:val="-2"/>
          <w:sz w:val="24"/>
        </w:rPr>
        <w:t xml:space="preserve"> </w:t>
      </w:r>
      <w:r>
        <w:rPr>
          <w:sz w:val="24"/>
        </w:rPr>
        <w:t>couleurs</w:t>
      </w:r>
      <w:r>
        <w:rPr>
          <w:spacing w:val="-3"/>
          <w:sz w:val="24"/>
        </w:rPr>
        <w:t xml:space="preserve"> </w:t>
      </w:r>
      <w:r>
        <w:rPr>
          <w:sz w:val="24"/>
        </w:rPr>
        <w:t>bleue et orange sont répétées. L’altération de cette séquence et/ou une modification substantielle</w:t>
      </w:r>
      <w:r>
        <w:rPr>
          <w:spacing w:val="-12"/>
          <w:sz w:val="24"/>
        </w:rPr>
        <w:t xml:space="preserve"> </w:t>
      </w:r>
      <w:r>
        <w:rPr>
          <w:sz w:val="24"/>
        </w:rPr>
        <w:t>des</w:t>
      </w:r>
      <w:r>
        <w:rPr>
          <w:spacing w:val="-10"/>
          <w:sz w:val="24"/>
        </w:rPr>
        <w:t xml:space="preserve"> </w:t>
      </w:r>
      <w:r>
        <w:rPr>
          <w:sz w:val="24"/>
        </w:rPr>
        <w:t>proportions</w:t>
      </w:r>
      <w:r>
        <w:rPr>
          <w:spacing w:val="-10"/>
          <w:sz w:val="24"/>
        </w:rPr>
        <w:t xml:space="preserve"> </w:t>
      </w:r>
      <w:r>
        <w:rPr>
          <w:sz w:val="24"/>
        </w:rPr>
        <w:t>en</w:t>
      </w:r>
      <w:r>
        <w:rPr>
          <w:spacing w:val="-11"/>
          <w:sz w:val="24"/>
        </w:rPr>
        <w:t xml:space="preserve"> </w:t>
      </w:r>
      <w:r>
        <w:rPr>
          <w:sz w:val="24"/>
        </w:rPr>
        <w:t>ce</w:t>
      </w:r>
      <w:r>
        <w:rPr>
          <w:spacing w:val="-12"/>
          <w:sz w:val="24"/>
        </w:rPr>
        <w:t xml:space="preserve"> </w:t>
      </w:r>
      <w:r>
        <w:rPr>
          <w:sz w:val="24"/>
        </w:rPr>
        <w:t>qui</w:t>
      </w:r>
      <w:r>
        <w:rPr>
          <w:spacing w:val="-8"/>
          <w:sz w:val="24"/>
        </w:rPr>
        <w:t xml:space="preserve"> </w:t>
      </w:r>
      <w:r>
        <w:rPr>
          <w:sz w:val="24"/>
        </w:rPr>
        <w:t>concerne</w:t>
      </w:r>
      <w:r>
        <w:rPr>
          <w:spacing w:val="-12"/>
          <w:sz w:val="24"/>
        </w:rPr>
        <w:t xml:space="preserve"> </w:t>
      </w:r>
      <w:r>
        <w:rPr>
          <w:sz w:val="24"/>
        </w:rPr>
        <w:t>l’épaisseur</w:t>
      </w:r>
      <w:r>
        <w:rPr>
          <w:spacing w:val="-11"/>
          <w:sz w:val="24"/>
        </w:rPr>
        <w:t xml:space="preserve"> </w:t>
      </w:r>
      <w:r>
        <w:rPr>
          <w:sz w:val="24"/>
        </w:rPr>
        <w:t>des</w:t>
      </w:r>
      <w:r>
        <w:rPr>
          <w:spacing w:val="-10"/>
          <w:sz w:val="24"/>
        </w:rPr>
        <w:t xml:space="preserve"> </w:t>
      </w:r>
      <w:r>
        <w:rPr>
          <w:sz w:val="24"/>
        </w:rPr>
        <w:t>bandes</w:t>
      </w:r>
      <w:r>
        <w:rPr>
          <w:spacing w:val="-8"/>
          <w:sz w:val="24"/>
        </w:rPr>
        <w:t xml:space="preserve"> </w:t>
      </w:r>
      <w:r>
        <w:rPr>
          <w:sz w:val="24"/>
        </w:rPr>
        <w:t>constituant la marque figurative entraîne une altération du caractère distinctif de la marque.</w:t>
      </w:r>
    </w:p>
    <w:p w14:paraId="2E43B78A" w14:textId="77777777" w:rsidR="00381333" w:rsidRDefault="00000000">
      <w:pPr>
        <w:pStyle w:val="Paragraphedeliste"/>
        <w:numPr>
          <w:ilvl w:val="0"/>
          <w:numId w:val="8"/>
        </w:numPr>
        <w:tabs>
          <w:tab w:val="left" w:pos="1343"/>
        </w:tabs>
        <w:spacing w:before="241"/>
        <w:ind w:right="160"/>
        <w:rPr>
          <w:sz w:val="24"/>
        </w:rPr>
      </w:pPr>
      <w:r>
        <w:rPr>
          <w:sz w:val="24"/>
        </w:rPr>
        <w:t>Il</w:t>
      </w:r>
      <w:r>
        <w:rPr>
          <w:spacing w:val="-5"/>
          <w:sz w:val="24"/>
        </w:rPr>
        <w:t xml:space="preserve"> </w:t>
      </w:r>
      <w:r>
        <w:rPr>
          <w:sz w:val="24"/>
        </w:rPr>
        <w:t>est</w:t>
      </w:r>
      <w:r>
        <w:rPr>
          <w:spacing w:val="-8"/>
          <w:sz w:val="24"/>
        </w:rPr>
        <w:t xml:space="preserve"> </w:t>
      </w:r>
      <w:r>
        <w:rPr>
          <w:sz w:val="24"/>
        </w:rPr>
        <w:t>donc</w:t>
      </w:r>
      <w:r>
        <w:rPr>
          <w:spacing w:val="-9"/>
          <w:sz w:val="24"/>
        </w:rPr>
        <w:t xml:space="preserve"> </w:t>
      </w:r>
      <w:r>
        <w:rPr>
          <w:sz w:val="24"/>
        </w:rPr>
        <w:t>considéré</w:t>
      </w:r>
      <w:r>
        <w:rPr>
          <w:spacing w:val="-10"/>
          <w:sz w:val="24"/>
        </w:rPr>
        <w:t xml:space="preserve"> </w:t>
      </w:r>
      <w:r>
        <w:rPr>
          <w:sz w:val="24"/>
        </w:rPr>
        <w:t>que</w:t>
      </w:r>
      <w:r>
        <w:rPr>
          <w:spacing w:val="-7"/>
          <w:sz w:val="24"/>
        </w:rPr>
        <w:t xml:space="preserve"> </w:t>
      </w:r>
      <w:r>
        <w:rPr>
          <w:sz w:val="24"/>
        </w:rPr>
        <w:t>l’utilisation</w:t>
      </w:r>
      <w:r>
        <w:rPr>
          <w:spacing w:val="-8"/>
          <w:sz w:val="24"/>
        </w:rPr>
        <w:t xml:space="preserve"> </w:t>
      </w:r>
      <w:r>
        <w:rPr>
          <w:sz w:val="24"/>
        </w:rPr>
        <w:t>de</w:t>
      </w:r>
      <w:r>
        <w:rPr>
          <w:spacing w:val="-9"/>
          <w:sz w:val="24"/>
        </w:rPr>
        <w:t xml:space="preserve"> </w:t>
      </w:r>
      <w:r>
        <w:rPr>
          <w:sz w:val="24"/>
        </w:rPr>
        <w:t>bandes</w:t>
      </w:r>
      <w:r>
        <w:rPr>
          <w:spacing w:val="-8"/>
          <w:sz w:val="24"/>
        </w:rPr>
        <w:t xml:space="preserve"> </w:t>
      </w:r>
      <w:r>
        <w:rPr>
          <w:sz w:val="24"/>
        </w:rPr>
        <w:t>constituées</w:t>
      </w:r>
      <w:r>
        <w:rPr>
          <w:spacing w:val="-8"/>
          <w:sz w:val="24"/>
        </w:rPr>
        <w:t xml:space="preserve"> </w:t>
      </w:r>
      <w:r>
        <w:rPr>
          <w:sz w:val="24"/>
        </w:rPr>
        <w:t>de</w:t>
      </w:r>
      <w:r>
        <w:rPr>
          <w:spacing w:val="-9"/>
          <w:sz w:val="24"/>
        </w:rPr>
        <w:t xml:space="preserve"> </w:t>
      </w:r>
      <w:r>
        <w:rPr>
          <w:sz w:val="24"/>
        </w:rPr>
        <w:t>trois</w:t>
      </w:r>
      <w:r>
        <w:rPr>
          <w:spacing w:val="-2"/>
          <w:sz w:val="24"/>
        </w:rPr>
        <w:t xml:space="preserve"> </w:t>
      </w:r>
      <w:r>
        <w:rPr>
          <w:sz w:val="24"/>
        </w:rPr>
        <w:t>bandes,</w:t>
      </w:r>
      <w:r>
        <w:rPr>
          <w:spacing w:val="-6"/>
          <w:sz w:val="24"/>
        </w:rPr>
        <w:t xml:space="preserve"> </w:t>
      </w:r>
      <w:r>
        <w:rPr>
          <w:sz w:val="24"/>
        </w:rPr>
        <w:t>même si</w:t>
      </w:r>
      <w:r>
        <w:rPr>
          <w:spacing w:val="-11"/>
          <w:sz w:val="24"/>
        </w:rPr>
        <w:t xml:space="preserve"> </w:t>
      </w:r>
      <w:r>
        <w:rPr>
          <w:sz w:val="24"/>
        </w:rPr>
        <w:t>elles</w:t>
      </w:r>
      <w:r>
        <w:rPr>
          <w:spacing w:val="-11"/>
          <w:sz w:val="24"/>
        </w:rPr>
        <w:t xml:space="preserve"> </w:t>
      </w:r>
      <w:r>
        <w:rPr>
          <w:sz w:val="24"/>
        </w:rPr>
        <w:t>apparaissent</w:t>
      </w:r>
      <w:r>
        <w:rPr>
          <w:spacing w:val="-11"/>
          <w:sz w:val="24"/>
        </w:rPr>
        <w:t xml:space="preserve"> </w:t>
      </w:r>
      <w:r>
        <w:rPr>
          <w:sz w:val="24"/>
        </w:rPr>
        <w:t>dans</w:t>
      </w:r>
      <w:r>
        <w:rPr>
          <w:spacing w:val="-11"/>
          <w:sz w:val="24"/>
        </w:rPr>
        <w:t xml:space="preserve"> </w:t>
      </w:r>
      <w:r>
        <w:rPr>
          <w:sz w:val="24"/>
        </w:rPr>
        <w:t>les</w:t>
      </w:r>
      <w:r>
        <w:rPr>
          <w:spacing w:val="-12"/>
          <w:sz w:val="24"/>
        </w:rPr>
        <w:t xml:space="preserve"> </w:t>
      </w:r>
      <w:r>
        <w:rPr>
          <w:sz w:val="24"/>
        </w:rPr>
        <w:t>mêmes</w:t>
      </w:r>
      <w:r>
        <w:rPr>
          <w:spacing w:val="-11"/>
          <w:sz w:val="24"/>
        </w:rPr>
        <w:t xml:space="preserve"> </w:t>
      </w:r>
      <w:r>
        <w:rPr>
          <w:sz w:val="24"/>
        </w:rPr>
        <w:t>couleurs</w:t>
      </w:r>
      <w:r>
        <w:rPr>
          <w:spacing w:val="-11"/>
          <w:sz w:val="24"/>
        </w:rPr>
        <w:t xml:space="preserve"> </w:t>
      </w:r>
      <w:r>
        <w:rPr>
          <w:sz w:val="24"/>
        </w:rPr>
        <w:t>(bleu</w:t>
      </w:r>
      <w:r>
        <w:rPr>
          <w:spacing w:val="-10"/>
          <w:sz w:val="24"/>
        </w:rPr>
        <w:t xml:space="preserve"> </w:t>
      </w:r>
      <w:r>
        <w:rPr>
          <w:sz w:val="24"/>
        </w:rPr>
        <w:t>marine,</w:t>
      </w:r>
      <w:r>
        <w:rPr>
          <w:spacing w:val="-12"/>
          <w:sz w:val="24"/>
        </w:rPr>
        <w:t xml:space="preserve"> </w:t>
      </w:r>
      <w:r>
        <w:rPr>
          <w:sz w:val="24"/>
        </w:rPr>
        <w:t>orange</w:t>
      </w:r>
      <w:r>
        <w:rPr>
          <w:spacing w:val="-13"/>
          <w:sz w:val="24"/>
        </w:rPr>
        <w:t xml:space="preserve"> </w:t>
      </w:r>
      <w:r>
        <w:rPr>
          <w:sz w:val="24"/>
        </w:rPr>
        <w:t>et</w:t>
      </w:r>
      <w:r>
        <w:rPr>
          <w:spacing w:val="-11"/>
          <w:sz w:val="24"/>
        </w:rPr>
        <w:t xml:space="preserve"> </w:t>
      </w:r>
      <w:r>
        <w:rPr>
          <w:sz w:val="24"/>
        </w:rPr>
        <w:t>jaune),</w:t>
      </w:r>
      <w:r>
        <w:rPr>
          <w:spacing w:val="-10"/>
          <w:sz w:val="24"/>
        </w:rPr>
        <w:t xml:space="preserve"> </w:t>
      </w:r>
      <w:r>
        <w:rPr>
          <w:sz w:val="24"/>
        </w:rPr>
        <w:t>altère le caractère distinctif de la marque contestée.</w:t>
      </w:r>
    </w:p>
    <w:p w14:paraId="76E4EC0A" w14:textId="77777777" w:rsidR="00381333" w:rsidRDefault="00000000">
      <w:pPr>
        <w:pStyle w:val="Paragraphedeliste"/>
        <w:numPr>
          <w:ilvl w:val="0"/>
          <w:numId w:val="8"/>
        </w:numPr>
        <w:tabs>
          <w:tab w:val="left" w:pos="1343"/>
        </w:tabs>
        <w:ind w:right="164"/>
        <w:rPr>
          <w:sz w:val="24"/>
        </w:rPr>
      </w:pPr>
      <w:r>
        <w:rPr>
          <w:sz w:val="24"/>
        </w:rPr>
        <w:t>Des considérations similaires s’appliquent en ce qui concerne l’usage de bandes composées d’une bande de neuf</w:t>
      </w:r>
      <w:r>
        <w:rPr>
          <w:spacing w:val="-2"/>
          <w:sz w:val="24"/>
        </w:rPr>
        <w:t xml:space="preserve"> </w:t>
      </w:r>
      <w:r>
        <w:rPr>
          <w:sz w:val="24"/>
        </w:rPr>
        <w:t>bandes (au lieu de cinq), répétant la même séquence de couleurs, ce qui altère le caractère distinctif de la MUE contestée (composée de cinq bandes et non de neuf):</w:t>
      </w:r>
    </w:p>
    <w:p w14:paraId="474043B4" w14:textId="77777777" w:rsidR="00381333" w:rsidRDefault="00381333">
      <w:pPr>
        <w:pStyle w:val="Corpsdetexte"/>
        <w:rPr>
          <w:sz w:val="20"/>
        </w:rPr>
      </w:pPr>
    </w:p>
    <w:p w14:paraId="077224D7" w14:textId="77777777" w:rsidR="00381333" w:rsidRDefault="00000000">
      <w:pPr>
        <w:pStyle w:val="Corpsdetexte"/>
        <w:spacing w:before="15"/>
        <w:rPr>
          <w:sz w:val="20"/>
        </w:rPr>
      </w:pPr>
      <w:r>
        <w:rPr>
          <w:noProof/>
          <w:sz w:val="20"/>
        </w:rPr>
        <w:drawing>
          <wp:anchor distT="0" distB="0" distL="0" distR="0" simplePos="0" relativeHeight="487598080" behindDoc="1" locked="0" layoutInCell="1" allowOverlap="1" wp14:anchorId="71ACEADD" wp14:editId="11BB20F1">
            <wp:simplePos x="0" y="0"/>
            <wp:positionH relativeFrom="page">
              <wp:posOffset>2285066</wp:posOffset>
            </wp:positionH>
            <wp:positionV relativeFrom="paragraph">
              <wp:posOffset>171162</wp:posOffset>
            </wp:positionV>
            <wp:extent cx="1237301" cy="1084421"/>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78" cstate="print"/>
                    <a:stretch>
                      <a:fillRect/>
                    </a:stretch>
                  </pic:blipFill>
                  <pic:spPr>
                    <a:xfrm>
                      <a:off x="0" y="0"/>
                      <a:ext cx="1237301" cy="1084421"/>
                    </a:xfrm>
                    <a:prstGeom prst="rect">
                      <a:avLst/>
                    </a:prstGeom>
                  </pic:spPr>
                </pic:pic>
              </a:graphicData>
            </a:graphic>
          </wp:anchor>
        </w:drawing>
      </w:r>
      <w:r>
        <w:rPr>
          <w:noProof/>
          <w:sz w:val="20"/>
        </w:rPr>
        <w:drawing>
          <wp:anchor distT="0" distB="0" distL="0" distR="0" simplePos="0" relativeHeight="487598592" behindDoc="1" locked="0" layoutInCell="1" allowOverlap="1" wp14:anchorId="52EB6C61" wp14:editId="2CA9B33C">
            <wp:simplePos x="0" y="0"/>
            <wp:positionH relativeFrom="page">
              <wp:posOffset>3764279</wp:posOffset>
            </wp:positionH>
            <wp:positionV relativeFrom="paragraph">
              <wp:posOffset>328583</wp:posOffset>
            </wp:positionV>
            <wp:extent cx="2199331" cy="875919"/>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79" cstate="print"/>
                    <a:stretch>
                      <a:fillRect/>
                    </a:stretch>
                  </pic:blipFill>
                  <pic:spPr>
                    <a:xfrm>
                      <a:off x="0" y="0"/>
                      <a:ext cx="2199331" cy="875919"/>
                    </a:xfrm>
                    <a:prstGeom prst="rect">
                      <a:avLst/>
                    </a:prstGeom>
                  </pic:spPr>
                </pic:pic>
              </a:graphicData>
            </a:graphic>
          </wp:anchor>
        </w:drawing>
      </w:r>
    </w:p>
    <w:p w14:paraId="40FBF46B" w14:textId="77777777" w:rsidR="00381333" w:rsidRDefault="00000000">
      <w:pPr>
        <w:pStyle w:val="Paragraphedeliste"/>
        <w:numPr>
          <w:ilvl w:val="0"/>
          <w:numId w:val="8"/>
        </w:numPr>
        <w:tabs>
          <w:tab w:val="left" w:pos="1343"/>
        </w:tabs>
        <w:spacing w:before="239"/>
        <w:ind w:right="158"/>
        <w:rPr>
          <w:sz w:val="24"/>
        </w:rPr>
      </w:pPr>
      <w:r>
        <w:rPr>
          <w:sz w:val="24"/>
        </w:rPr>
        <w:t>L’ajout</w:t>
      </w:r>
      <w:r>
        <w:rPr>
          <w:spacing w:val="-6"/>
          <w:sz w:val="24"/>
        </w:rPr>
        <w:t xml:space="preserve"> </w:t>
      </w:r>
      <w:r>
        <w:rPr>
          <w:sz w:val="24"/>
        </w:rPr>
        <w:t>de</w:t>
      </w:r>
      <w:r>
        <w:rPr>
          <w:spacing w:val="-7"/>
          <w:sz w:val="24"/>
        </w:rPr>
        <w:t xml:space="preserve"> </w:t>
      </w:r>
      <w:r>
        <w:rPr>
          <w:sz w:val="24"/>
        </w:rPr>
        <w:t>bandes</w:t>
      </w:r>
      <w:r>
        <w:rPr>
          <w:spacing w:val="-7"/>
          <w:sz w:val="24"/>
        </w:rPr>
        <w:t xml:space="preserve"> </w:t>
      </w:r>
      <w:r>
        <w:rPr>
          <w:sz w:val="24"/>
        </w:rPr>
        <w:t>colorées</w:t>
      </w:r>
      <w:r>
        <w:rPr>
          <w:spacing w:val="-7"/>
          <w:sz w:val="24"/>
        </w:rPr>
        <w:t xml:space="preserve"> </w:t>
      </w:r>
      <w:r>
        <w:rPr>
          <w:sz w:val="24"/>
        </w:rPr>
        <w:t>supplémentaires,</w:t>
      </w:r>
      <w:r>
        <w:rPr>
          <w:spacing w:val="-7"/>
          <w:sz w:val="24"/>
        </w:rPr>
        <w:t xml:space="preserve"> </w:t>
      </w:r>
      <w:r>
        <w:rPr>
          <w:sz w:val="24"/>
        </w:rPr>
        <w:t>même</w:t>
      </w:r>
      <w:r>
        <w:rPr>
          <w:spacing w:val="-7"/>
          <w:sz w:val="24"/>
        </w:rPr>
        <w:t xml:space="preserve"> </w:t>
      </w:r>
      <w:r>
        <w:rPr>
          <w:sz w:val="24"/>
        </w:rPr>
        <w:t>dans</w:t>
      </w:r>
      <w:r>
        <w:rPr>
          <w:spacing w:val="-7"/>
          <w:sz w:val="24"/>
        </w:rPr>
        <w:t xml:space="preserve"> </w:t>
      </w:r>
      <w:r>
        <w:rPr>
          <w:sz w:val="24"/>
        </w:rPr>
        <w:t>les</w:t>
      </w:r>
      <w:r>
        <w:rPr>
          <w:spacing w:val="-7"/>
          <w:sz w:val="24"/>
        </w:rPr>
        <w:t xml:space="preserve"> </w:t>
      </w:r>
      <w:r>
        <w:rPr>
          <w:sz w:val="24"/>
        </w:rPr>
        <w:t>mêmes</w:t>
      </w:r>
      <w:r>
        <w:rPr>
          <w:spacing w:val="-7"/>
          <w:sz w:val="24"/>
        </w:rPr>
        <w:t xml:space="preserve"> </w:t>
      </w:r>
      <w:r>
        <w:rPr>
          <w:sz w:val="24"/>
        </w:rPr>
        <w:t>couleurs,</w:t>
      </w:r>
      <w:r>
        <w:rPr>
          <w:spacing w:val="-4"/>
          <w:sz w:val="24"/>
        </w:rPr>
        <w:t xml:space="preserve"> </w:t>
      </w:r>
      <w:r>
        <w:rPr>
          <w:sz w:val="24"/>
        </w:rPr>
        <w:t>joue un</w:t>
      </w:r>
      <w:r>
        <w:rPr>
          <w:spacing w:val="-1"/>
          <w:sz w:val="24"/>
        </w:rPr>
        <w:t xml:space="preserve"> </w:t>
      </w:r>
      <w:r>
        <w:rPr>
          <w:sz w:val="24"/>
        </w:rPr>
        <w:t>rôle</w:t>
      </w:r>
      <w:r>
        <w:rPr>
          <w:spacing w:val="-3"/>
          <w:sz w:val="24"/>
        </w:rPr>
        <w:t xml:space="preserve"> </w:t>
      </w:r>
      <w:r>
        <w:rPr>
          <w:sz w:val="24"/>
        </w:rPr>
        <w:t>déterminant</w:t>
      </w:r>
      <w:r>
        <w:rPr>
          <w:spacing w:val="-1"/>
          <w:sz w:val="24"/>
        </w:rPr>
        <w:t xml:space="preserve"> </w:t>
      </w:r>
      <w:r>
        <w:rPr>
          <w:sz w:val="24"/>
        </w:rPr>
        <w:t>dans sa</w:t>
      </w:r>
      <w:r>
        <w:rPr>
          <w:spacing w:val="-2"/>
          <w:sz w:val="24"/>
        </w:rPr>
        <w:t xml:space="preserve"> </w:t>
      </w:r>
      <w:r>
        <w:rPr>
          <w:sz w:val="24"/>
        </w:rPr>
        <w:t>perception</w:t>
      </w:r>
      <w:r>
        <w:rPr>
          <w:spacing w:val="-1"/>
          <w:sz w:val="24"/>
        </w:rPr>
        <w:t xml:space="preserve"> </w:t>
      </w:r>
      <w:r>
        <w:rPr>
          <w:sz w:val="24"/>
        </w:rPr>
        <w:t>et</w:t>
      </w:r>
      <w:r>
        <w:rPr>
          <w:spacing w:val="-1"/>
          <w:sz w:val="24"/>
        </w:rPr>
        <w:t xml:space="preserve"> </w:t>
      </w:r>
      <w:r>
        <w:rPr>
          <w:sz w:val="24"/>
        </w:rPr>
        <w:t>son</w:t>
      </w:r>
      <w:r>
        <w:rPr>
          <w:spacing w:val="-1"/>
          <w:sz w:val="24"/>
        </w:rPr>
        <w:t xml:space="preserve"> </w:t>
      </w:r>
      <w:r>
        <w:rPr>
          <w:sz w:val="24"/>
        </w:rPr>
        <w:t>caractère</w:t>
      </w:r>
      <w:r>
        <w:rPr>
          <w:spacing w:val="-2"/>
          <w:sz w:val="24"/>
        </w:rPr>
        <w:t xml:space="preserve"> </w:t>
      </w:r>
      <w:r>
        <w:rPr>
          <w:sz w:val="24"/>
        </w:rPr>
        <w:t>distinctif.</w:t>
      </w:r>
      <w:r>
        <w:rPr>
          <w:spacing w:val="-2"/>
          <w:sz w:val="24"/>
        </w:rPr>
        <w:t xml:space="preserve"> </w:t>
      </w:r>
      <w:r>
        <w:rPr>
          <w:sz w:val="24"/>
        </w:rPr>
        <w:t>Enfin,</w:t>
      </w:r>
      <w:r>
        <w:rPr>
          <w:spacing w:val="-1"/>
          <w:sz w:val="24"/>
        </w:rPr>
        <w:t xml:space="preserve"> </w:t>
      </w:r>
      <w:r>
        <w:rPr>
          <w:sz w:val="24"/>
        </w:rPr>
        <w:t>par</w:t>
      </w:r>
      <w:r>
        <w:rPr>
          <w:spacing w:val="-2"/>
          <w:sz w:val="24"/>
        </w:rPr>
        <w:t xml:space="preserve"> </w:t>
      </w:r>
      <w:r>
        <w:rPr>
          <w:sz w:val="24"/>
        </w:rPr>
        <w:t>souci d’exhaustivité, il convient de souligner qu’il ne ressort ni de la représentation graphique de la marque contestée ni de la description de ladite marque que celle- ci soit composée d’une série d’éléments qui se répètent régulièrement.</w:t>
      </w:r>
    </w:p>
    <w:p w14:paraId="1CDC7C13" w14:textId="77777777" w:rsidR="00381333" w:rsidRDefault="00000000">
      <w:pPr>
        <w:pStyle w:val="Paragraphedeliste"/>
        <w:numPr>
          <w:ilvl w:val="0"/>
          <w:numId w:val="8"/>
        </w:numPr>
        <w:tabs>
          <w:tab w:val="left" w:pos="1343"/>
        </w:tabs>
        <w:ind w:right="166"/>
        <w:rPr>
          <w:sz w:val="24"/>
        </w:rPr>
      </w:pPr>
      <w:r>
        <w:rPr>
          <w:sz w:val="24"/>
        </w:rPr>
        <w:t>Dans d’autres cas, il n’est pas possible d’identifier avec certitude, à partir des images</w:t>
      </w:r>
      <w:r>
        <w:rPr>
          <w:spacing w:val="-15"/>
          <w:sz w:val="24"/>
        </w:rPr>
        <w:t xml:space="preserve"> </w:t>
      </w:r>
      <w:r>
        <w:rPr>
          <w:sz w:val="24"/>
        </w:rPr>
        <w:t>des</w:t>
      </w:r>
      <w:r>
        <w:rPr>
          <w:spacing w:val="-15"/>
          <w:sz w:val="24"/>
        </w:rPr>
        <w:t xml:space="preserve"> </w:t>
      </w:r>
      <w:r>
        <w:rPr>
          <w:sz w:val="24"/>
        </w:rPr>
        <w:t>produits</w:t>
      </w:r>
      <w:r>
        <w:rPr>
          <w:spacing w:val="-15"/>
          <w:sz w:val="24"/>
        </w:rPr>
        <w:t xml:space="preserve"> </w:t>
      </w:r>
      <w:r>
        <w:rPr>
          <w:sz w:val="24"/>
        </w:rPr>
        <w:t>figurant</w:t>
      </w:r>
      <w:r>
        <w:rPr>
          <w:spacing w:val="-15"/>
          <w:sz w:val="24"/>
        </w:rPr>
        <w:t xml:space="preserve"> </w:t>
      </w:r>
      <w:r>
        <w:rPr>
          <w:sz w:val="24"/>
        </w:rPr>
        <w:t>dans</w:t>
      </w:r>
      <w:r>
        <w:rPr>
          <w:spacing w:val="-15"/>
          <w:sz w:val="24"/>
        </w:rPr>
        <w:t xml:space="preserve"> </w:t>
      </w:r>
      <w:r>
        <w:rPr>
          <w:sz w:val="24"/>
        </w:rPr>
        <w:t>les</w:t>
      </w:r>
      <w:r>
        <w:rPr>
          <w:spacing w:val="-15"/>
          <w:sz w:val="24"/>
        </w:rPr>
        <w:t xml:space="preserve"> </w:t>
      </w:r>
      <w:r>
        <w:rPr>
          <w:sz w:val="24"/>
        </w:rPr>
        <w:t>catalogues,</w:t>
      </w:r>
      <w:r>
        <w:rPr>
          <w:spacing w:val="-15"/>
          <w:sz w:val="24"/>
        </w:rPr>
        <w:t xml:space="preserve"> </w:t>
      </w:r>
      <w:r>
        <w:rPr>
          <w:sz w:val="24"/>
        </w:rPr>
        <w:t>les</w:t>
      </w:r>
      <w:r>
        <w:rPr>
          <w:spacing w:val="-15"/>
          <w:sz w:val="24"/>
        </w:rPr>
        <w:t xml:space="preserve"> </w:t>
      </w:r>
      <w:r>
        <w:rPr>
          <w:sz w:val="24"/>
        </w:rPr>
        <w:t>factures</w:t>
      </w:r>
      <w:r>
        <w:rPr>
          <w:spacing w:val="-15"/>
          <w:sz w:val="24"/>
        </w:rPr>
        <w:t xml:space="preserve"> </w:t>
      </w:r>
      <w:r>
        <w:rPr>
          <w:sz w:val="24"/>
        </w:rPr>
        <w:t>et</w:t>
      </w:r>
      <w:r>
        <w:rPr>
          <w:spacing w:val="-15"/>
          <w:sz w:val="24"/>
        </w:rPr>
        <w:t xml:space="preserve"> </w:t>
      </w:r>
      <w:r>
        <w:rPr>
          <w:sz w:val="24"/>
        </w:rPr>
        <w:t>les</w:t>
      </w:r>
      <w:r>
        <w:rPr>
          <w:spacing w:val="-15"/>
          <w:sz w:val="24"/>
        </w:rPr>
        <w:t xml:space="preserve"> </w:t>
      </w:r>
      <w:r>
        <w:rPr>
          <w:sz w:val="24"/>
        </w:rPr>
        <w:t>revues</w:t>
      </w:r>
      <w:r>
        <w:rPr>
          <w:spacing w:val="-15"/>
          <w:sz w:val="24"/>
        </w:rPr>
        <w:t xml:space="preserve"> </w:t>
      </w:r>
      <w:r>
        <w:rPr>
          <w:sz w:val="24"/>
        </w:rPr>
        <w:t>de</w:t>
      </w:r>
      <w:r>
        <w:rPr>
          <w:spacing w:val="-15"/>
          <w:sz w:val="24"/>
        </w:rPr>
        <w:t xml:space="preserve"> </w:t>
      </w:r>
      <w:r>
        <w:rPr>
          <w:sz w:val="24"/>
        </w:rPr>
        <w:t>presse présentées, la séquence de couleurs et les bandes spécifiques qui apparaissent sur les produits:</w:t>
      </w:r>
    </w:p>
    <w:p w14:paraId="51909827" w14:textId="77777777" w:rsidR="00381333" w:rsidRDefault="00381333">
      <w:pPr>
        <w:pStyle w:val="Paragraphedeliste"/>
        <w:rPr>
          <w:sz w:val="24"/>
        </w:rPr>
        <w:sectPr w:rsidR="00381333">
          <w:pgSz w:w="11910" w:h="16840"/>
          <w:pgMar w:top="1220" w:right="1275" w:bottom="1240" w:left="1275" w:header="969" w:footer="1043" w:gutter="0"/>
          <w:cols w:space="720"/>
        </w:sectPr>
      </w:pPr>
    </w:p>
    <w:p w14:paraId="3329F34D" w14:textId="77777777" w:rsidR="00381333" w:rsidRDefault="00381333">
      <w:pPr>
        <w:pStyle w:val="Corpsdetexte"/>
        <w:spacing w:before="9"/>
        <w:rPr>
          <w:sz w:val="17"/>
        </w:rPr>
      </w:pPr>
    </w:p>
    <w:p w14:paraId="6B67905C" w14:textId="77777777" w:rsidR="00381333" w:rsidRDefault="00000000">
      <w:pPr>
        <w:pStyle w:val="Corpsdetexte"/>
        <w:ind w:left="3715"/>
        <w:rPr>
          <w:sz w:val="20"/>
        </w:rPr>
      </w:pPr>
      <w:r>
        <w:rPr>
          <w:noProof/>
          <w:sz w:val="20"/>
        </w:rPr>
        <w:drawing>
          <wp:inline distT="0" distB="0" distL="0" distR="0" wp14:anchorId="054DD127" wp14:editId="155D7C2B">
            <wp:extent cx="2057972" cy="1567433"/>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80" cstate="print"/>
                    <a:stretch>
                      <a:fillRect/>
                    </a:stretch>
                  </pic:blipFill>
                  <pic:spPr>
                    <a:xfrm>
                      <a:off x="0" y="0"/>
                      <a:ext cx="2057972" cy="1567433"/>
                    </a:xfrm>
                    <a:prstGeom prst="rect">
                      <a:avLst/>
                    </a:prstGeom>
                  </pic:spPr>
                </pic:pic>
              </a:graphicData>
            </a:graphic>
          </wp:inline>
        </w:drawing>
      </w:r>
    </w:p>
    <w:p w14:paraId="7F1A0CE2" w14:textId="77777777" w:rsidR="00381333" w:rsidRDefault="00000000">
      <w:pPr>
        <w:pStyle w:val="Paragraphedeliste"/>
        <w:numPr>
          <w:ilvl w:val="0"/>
          <w:numId w:val="8"/>
        </w:numPr>
        <w:tabs>
          <w:tab w:val="left" w:pos="1343"/>
        </w:tabs>
        <w:spacing w:before="216"/>
        <w:ind w:right="164"/>
        <w:rPr>
          <w:sz w:val="24"/>
        </w:rPr>
      </w:pPr>
      <w:r>
        <w:rPr>
          <w:sz w:val="24"/>
        </w:rPr>
        <w:t>Il est d’une importance cruciale de déterminer la séquence et les proportions (en termes d’épaisseur) des bandes de couleur utilisées sur les produits. Il n’est donc pas possible de déterminer si, dans ce type de produit, la marque est utilisée telle qu’elle</w:t>
      </w:r>
      <w:r>
        <w:rPr>
          <w:spacing w:val="-11"/>
          <w:sz w:val="24"/>
        </w:rPr>
        <w:t xml:space="preserve"> </w:t>
      </w:r>
      <w:r>
        <w:rPr>
          <w:sz w:val="24"/>
        </w:rPr>
        <w:t>a</w:t>
      </w:r>
      <w:r>
        <w:rPr>
          <w:spacing w:val="-11"/>
          <w:sz w:val="24"/>
        </w:rPr>
        <w:t xml:space="preserve"> </w:t>
      </w:r>
      <w:r>
        <w:rPr>
          <w:sz w:val="24"/>
        </w:rPr>
        <w:t>été</w:t>
      </w:r>
      <w:r>
        <w:rPr>
          <w:spacing w:val="-11"/>
          <w:sz w:val="24"/>
        </w:rPr>
        <w:t xml:space="preserve"> </w:t>
      </w:r>
      <w:r>
        <w:rPr>
          <w:sz w:val="24"/>
        </w:rPr>
        <w:t>enregistrée</w:t>
      </w:r>
      <w:r>
        <w:rPr>
          <w:spacing w:val="-11"/>
          <w:sz w:val="24"/>
        </w:rPr>
        <w:t xml:space="preserve"> </w:t>
      </w:r>
      <w:r>
        <w:rPr>
          <w:sz w:val="24"/>
        </w:rPr>
        <w:t>ou</w:t>
      </w:r>
      <w:r>
        <w:rPr>
          <w:spacing w:val="-10"/>
          <w:sz w:val="24"/>
        </w:rPr>
        <w:t xml:space="preserve"> </w:t>
      </w:r>
      <w:r>
        <w:rPr>
          <w:sz w:val="24"/>
        </w:rPr>
        <w:t>sous</w:t>
      </w:r>
      <w:r>
        <w:rPr>
          <w:spacing w:val="-9"/>
          <w:sz w:val="24"/>
        </w:rPr>
        <w:t xml:space="preserve"> </w:t>
      </w:r>
      <w:r>
        <w:rPr>
          <w:sz w:val="24"/>
        </w:rPr>
        <w:t>une</w:t>
      </w:r>
      <w:r>
        <w:rPr>
          <w:spacing w:val="-11"/>
          <w:sz w:val="24"/>
        </w:rPr>
        <w:t xml:space="preserve"> </w:t>
      </w:r>
      <w:r>
        <w:rPr>
          <w:sz w:val="24"/>
        </w:rPr>
        <w:t>forme</w:t>
      </w:r>
      <w:r>
        <w:rPr>
          <w:spacing w:val="-10"/>
          <w:sz w:val="24"/>
        </w:rPr>
        <w:t xml:space="preserve"> </w:t>
      </w:r>
      <w:r>
        <w:rPr>
          <w:sz w:val="24"/>
        </w:rPr>
        <w:t>qui</w:t>
      </w:r>
      <w:r>
        <w:rPr>
          <w:spacing w:val="-9"/>
          <w:sz w:val="24"/>
        </w:rPr>
        <w:t xml:space="preserve"> </w:t>
      </w:r>
      <w:r>
        <w:rPr>
          <w:sz w:val="24"/>
        </w:rPr>
        <w:t>n’altère</w:t>
      </w:r>
      <w:r>
        <w:rPr>
          <w:spacing w:val="-11"/>
          <w:sz w:val="24"/>
        </w:rPr>
        <w:t xml:space="preserve"> </w:t>
      </w:r>
      <w:r>
        <w:rPr>
          <w:sz w:val="24"/>
        </w:rPr>
        <w:t>pas</w:t>
      </w:r>
      <w:r>
        <w:rPr>
          <w:spacing w:val="-9"/>
          <w:sz w:val="24"/>
        </w:rPr>
        <w:t xml:space="preserve"> </w:t>
      </w:r>
      <w:r>
        <w:rPr>
          <w:sz w:val="24"/>
        </w:rPr>
        <w:t>son</w:t>
      </w:r>
      <w:r>
        <w:rPr>
          <w:spacing w:val="-9"/>
          <w:sz w:val="24"/>
        </w:rPr>
        <w:t xml:space="preserve"> </w:t>
      </w:r>
      <w:r>
        <w:rPr>
          <w:sz w:val="24"/>
        </w:rPr>
        <w:t>caractère</w:t>
      </w:r>
      <w:r>
        <w:rPr>
          <w:spacing w:val="-11"/>
          <w:sz w:val="24"/>
        </w:rPr>
        <w:t xml:space="preserve"> </w:t>
      </w:r>
      <w:r>
        <w:rPr>
          <w:sz w:val="24"/>
        </w:rPr>
        <w:t>distinctif.</w:t>
      </w:r>
    </w:p>
    <w:p w14:paraId="256D36DC" w14:textId="77777777" w:rsidR="00381333" w:rsidRDefault="00000000">
      <w:pPr>
        <w:pStyle w:val="Paragraphedeliste"/>
        <w:numPr>
          <w:ilvl w:val="0"/>
          <w:numId w:val="8"/>
        </w:numPr>
        <w:tabs>
          <w:tab w:val="left" w:pos="1343"/>
        </w:tabs>
        <w:spacing w:before="241"/>
        <w:ind w:right="163"/>
        <w:rPr>
          <w:sz w:val="24"/>
        </w:rPr>
      </w:pPr>
      <w:r>
        <w:rPr>
          <w:sz w:val="24"/>
        </w:rPr>
        <w:t>Dans un souci d’exhaustivité, il convient de souligner que la bande à cinq bandes dont est composée la MUE contestée est également reproduite, bien qu’avec une longueur différente, sur des articles de chapellerie et de bagagerie:</w:t>
      </w:r>
    </w:p>
    <w:p w14:paraId="69DE5A08" w14:textId="77777777" w:rsidR="00381333" w:rsidRDefault="00000000">
      <w:pPr>
        <w:pStyle w:val="Corpsdetexte"/>
        <w:spacing w:before="7"/>
        <w:rPr>
          <w:sz w:val="18"/>
        </w:rPr>
      </w:pPr>
      <w:r>
        <w:rPr>
          <w:noProof/>
          <w:sz w:val="18"/>
        </w:rPr>
        <w:drawing>
          <wp:anchor distT="0" distB="0" distL="0" distR="0" simplePos="0" relativeHeight="487599104" behindDoc="1" locked="0" layoutInCell="1" allowOverlap="1" wp14:anchorId="3E713D89" wp14:editId="1952884A">
            <wp:simplePos x="0" y="0"/>
            <wp:positionH relativeFrom="page">
              <wp:posOffset>3064129</wp:posOffset>
            </wp:positionH>
            <wp:positionV relativeFrom="paragraph">
              <wp:posOffset>151742</wp:posOffset>
            </wp:positionV>
            <wp:extent cx="2203845" cy="1039368"/>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81" cstate="print"/>
                    <a:stretch>
                      <a:fillRect/>
                    </a:stretch>
                  </pic:blipFill>
                  <pic:spPr>
                    <a:xfrm>
                      <a:off x="0" y="0"/>
                      <a:ext cx="2203845" cy="1039368"/>
                    </a:xfrm>
                    <a:prstGeom prst="rect">
                      <a:avLst/>
                    </a:prstGeom>
                  </pic:spPr>
                </pic:pic>
              </a:graphicData>
            </a:graphic>
          </wp:anchor>
        </w:drawing>
      </w:r>
    </w:p>
    <w:p w14:paraId="1230C305" w14:textId="77777777" w:rsidR="00381333" w:rsidRDefault="00000000">
      <w:pPr>
        <w:pStyle w:val="Paragraphedeliste"/>
        <w:numPr>
          <w:ilvl w:val="0"/>
          <w:numId w:val="8"/>
        </w:numPr>
        <w:tabs>
          <w:tab w:val="left" w:pos="1343"/>
        </w:tabs>
        <w:spacing w:before="224"/>
        <w:ind w:right="168"/>
        <w:jc w:val="left"/>
        <w:rPr>
          <w:sz w:val="24"/>
        </w:rPr>
      </w:pPr>
      <w:r>
        <w:rPr>
          <w:sz w:val="24"/>
        </w:rPr>
        <w:t>Selon</w:t>
      </w:r>
      <w:r>
        <w:rPr>
          <w:spacing w:val="40"/>
          <w:sz w:val="24"/>
        </w:rPr>
        <w:t xml:space="preserve"> </w:t>
      </w:r>
      <w:r>
        <w:rPr>
          <w:sz w:val="24"/>
        </w:rPr>
        <w:t>la</w:t>
      </w:r>
      <w:r>
        <w:rPr>
          <w:spacing w:val="40"/>
          <w:sz w:val="24"/>
        </w:rPr>
        <w:t xml:space="preserve"> </w:t>
      </w:r>
      <w:r>
        <w:rPr>
          <w:sz w:val="24"/>
        </w:rPr>
        <w:t>représentation</w:t>
      </w:r>
      <w:r>
        <w:rPr>
          <w:spacing w:val="40"/>
          <w:sz w:val="24"/>
        </w:rPr>
        <w:t xml:space="preserve"> </w:t>
      </w:r>
      <w:r>
        <w:rPr>
          <w:sz w:val="24"/>
        </w:rPr>
        <w:t>graphique,</w:t>
      </w:r>
      <w:r>
        <w:rPr>
          <w:spacing w:val="40"/>
          <w:sz w:val="24"/>
        </w:rPr>
        <w:t xml:space="preserve"> </w:t>
      </w:r>
      <w:r>
        <w:rPr>
          <w:sz w:val="24"/>
        </w:rPr>
        <w:t>la</w:t>
      </w:r>
      <w:r>
        <w:rPr>
          <w:spacing w:val="40"/>
          <w:sz w:val="24"/>
        </w:rPr>
        <w:t xml:space="preserve"> </w:t>
      </w:r>
      <w:r>
        <w:rPr>
          <w:sz w:val="24"/>
        </w:rPr>
        <w:t>MUE</w:t>
      </w:r>
      <w:r>
        <w:rPr>
          <w:spacing w:val="40"/>
          <w:sz w:val="24"/>
        </w:rPr>
        <w:t xml:space="preserve"> </w:t>
      </w:r>
      <w:r>
        <w:rPr>
          <w:sz w:val="24"/>
        </w:rPr>
        <w:t>contestée</w:t>
      </w:r>
      <w:r>
        <w:rPr>
          <w:spacing w:val="40"/>
          <w:sz w:val="24"/>
        </w:rPr>
        <w:t xml:space="preserve"> </w:t>
      </w:r>
      <w:r>
        <w:rPr>
          <w:sz w:val="24"/>
        </w:rPr>
        <w:t>est</w:t>
      </w:r>
      <w:r>
        <w:rPr>
          <w:spacing w:val="40"/>
          <w:sz w:val="24"/>
        </w:rPr>
        <w:t xml:space="preserve"> </w:t>
      </w:r>
      <w:r>
        <w:rPr>
          <w:sz w:val="24"/>
        </w:rPr>
        <w:t>une</w:t>
      </w:r>
      <w:r>
        <w:rPr>
          <w:spacing w:val="40"/>
          <w:sz w:val="24"/>
        </w:rPr>
        <w:t xml:space="preserve"> </w:t>
      </w:r>
      <w:r>
        <w:rPr>
          <w:sz w:val="24"/>
        </w:rPr>
        <w:t>bande</w:t>
      </w:r>
      <w:r>
        <w:rPr>
          <w:spacing w:val="40"/>
          <w:sz w:val="24"/>
        </w:rPr>
        <w:t xml:space="preserve"> </w:t>
      </w:r>
      <w:r>
        <w:rPr>
          <w:sz w:val="24"/>
        </w:rPr>
        <w:t>verticale rectangulaire dont le rapport largeur/hauteur est d’environ 1:5.</w:t>
      </w:r>
    </w:p>
    <w:p w14:paraId="73B64FAF" w14:textId="77777777" w:rsidR="00381333" w:rsidRDefault="00000000">
      <w:pPr>
        <w:pStyle w:val="Paragraphedeliste"/>
        <w:numPr>
          <w:ilvl w:val="0"/>
          <w:numId w:val="8"/>
        </w:numPr>
        <w:tabs>
          <w:tab w:val="left" w:pos="1343"/>
        </w:tabs>
        <w:ind w:right="160"/>
        <w:rPr>
          <w:sz w:val="24"/>
        </w:rPr>
      </w:pPr>
      <w:r>
        <w:rPr>
          <w:sz w:val="24"/>
        </w:rPr>
        <w:t>Néanmoins, il est considéré que l’usage susmentionné de la marque respecte globalement les proportions des bandes et la séquence de couleurs et ne modifie donc</w:t>
      </w:r>
      <w:r>
        <w:rPr>
          <w:spacing w:val="-3"/>
          <w:sz w:val="24"/>
        </w:rPr>
        <w:t xml:space="preserve"> </w:t>
      </w:r>
      <w:r>
        <w:rPr>
          <w:sz w:val="24"/>
        </w:rPr>
        <w:t>pas</w:t>
      </w:r>
      <w:r>
        <w:rPr>
          <w:spacing w:val="-2"/>
          <w:sz w:val="24"/>
        </w:rPr>
        <w:t xml:space="preserve"> </w:t>
      </w:r>
      <w:r>
        <w:rPr>
          <w:sz w:val="24"/>
        </w:rPr>
        <w:t>le</w:t>
      </w:r>
      <w:r>
        <w:rPr>
          <w:spacing w:val="-1"/>
          <w:sz w:val="24"/>
        </w:rPr>
        <w:t xml:space="preserve"> </w:t>
      </w:r>
      <w:r>
        <w:rPr>
          <w:sz w:val="24"/>
        </w:rPr>
        <w:t>caractère</w:t>
      </w:r>
      <w:r>
        <w:rPr>
          <w:spacing w:val="-4"/>
          <w:sz w:val="24"/>
        </w:rPr>
        <w:t xml:space="preserve"> </w:t>
      </w:r>
      <w:r>
        <w:rPr>
          <w:sz w:val="24"/>
        </w:rPr>
        <w:t>distinctif</w:t>
      </w:r>
      <w:r>
        <w:rPr>
          <w:spacing w:val="-2"/>
          <w:sz w:val="24"/>
        </w:rPr>
        <w:t xml:space="preserve"> </w:t>
      </w:r>
      <w:r>
        <w:rPr>
          <w:sz w:val="24"/>
        </w:rPr>
        <w:t>de</w:t>
      </w:r>
      <w:r>
        <w:rPr>
          <w:spacing w:val="-4"/>
          <w:sz w:val="24"/>
        </w:rPr>
        <w:t xml:space="preserve"> </w:t>
      </w:r>
      <w:r>
        <w:rPr>
          <w:sz w:val="24"/>
        </w:rPr>
        <w:t>la</w:t>
      </w:r>
      <w:r>
        <w:rPr>
          <w:spacing w:val="-2"/>
          <w:sz w:val="24"/>
        </w:rPr>
        <w:t xml:space="preserve"> </w:t>
      </w:r>
      <w:r>
        <w:rPr>
          <w:sz w:val="24"/>
        </w:rPr>
        <w:t>marque</w:t>
      </w:r>
      <w:r>
        <w:rPr>
          <w:spacing w:val="-4"/>
          <w:sz w:val="24"/>
        </w:rPr>
        <w:t xml:space="preserve"> </w:t>
      </w:r>
      <w:r>
        <w:rPr>
          <w:sz w:val="24"/>
        </w:rPr>
        <w:t>contestée</w:t>
      </w:r>
      <w:r>
        <w:rPr>
          <w:spacing w:val="-4"/>
          <w:sz w:val="24"/>
        </w:rPr>
        <w:t xml:space="preserve"> </w:t>
      </w:r>
      <w:r>
        <w:rPr>
          <w:sz w:val="24"/>
        </w:rPr>
        <w:t>dans</w:t>
      </w:r>
      <w:r>
        <w:rPr>
          <w:spacing w:val="-2"/>
          <w:sz w:val="24"/>
        </w:rPr>
        <w:t xml:space="preserve"> </w:t>
      </w:r>
      <w:r>
        <w:rPr>
          <w:sz w:val="24"/>
        </w:rPr>
        <w:t>la</w:t>
      </w:r>
      <w:r>
        <w:rPr>
          <w:spacing w:val="-1"/>
          <w:sz w:val="24"/>
        </w:rPr>
        <w:t xml:space="preserve"> </w:t>
      </w:r>
      <w:r>
        <w:rPr>
          <w:sz w:val="24"/>
        </w:rPr>
        <w:t>forme</w:t>
      </w:r>
      <w:r>
        <w:rPr>
          <w:spacing w:val="-2"/>
          <w:sz w:val="24"/>
        </w:rPr>
        <w:t xml:space="preserve"> </w:t>
      </w:r>
      <w:r>
        <w:rPr>
          <w:sz w:val="24"/>
        </w:rPr>
        <w:t>sous</w:t>
      </w:r>
      <w:r>
        <w:rPr>
          <w:spacing w:val="-2"/>
          <w:sz w:val="24"/>
        </w:rPr>
        <w:t xml:space="preserve"> </w:t>
      </w:r>
      <w:r>
        <w:rPr>
          <w:sz w:val="24"/>
        </w:rPr>
        <w:t>laquelle elle est enregistrée.</w:t>
      </w:r>
    </w:p>
    <w:p w14:paraId="341BE79C" w14:textId="77777777" w:rsidR="00381333" w:rsidRDefault="00000000">
      <w:pPr>
        <w:pStyle w:val="Paragraphedeliste"/>
        <w:numPr>
          <w:ilvl w:val="0"/>
          <w:numId w:val="8"/>
        </w:numPr>
        <w:tabs>
          <w:tab w:val="left" w:pos="1343"/>
        </w:tabs>
        <w:ind w:right="164"/>
        <w:rPr>
          <w:sz w:val="24"/>
        </w:rPr>
      </w:pPr>
      <w:r>
        <w:rPr>
          <w:sz w:val="24"/>
        </w:rPr>
        <w:t>Contrairement à ce qu’affirme la demanderesse, cette appréciation ne semble pas contredire les dispositions de la jurisprudence à laquelle la demanderesse fait référence</w:t>
      </w:r>
      <w:r>
        <w:rPr>
          <w:spacing w:val="-5"/>
          <w:sz w:val="24"/>
        </w:rPr>
        <w:t xml:space="preserve"> </w:t>
      </w:r>
      <w:r>
        <w:rPr>
          <w:sz w:val="24"/>
        </w:rPr>
        <w:t>(19/06/2019,</w:t>
      </w:r>
      <w:r>
        <w:rPr>
          <w:spacing w:val="-4"/>
          <w:sz w:val="24"/>
        </w:rPr>
        <w:t xml:space="preserve"> </w:t>
      </w:r>
      <w:r>
        <w:rPr>
          <w:sz w:val="24"/>
        </w:rPr>
        <w:t>T-307/17,</w:t>
      </w:r>
      <w:r>
        <w:rPr>
          <w:spacing w:val="-4"/>
          <w:sz w:val="24"/>
        </w:rPr>
        <w:t xml:space="preserve"> </w:t>
      </w:r>
      <w:r>
        <w:rPr>
          <w:sz w:val="24"/>
        </w:rPr>
        <w:t>REPRESENTATION</w:t>
      </w:r>
      <w:r>
        <w:rPr>
          <w:spacing w:val="-5"/>
          <w:sz w:val="24"/>
        </w:rPr>
        <w:t xml:space="preserve"> </w:t>
      </w:r>
      <w:r>
        <w:rPr>
          <w:sz w:val="24"/>
        </w:rPr>
        <w:t>OF</w:t>
      </w:r>
      <w:r>
        <w:rPr>
          <w:spacing w:val="-6"/>
          <w:sz w:val="24"/>
        </w:rPr>
        <w:t xml:space="preserve"> </w:t>
      </w:r>
      <w:r>
        <w:rPr>
          <w:sz w:val="24"/>
        </w:rPr>
        <w:t>THREE</w:t>
      </w:r>
      <w:r>
        <w:rPr>
          <w:spacing w:val="-5"/>
          <w:sz w:val="24"/>
        </w:rPr>
        <w:t xml:space="preserve"> </w:t>
      </w:r>
      <w:r>
        <w:rPr>
          <w:sz w:val="24"/>
        </w:rPr>
        <w:t>PARALLEL</w:t>
      </w:r>
    </w:p>
    <w:p w14:paraId="2D91090A" w14:textId="77777777" w:rsidR="00381333" w:rsidRDefault="00000000">
      <w:pPr>
        <w:pStyle w:val="Corpsdetexte"/>
        <w:ind w:left="1343" w:right="166"/>
        <w:jc w:val="both"/>
      </w:pPr>
      <w:r>
        <w:t>STRIPES,</w:t>
      </w:r>
      <w:r>
        <w:rPr>
          <w:spacing w:val="-8"/>
        </w:rPr>
        <w:t xml:space="preserve"> </w:t>
      </w:r>
      <w:r>
        <w:t>EU:T:2019:427).</w:t>
      </w:r>
      <w:r>
        <w:rPr>
          <w:spacing w:val="-9"/>
        </w:rPr>
        <w:t xml:space="preserve"> </w:t>
      </w:r>
      <w:r>
        <w:t>Dans</w:t>
      </w:r>
      <w:r>
        <w:rPr>
          <w:spacing w:val="-6"/>
        </w:rPr>
        <w:t xml:space="preserve"> </w:t>
      </w:r>
      <w:r>
        <w:t>cet</w:t>
      </w:r>
      <w:r>
        <w:rPr>
          <w:spacing w:val="-8"/>
        </w:rPr>
        <w:t xml:space="preserve"> </w:t>
      </w:r>
      <w:r>
        <w:t>arrêt,</w:t>
      </w:r>
      <w:r>
        <w:rPr>
          <w:spacing w:val="-8"/>
        </w:rPr>
        <w:t xml:space="preserve"> </w:t>
      </w:r>
      <w:r>
        <w:t>le</w:t>
      </w:r>
      <w:r>
        <w:rPr>
          <w:spacing w:val="-9"/>
        </w:rPr>
        <w:t xml:space="preserve"> </w:t>
      </w:r>
      <w:r>
        <w:t>Tribunal</w:t>
      </w:r>
      <w:r>
        <w:rPr>
          <w:spacing w:val="-8"/>
        </w:rPr>
        <w:t xml:space="preserve"> </w:t>
      </w:r>
      <w:r>
        <w:t>a</w:t>
      </w:r>
      <w:r>
        <w:rPr>
          <w:spacing w:val="-9"/>
        </w:rPr>
        <w:t xml:space="preserve"> </w:t>
      </w:r>
      <w:r>
        <w:t>considéré</w:t>
      </w:r>
      <w:r>
        <w:rPr>
          <w:spacing w:val="-10"/>
        </w:rPr>
        <w:t xml:space="preserve"> </w:t>
      </w:r>
      <w:r>
        <w:t>que,</w:t>
      </w:r>
      <w:r>
        <w:rPr>
          <w:spacing w:val="-8"/>
        </w:rPr>
        <w:t xml:space="preserve"> </w:t>
      </w:r>
      <w:r>
        <w:t>s’agissant d’une</w:t>
      </w:r>
      <w:r>
        <w:rPr>
          <w:spacing w:val="-3"/>
        </w:rPr>
        <w:t xml:space="preserve"> </w:t>
      </w:r>
      <w:r>
        <w:t>marque</w:t>
      </w:r>
      <w:r>
        <w:rPr>
          <w:spacing w:val="-1"/>
        </w:rPr>
        <w:t xml:space="preserve"> </w:t>
      </w:r>
      <w:r>
        <w:t>constituée de</w:t>
      </w:r>
      <w:r>
        <w:rPr>
          <w:spacing w:val="-2"/>
        </w:rPr>
        <w:t xml:space="preserve"> </w:t>
      </w:r>
      <w:r>
        <w:t>trois</w:t>
      </w:r>
      <w:r>
        <w:rPr>
          <w:spacing w:val="-1"/>
        </w:rPr>
        <w:t xml:space="preserve"> </w:t>
      </w:r>
      <w:r>
        <w:t>bandes verticales,</w:t>
      </w:r>
      <w:r>
        <w:rPr>
          <w:spacing w:val="-1"/>
        </w:rPr>
        <w:t xml:space="preserve"> </w:t>
      </w:r>
      <w:r>
        <w:t>la</w:t>
      </w:r>
      <w:r>
        <w:rPr>
          <w:spacing w:val="-2"/>
        </w:rPr>
        <w:t xml:space="preserve"> </w:t>
      </w:r>
      <w:r>
        <w:t>modification</w:t>
      </w:r>
      <w:r>
        <w:rPr>
          <w:spacing w:val="-1"/>
        </w:rPr>
        <w:t xml:space="preserve"> </w:t>
      </w:r>
      <w:r>
        <w:t>simultanée</w:t>
      </w:r>
      <w:r>
        <w:rPr>
          <w:spacing w:val="-2"/>
        </w:rPr>
        <w:t xml:space="preserve"> </w:t>
      </w:r>
      <w:r>
        <w:t>du schéma de couleurs, de l’épaisseur et de la longueur des bandes ainsi que de la manière dont elles sont coupées affectait significativement le caractère distinctif de la marque contestée, mais n’excluait pas des formes d’usage de la marque qui n’en respectaient simplement pas les proportions.</w:t>
      </w:r>
    </w:p>
    <w:p w14:paraId="30149568" w14:textId="77777777" w:rsidR="00381333" w:rsidRDefault="00000000">
      <w:pPr>
        <w:pStyle w:val="Paragraphedeliste"/>
        <w:numPr>
          <w:ilvl w:val="0"/>
          <w:numId w:val="8"/>
        </w:numPr>
        <w:tabs>
          <w:tab w:val="left" w:pos="1343"/>
        </w:tabs>
        <w:spacing w:before="241"/>
        <w:ind w:right="165"/>
        <w:rPr>
          <w:sz w:val="24"/>
        </w:rPr>
      </w:pPr>
      <w:r>
        <w:rPr>
          <w:sz w:val="24"/>
        </w:rPr>
        <w:t>D’autres versions de bandes dans les couleurs bleu marine, orange et jaune sont apposées sur des vêtements d’extérieur représentés dans des catalogues et des revues de presse. Toutefois, compte tenu de l’issue de la décision concernant ces catégories de produits, il n’est pas nécessaire de procéder à un examen des autres formes d’utilisation de la marque contestée.</w:t>
      </w:r>
    </w:p>
    <w:p w14:paraId="20B48948" w14:textId="77777777" w:rsidR="00381333" w:rsidRDefault="00381333">
      <w:pPr>
        <w:pStyle w:val="Paragraphedeliste"/>
        <w:rPr>
          <w:sz w:val="24"/>
        </w:rPr>
        <w:sectPr w:rsidR="00381333">
          <w:pgSz w:w="11910" w:h="16840"/>
          <w:pgMar w:top="1220" w:right="1275" w:bottom="1240" w:left="1275" w:header="969" w:footer="1043" w:gutter="0"/>
          <w:cols w:space="720"/>
        </w:sectPr>
      </w:pPr>
    </w:p>
    <w:p w14:paraId="4903421B" w14:textId="77777777" w:rsidR="00381333" w:rsidRDefault="00000000">
      <w:pPr>
        <w:pStyle w:val="Paragraphedeliste"/>
        <w:numPr>
          <w:ilvl w:val="0"/>
          <w:numId w:val="8"/>
        </w:numPr>
        <w:tabs>
          <w:tab w:val="left" w:pos="1343"/>
        </w:tabs>
        <w:spacing w:before="204"/>
        <w:ind w:right="160"/>
        <w:rPr>
          <w:sz w:val="24"/>
        </w:rPr>
      </w:pPr>
      <w:r>
        <w:rPr>
          <w:sz w:val="24"/>
        </w:rPr>
        <w:lastRenderedPageBreak/>
        <w:t>En ce qui concerne l’</w:t>
      </w:r>
      <w:r>
        <w:rPr>
          <w:sz w:val="24"/>
          <w:u w:val="single"/>
        </w:rPr>
        <w:t>usage en tant que marque</w:t>
      </w:r>
      <w:r>
        <w:rPr>
          <w:sz w:val="24"/>
        </w:rPr>
        <w:t>, les documents présentés, qui comprennent des factures (émises par la licenciée de la titulaire), des revues de presse et des catalogues, montrent que la marque contestée a été utilisée pour au moins une partie des produits contestés. Parfois, la marque n’apparaît pas sur les images</w:t>
      </w:r>
      <w:r>
        <w:rPr>
          <w:spacing w:val="-1"/>
          <w:sz w:val="24"/>
        </w:rPr>
        <w:t xml:space="preserve"> </w:t>
      </w:r>
      <w:r>
        <w:rPr>
          <w:sz w:val="24"/>
        </w:rPr>
        <w:t>qui</w:t>
      </w:r>
      <w:r>
        <w:rPr>
          <w:spacing w:val="-3"/>
          <w:sz w:val="24"/>
        </w:rPr>
        <w:t xml:space="preserve"> </w:t>
      </w:r>
      <w:r>
        <w:rPr>
          <w:sz w:val="24"/>
        </w:rPr>
        <w:t>figurent</w:t>
      </w:r>
      <w:r>
        <w:rPr>
          <w:spacing w:val="-3"/>
          <w:sz w:val="24"/>
        </w:rPr>
        <w:t xml:space="preserve"> </w:t>
      </w:r>
      <w:r>
        <w:rPr>
          <w:sz w:val="24"/>
        </w:rPr>
        <w:t>sur</w:t>
      </w:r>
      <w:r>
        <w:rPr>
          <w:spacing w:val="-1"/>
          <w:sz w:val="24"/>
        </w:rPr>
        <w:t xml:space="preserve"> </w:t>
      </w:r>
      <w:r>
        <w:rPr>
          <w:sz w:val="24"/>
        </w:rPr>
        <w:t>les</w:t>
      </w:r>
      <w:r>
        <w:rPr>
          <w:spacing w:val="-3"/>
          <w:sz w:val="24"/>
        </w:rPr>
        <w:t xml:space="preserve"> </w:t>
      </w:r>
      <w:r>
        <w:rPr>
          <w:sz w:val="24"/>
        </w:rPr>
        <w:t>factures.</w:t>
      </w:r>
      <w:r>
        <w:rPr>
          <w:spacing w:val="-1"/>
          <w:sz w:val="24"/>
        </w:rPr>
        <w:t xml:space="preserve"> </w:t>
      </w:r>
      <w:r>
        <w:rPr>
          <w:sz w:val="24"/>
        </w:rPr>
        <w:t>Toutefois,</w:t>
      </w:r>
      <w:r>
        <w:rPr>
          <w:spacing w:val="-3"/>
          <w:sz w:val="24"/>
        </w:rPr>
        <w:t xml:space="preserve"> </w:t>
      </w:r>
      <w:r>
        <w:rPr>
          <w:sz w:val="24"/>
        </w:rPr>
        <w:t>une</w:t>
      </w:r>
      <w:r>
        <w:rPr>
          <w:spacing w:val="-4"/>
          <w:sz w:val="24"/>
        </w:rPr>
        <w:t xml:space="preserve"> </w:t>
      </w:r>
      <w:r>
        <w:rPr>
          <w:sz w:val="24"/>
        </w:rPr>
        <w:t>lecture</w:t>
      </w:r>
      <w:r>
        <w:rPr>
          <w:spacing w:val="-2"/>
          <w:sz w:val="24"/>
        </w:rPr>
        <w:t xml:space="preserve"> </w:t>
      </w:r>
      <w:r>
        <w:rPr>
          <w:sz w:val="24"/>
        </w:rPr>
        <w:t>combinée</w:t>
      </w:r>
      <w:r>
        <w:rPr>
          <w:spacing w:val="-4"/>
          <w:sz w:val="24"/>
        </w:rPr>
        <w:t xml:space="preserve"> </w:t>
      </w:r>
      <w:r>
        <w:rPr>
          <w:sz w:val="24"/>
        </w:rPr>
        <w:t>des</w:t>
      </w:r>
      <w:r>
        <w:rPr>
          <w:spacing w:val="-3"/>
          <w:sz w:val="24"/>
        </w:rPr>
        <w:t xml:space="preserve"> </w:t>
      </w:r>
      <w:r>
        <w:rPr>
          <w:sz w:val="24"/>
        </w:rPr>
        <w:t>factures, des catalogues et des images figurant dans la revue de presse permet de conclure qu’au</w:t>
      </w:r>
      <w:r>
        <w:rPr>
          <w:spacing w:val="-3"/>
          <w:sz w:val="24"/>
        </w:rPr>
        <w:t xml:space="preserve"> </w:t>
      </w:r>
      <w:r>
        <w:rPr>
          <w:sz w:val="24"/>
        </w:rPr>
        <w:t>moins</w:t>
      </w:r>
      <w:r>
        <w:rPr>
          <w:spacing w:val="-4"/>
          <w:sz w:val="24"/>
        </w:rPr>
        <w:t xml:space="preserve"> </w:t>
      </w:r>
      <w:r>
        <w:rPr>
          <w:sz w:val="24"/>
        </w:rPr>
        <w:t>certains</w:t>
      </w:r>
      <w:r>
        <w:rPr>
          <w:spacing w:val="-4"/>
          <w:sz w:val="24"/>
        </w:rPr>
        <w:t xml:space="preserve"> </w:t>
      </w:r>
      <w:r>
        <w:rPr>
          <w:sz w:val="24"/>
        </w:rPr>
        <w:t>des</w:t>
      </w:r>
      <w:r>
        <w:rPr>
          <w:spacing w:val="-4"/>
          <w:sz w:val="24"/>
        </w:rPr>
        <w:t xml:space="preserve"> </w:t>
      </w:r>
      <w:r>
        <w:rPr>
          <w:sz w:val="24"/>
        </w:rPr>
        <w:t>produits</w:t>
      </w:r>
      <w:r>
        <w:rPr>
          <w:spacing w:val="-4"/>
          <w:sz w:val="24"/>
        </w:rPr>
        <w:t xml:space="preserve"> </w:t>
      </w:r>
      <w:r>
        <w:rPr>
          <w:sz w:val="24"/>
        </w:rPr>
        <w:t>vendus</w:t>
      </w:r>
      <w:r>
        <w:rPr>
          <w:spacing w:val="-4"/>
          <w:sz w:val="24"/>
        </w:rPr>
        <w:t xml:space="preserve"> </w:t>
      </w:r>
      <w:r>
        <w:rPr>
          <w:sz w:val="24"/>
        </w:rPr>
        <w:t>portent</w:t>
      </w:r>
      <w:r>
        <w:rPr>
          <w:spacing w:val="-3"/>
          <w:sz w:val="24"/>
        </w:rPr>
        <w:t xml:space="preserve"> </w:t>
      </w:r>
      <w:r>
        <w:rPr>
          <w:sz w:val="24"/>
        </w:rPr>
        <w:t>la</w:t>
      </w:r>
      <w:r>
        <w:rPr>
          <w:spacing w:val="-4"/>
          <w:sz w:val="24"/>
        </w:rPr>
        <w:t xml:space="preserve"> </w:t>
      </w:r>
      <w:r>
        <w:rPr>
          <w:sz w:val="24"/>
        </w:rPr>
        <w:t>marque</w:t>
      </w:r>
      <w:r>
        <w:rPr>
          <w:spacing w:val="-4"/>
          <w:sz w:val="24"/>
        </w:rPr>
        <w:t xml:space="preserve"> </w:t>
      </w:r>
      <w:r>
        <w:rPr>
          <w:sz w:val="24"/>
        </w:rPr>
        <w:t>(par</w:t>
      </w:r>
      <w:r>
        <w:rPr>
          <w:spacing w:val="-3"/>
          <w:sz w:val="24"/>
        </w:rPr>
        <w:t xml:space="preserve"> </w:t>
      </w:r>
      <w:r>
        <w:rPr>
          <w:sz w:val="24"/>
        </w:rPr>
        <w:t>exemple,</w:t>
      </w:r>
      <w:r>
        <w:rPr>
          <w:spacing w:val="-3"/>
          <w:sz w:val="24"/>
        </w:rPr>
        <w:t xml:space="preserve"> </w:t>
      </w:r>
      <w:r>
        <w:rPr>
          <w:sz w:val="24"/>
        </w:rPr>
        <w:t>sur</w:t>
      </w:r>
      <w:r>
        <w:rPr>
          <w:spacing w:val="-3"/>
          <w:sz w:val="24"/>
        </w:rPr>
        <w:t xml:space="preserve"> </w:t>
      </w:r>
      <w:r>
        <w:rPr>
          <w:sz w:val="24"/>
        </w:rPr>
        <w:t>une languette apposée à l’intérieur de vêtements ou à l’arrière de chaussures).</w:t>
      </w:r>
    </w:p>
    <w:p w14:paraId="1D0BF36E" w14:textId="77777777" w:rsidR="00381333" w:rsidRDefault="00000000">
      <w:pPr>
        <w:pStyle w:val="Paragraphedeliste"/>
        <w:numPr>
          <w:ilvl w:val="0"/>
          <w:numId w:val="8"/>
        </w:numPr>
        <w:tabs>
          <w:tab w:val="left" w:pos="1343"/>
        </w:tabs>
        <w:rPr>
          <w:sz w:val="24"/>
        </w:rPr>
      </w:pPr>
      <w:r>
        <w:rPr>
          <w:sz w:val="24"/>
        </w:rPr>
        <w:t>La demanderesse fait valoir que la MUE contestée n’a pas été utilisée pour une fonction distinctive, mais plutôt pour une fonction ornementale.</w:t>
      </w:r>
    </w:p>
    <w:p w14:paraId="6E8692D5" w14:textId="77777777" w:rsidR="00381333" w:rsidRDefault="00000000">
      <w:pPr>
        <w:pStyle w:val="Paragraphedeliste"/>
        <w:numPr>
          <w:ilvl w:val="0"/>
          <w:numId w:val="8"/>
        </w:numPr>
        <w:tabs>
          <w:tab w:val="left" w:pos="1343"/>
        </w:tabs>
        <w:ind w:right="166"/>
        <w:rPr>
          <w:sz w:val="24"/>
        </w:rPr>
      </w:pPr>
      <w:r>
        <w:rPr>
          <w:sz w:val="24"/>
        </w:rPr>
        <w:t>À cet égard, il est précisé que le fait qu’une marque figurative destinée à être appliquée sur les produits soit agréable ou attractive ne suffit pas pour en exclure la valeur distinctive.</w:t>
      </w:r>
    </w:p>
    <w:p w14:paraId="3BBBE758" w14:textId="77777777" w:rsidR="00381333" w:rsidRDefault="00000000">
      <w:pPr>
        <w:pStyle w:val="Paragraphedeliste"/>
        <w:numPr>
          <w:ilvl w:val="0"/>
          <w:numId w:val="8"/>
        </w:numPr>
        <w:tabs>
          <w:tab w:val="left" w:pos="1343"/>
        </w:tabs>
        <w:spacing w:before="241"/>
        <w:ind w:right="163"/>
        <w:rPr>
          <w:sz w:val="24"/>
        </w:rPr>
      </w:pPr>
      <w:r>
        <w:rPr>
          <w:sz w:val="24"/>
        </w:rPr>
        <w:t>En outre, la demanderesse n’a présenté aucun élément de preuve ou argument convaincant quant aux raisons pour lesquelles le consommateur aurait perçu la marque contestée, telle qu’utilisée sur les produits de la titulaire, comme une simple ornementation dépourvue</w:t>
      </w:r>
      <w:r>
        <w:rPr>
          <w:spacing w:val="-1"/>
          <w:sz w:val="24"/>
        </w:rPr>
        <w:t xml:space="preserve"> </w:t>
      </w:r>
      <w:r>
        <w:rPr>
          <w:sz w:val="24"/>
        </w:rPr>
        <w:t>de</w:t>
      </w:r>
      <w:r>
        <w:rPr>
          <w:spacing w:val="-1"/>
          <w:sz w:val="24"/>
        </w:rPr>
        <w:t xml:space="preserve"> </w:t>
      </w:r>
      <w:r>
        <w:rPr>
          <w:sz w:val="24"/>
        </w:rPr>
        <w:t xml:space="preserve">tout caractère distinctif. Les arguments et les preuves de la demanderesse (images de fermetures à glissière décorées de différents types de bandes disponibles sur le marché) sont plutôt axés sur le fait que les bandes verticales placées en bordure de fermetures de vêtements d’extérieur n’auraient qu’une fonction ornementale. Toutefois, en l’espèce, les usages de la marque contestée qui ont été pris en compte pour établir l’usage sérieux en ce qui concerne des vêtements ont été limités aux languettes apposées dans des vêtements, de sorte que l’argument de la demanderesse ne saurait </w:t>
      </w:r>
      <w:r>
        <w:rPr>
          <w:spacing w:val="-2"/>
          <w:sz w:val="24"/>
        </w:rPr>
        <w:t>prospérer.</w:t>
      </w:r>
    </w:p>
    <w:p w14:paraId="32A6FF73" w14:textId="77777777" w:rsidR="00381333" w:rsidRDefault="00000000">
      <w:pPr>
        <w:pStyle w:val="Paragraphedeliste"/>
        <w:numPr>
          <w:ilvl w:val="0"/>
          <w:numId w:val="8"/>
        </w:numPr>
        <w:tabs>
          <w:tab w:val="left" w:pos="1343"/>
        </w:tabs>
        <w:spacing w:before="241"/>
        <w:ind w:right="164"/>
        <w:rPr>
          <w:sz w:val="24"/>
        </w:rPr>
      </w:pPr>
      <w:r>
        <w:rPr>
          <w:sz w:val="24"/>
        </w:rPr>
        <w:t>En ce qui concerne l’</w:t>
      </w:r>
      <w:r>
        <w:rPr>
          <w:sz w:val="24"/>
          <w:u w:val="single"/>
        </w:rPr>
        <w:t>étendue de l’usage</w:t>
      </w:r>
      <w:r>
        <w:rPr>
          <w:sz w:val="24"/>
        </w:rPr>
        <w:t>, les documents soumis comprennent des factures,</w:t>
      </w:r>
      <w:r>
        <w:rPr>
          <w:spacing w:val="-8"/>
          <w:sz w:val="24"/>
        </w:rPr>
        <w:t xml:space="preserve"> </w:t>
      </w:r>
      <w:r>
        <w:rPr>
          <w:sz w:val="24"/>
        </w:rPr>
        <w:t>des</w:t>
      </w:r>
      <w:r>
        <w:rPr>
          <w:spacing w:val="-6"/>
          <w:sz w:val="24"/>
        </w:rPr>
        <w:t xml:space="preserve"> </w:t>
      </w:r>
      <w:r>
        <w:rPr>
          <w:sz w:val="24"/>
        </w:rPr>
        <w:t>catalogues</w:t>
      </w:r>
      <w:r>
        <w:rPr>
          <w:spacing w:val="-6"/>
          <w:sz w:val="24"/>
        </w:rPr>
        <w:t xml:space="preserve"> </w:t>
      </w:r>
      <w:r>
        <w:rPr>
          <w:sz w:val="24"/>
        </w:rPr>
        <w:t>et</w:t>
      </w:r>
      <w:r>
        <w:rPr>
          <w:spacing w:val="-8"/>
          <w:sz w:val="24"/>
        </w:rPr>
        <w:t xml:space="preserve"> </w:t>
      </w:r>
      <w:r>
        <w:rPr>
          <w:sz w:val="24"/>
        </w:rPr>
        <w:t>des</w:t>
      </w:r>
      <w:r>
        <w:rPr>
          <w:spacing w:val="-8"/>
          <w:sz w:val="24"/>
        </w:rPr>
        <w:t xml:space="preserve"> </w:t>
      </w:r>
      <w:r>
        <w:rPr>
          <w:sz w:val="24"/>
        </w:rPr>
        <w:t>photos</w:t>
      </w:r>
      <w:r>
        <w:rPr>
          <w:spacing w:val="-8"/>
          <w:sz w:val="24"/>
        </w:rPr>
        <w:t xml:space="preserve"> </w:t>
      </w:r>
      <w:r>
        <w:rPr>
          <w:sz w:val="24"/>
        </w:rPr>
        <w:t>de</w:t>
      </w:r>
      <w:r>
        <w:rPr>
          <w:spacing w:val="-9"/>
          <w:sz w:val="24"/>
        </w:rPr>
        <w:t xml:space="preserve"> </w:t>
      </w:r>
      <w:r>
        <w:rPr>
          <w:sz w:val="24"/>
        </w:rPr>
        <w:t>produits</w:t>
      </w:r>
      <w:r>
        <w:rPr>
          <w:spacing w:val="-6"/>
          <w:sz w:val="24"/>
        </w:rPr>
        <w:t xml:space="preserve"> </w:t>
      </w:r>
      <w:r>
        <w:rPr>
          <w:sz w:val="24"/>
        </w:rPr>
        <w:t>montrant</w:t>
      </w:r>
      <w:r>
        <w:rPr>
          <w:spacing w:val="-8"/>
          <w:sz w:val="24"/>
        </w:rPr>
        <w:t xml:space="preserve"> </w:t>
      </w:r>
      <w:r>
        <w:rPr>
          <w:sz w:val="24"/>
        </w:rPr>
        <w:t>que</w:t>
      </w:r>
      <w:r>
        <w:rPr>
          <w:spacing w:val="-6"/>
          <w:sz w:val="24"/>
        </w:rPr>
        <w:t xml:space="preserve"> </w:t>
      </w:r>
      <w:r>
        <w:rPr>
          <w:sz w:val="24"/>
        </w:rPr>
        <w:t>la</w:t>
      </w:r>
      <w:r>
        <w:rPr>
          <w:spacing w:val="-9"/>
          <w:sz w:val="24"/>
        </w:rPr>
        <w:t xml:space="preserve"> </w:t>
      </w:r>
      <w:r>
        <w:rPr>
          <w:sz w:val="24"/>
        </w:rPr>
        <w:t>titulaire</w:t>
      </w:r>
      <w:r>
        <w:rPr>
          <w:spacing w:val="-7"/>
          <w:sz w:val="24"/>
        </w:rPr>
        <w:t xml:space="preserve"> </w:t>
      </w:r>
      <w:r>
        <w:rPr>
          <w:sz w:val="24"/>
        </w:rPr>
        <w:t>a</w:t>
      </w:r>
      <w:r>
        <w:rPr>
          <w:spacing w:val="-9"/>
          <w:sz w:val="24"/>
        </w:rPr>
        <w:t xml:space="preserve"> </w:t>
      </w:r>
      <w:r>
        <w:rPr>
          <w:sz w:val="24"/>
        </w:rPr>
        <w:t>vendu des produits portant la marque contestée au cours des années 2014 à 2019.</w:t>
      </w:r>
    </w:p>
    <w:p w14:paraId="4BA2A882" w14:textId="77777777" w:rsidR="00381333" w:rsidRDefault="00000000">
      <w:pPr>
        <w:pStyle w:val="Paragraphedeliste"/>
        <w:numPr>
          <w:ilvl w:val="0"/>
          <w:numId w:val="8"/>
        </w:numPr>
        <w:tabs>
          <w:tab w:val="left" w:pos="1343"/>
        </w:tabs>
        <w:ind w:right="165"/>
        <w:rPr>
          <w:sz w:val="24"/>
        </w:rPr>
      </w:pPr>
      <w:r>
        <w:rPr>
          <w:sz w:val="24"/>
        </w:rPr>
        <w:t>En particulier, le nombre élevé de factures permet d’exclure une utilisation purement symbolique. La documentation démontre un usage de la marque visant à</w:t>
      </w:r>
      <w:r>
        <w:rPr>
          <w:spacing w:val="-12"/>
          <w:sz w:val="24"/>
        </w:rPr>
        <w:t xml:space="preserve"> </w:t>
      </w:r>
      <w:r>
        <w:rPr>
          <w:sz w:val="24"/>
        </w:rPr>
        <w:t>acquérir</w:t>
      </w:r>
      <w:r>
        <w:rPr>
          <w:spacing w:val="-11"/>
          <w:sz w:val="24"/>
        </w:rPr>
        <w:t xml:space="preserve"> </w:t>
      </w:r>
      <w:r>
        <w:rPr>
          <w:sz w:val="24"/>
        </w:rPr>
        <w:t>une</w:t>
      </w:r>
      <w:r>
        <w:rPr>
          <w:spacing w:val="-12"/>
          <w:sz w:val="24"/>
        </w:rPr>
        <w:t xml:space="preserve"> </w:t>
      </w:r>
      <w:r>
        <w:rPr>
          <w:sz w:val="24"/>
        </w:rPr>
        <w:t>position</w:t>
      </w:r>
      <w:r>
        <w:rPr>
          <w:spacing w:val="-11"/>
          <w:sz w:val="24"/>
        </w:rPr>
        <w:t xml:space="preserve"> </w:t>
      </w:r>
      <w:r>
        <w:rPr>
          <w:sz w:val="24"/>
        </w:rPr>
        <w:t>commerciale</w:t>
      </w:r>
      <w:r>
        <w:rPr>
          <w:spacing w:val="-12"/>
          <w:sz w:val="24"/>
        </w:rPr>
        <w:t xml:space="preserve"> </w:t>
      </w:r>
      <w:r>
        <w:rPr>
          <w:sz w:val="24"/>
        </w:rPr>
        <w:t>sur</w:t>
      </w:r>
      <w:r>
        <w:rPr>
          <w:spacing w:val="-9"/>
          <w:sz w:val="24"/>
        </w:rPr>
        <w:t xml:space="preserve"> </w:t>
      </w:r>
      <w:r>
        <w:rPr>
          <w:sz w:val="24"/>
        </w:rPr>
        <w:t>le</w:t>
      </w:r>
      <w:r>
        <w:rPr>
          <w:spacing w:val="-11"/>
          <w:sz w:val="24"/>
        </w:rPr>
        <w:t xml:space="preserve"> </w:t>
      </w:r>
      <w:r>
        <w:rPr>
          <w:sz w:val="24"/>
        </w:rPr>
        <w:t>marché</w:t>
      </w:r>
      <w:r>
        <w:rPr>
          <w:spacing w:val="-9"/>
          <w:sz w:val="24"/>
        </w:rPr>
        <w:t xml:space="preserve"> </w:t>
      </w:r>
      <w:r>
        <w:rPr>
          <w:sz w:val="24"/>
        </w:rPr>
        <w:t>concerné</w:t>
      </w:r>
      <w:r>
        <w:rPr>
          <w:spacing w:val="-12"/>
          <w:sz w:val="24"/>
        </w:rPr>
        <w:t xml:space="preserve"> </w:t>
      </w:r>
      <w:r>
        <w:rPr>
          <w:sz w:val="24"/>
        </w:rPr>
        <w:t>en</w:t>
      </w:r>
      <w:r>
        <w:rPr>
          <w:spacing w:val="-9"/>
          <w:sz w:val="24"/>
        </w:rPr>
        <w:t xml:space="preserve"> </w:t>
      </w:r>
      <w:r>
        <w:rPr>
          <w:sz w:val="24"/>
        </w:rPr>
        <w:t>utilisant</w:t>
      </w:r>
      <w:r>
        <w:rPr>
          <w:spacing w:val="-10"/>
          <w:sz w:val="24"/>
        </w:rPr>
        <w:t xml:space="preserve"> </w:t>
      </w:r>
      <w:r>
        <w:rPr>
          <w:sz w:val="24"/>
        </w:rPr>
        <w:t>sa</w:t>
      </w:r>
      <w:r>
        <w:rPr>
          <w:spacing w:val="-11"/>
          <w:sz w:val="24"/>
        </w:rPr>
        <w:t xml:space="preserve"> </w:t>
      </w:r>
      <w:r>
        <w:rPr>
          <w:sz w:val="24"/>
        </w:rPr>
        <w:t>marque au cours de la période concernée.</w:t>
      </w:r>
    </w:p>
    <w:p w14:paraId="3A2752E0" w14:textId="77777777" w:rsidR="00381333" w:rsidRDefault="00000000">
      <w:pPr>
        <w:pStyle w:val="Paragraphedeliste"/>
        <w:numPr>
          <w:ilvl w:val="0"/>
          <w:numId w:val="8"/>
        </w:numPr>
        <w:tabs>
          <w:tab w:val="left" w:pos="1343"/>
        </w:tabs>
        <w:ind w:right="163"/>
        <w:rPr>
          <w:sz w:val="24"/>
        </w:rPr>
      </w:pPr>
      <w:r>
        <w:rPr>
          <w:sz w:val="24"/>
        </w:rPr>
        <w:t>En ce qui concerne l’</w:t>
      </w:r>
      <w:r>
        <w:rPr>
          <w:sz w:val="24"/>
          <w:u w:val="single"/>
        </w:rPr>
        <w:t>usage sérieux pour les produits et services contestés pour</w:t>
      </w:r>
      <w:r>
        <w:rPr>
          <w:sz w:val="24"/>
        </w:rPr>
        <w:t xml:space="preserve"> </w:t>
      </w:r>
      <w:r>
        <w:rPr>
          <w:sz w:val="24"/>
          <w:u w:val="single"/>
        </w:rPr>
        <w:t>lesquels</w:t>
      </w:r>
      <w:r>
        <w:rPr>
          <w:spacing w:val="-10"/>
          <w:sz w:val="24"/>
          <w:u w:val="single"/>
        </w:rPr>
        <w:t xml:space="preserve"> </w:t>
      </w:r>
      <w:r>
        <w:rPr>
          <w:sz w:val="24"/>
          <w:u w:val="single"/>
        </w:rPr>
        <w:t>la</w:t>
      </w:r>
      <w:r>
        <w:rPr>
          <w:spacing w:val="-11"/>
          <w:sz w:val="24"/>
          <w:u w:val="single"/>
        </w:rPr>
        <w:t xml:space="preserve"> </w:t>
      </w:r>
      <w:r>
        <w:rPr>
          <w:sz w:val="24"/>
          <w:u w:val="single"/>
        </w:rPr>
        <w:t>MUE</w:t>
      </w:r>
      <w:r>
        <w:rPr>
          <w:spacing w:val="-11"/>
          <w:sz w:val="24"/>
          <w:u w:val="single"/>
        </w:rPr>
        <w:t xml:space="preserve"> </w:t>
      </w:r>
      <w:r>
        <w:rPr>
          <w:sz w:val="24"/>
          <w:u w:val="single"/>
        </w:rPr>
        <w:t>contestée</w:t>
      </w:r>
      <w:r>
        <w:rPr>
          <w:spacing w:val="-12"/>
          <w:sz w:val="24"/>
          <w:u w:val="single"/>
        </w:rPr>
        <w:t xml:space="preserve"> </w:t>
      </w:r>
      <w:r>
        <w:rPr>
          <w:sz w:val="24"/>
          <w:u w:val="single"/>
        </w:rPr>
        <w:t>est</w:t>
      </w:r>
      <w:r>
        <w:rPr>
          <w:spacing w:val="-10"/>
          <w:sz w:val="24"/>
          <w:u w:val="single"/>
        </w:rPr>
        <w:t xml:space="preserve"> </w:t>
      </w:r>
      <w:r>
        <w:rPr>
          <w:sz w:val="24"/>
          <w:u w:val="single"/>
        </w:rPr>
        <w:t>enregistrée</w:t>
      </w:r>
      <w:r>
        <w:rPr>
          <w:sz w:val="24"/>
        </w:rPr>
        <w:t>,</w:t>
      </w:r>
      <w:r>
        <w:rPr>
          <w:spacing w:val="-11"/>
          <w:sz w:val="24"/>
        </w:rPr>
        <w:t xml:space="preserve"> </w:t>
      </w:r>
      <w:r>
        <w:rPr>
          <w:sz w:val="24"/>
        </w:rPr>
        <w:t>les</w:t>
      </w:r>
      <w:r>
        <w:rPr>
          <w:spacing w:val="-11"/>
          <w:sz w:val="24"/>
        </w:rPr>
        <w:t xml:space="preserve"> </w:t>
      </w:r>
      <w:r>
        <w:rPr>
          <w:sz w:val="24"/>
        </w:rPr>
        <w:t>preuves</w:t>
      </w:r>
      <w:r>
        <w:rPr>
          <w:spacing w:val="-10"/>
          <w:sz w:val="24"/>
        </w:rPr>
        <w:t xml:space="preserve"> </w:t>
      </w:r>
      <w:r>
        <w:rPr>
          <w:sz w:val="24"/>
        </w:rPr>
        <w:t>présentées</w:t>
      </w:r>
      <w:r>
        <w:rPr>
          <w:spacing w:val="-10"/>
          <w:sz w:val="24"/>
        </w:rPr>
        <w:t xml:space="preserve"> </w:t>
      </w:r>
      <w:r>
        <w:rPr>
          <w:sz w:val="24"/>
        </w:rPr>
        <w:t>par</w:t>
      </w:r>
      <w:r>
        <w:rPr>
          <w:spacing w:val="-11"/>
          <w:sz w:val="24"/>
        </w:rPr>
        <w:t xml:space="preserve"> </w:t>
      </w:r>
      <w:r>
        <w:rPr>
          <w:sz w:val="24"/>
        </w:rPr>
        <w:t>la</w:t>
      </w:r>
      <w:r>
        <w:rPr>
          <w:spacing w:val="-11"/>
          <w:sz w:val="24"/>
        </w:rPr>
        <w:t xml:space="preserve"> </w:t>
      </w:r>
      <w:r>
        <w:rPr>
          <w:sz w:val="24"/>
        </w:rPr>
        <w:t>titulaire</w:t>
      </w:r>
      <w:r>
        <w:rPr>
          <w:spacing w:val="-12"/>
          <w:sz w:val="24"/>
        </w:rPr>
        <w:t xml:space="preserve"> </w:t>
      </w:r>
      <w:r>
        <w:rPr>
          <w:sz w:val="24"/>
        </w:rPr>
        <w:t>de la</w:t>
      </w:r>
      <w:r>
        <w:rPr>
          <w:spacing w:val="-3"/>
          <w:sz w:val="24"/>
        </w:rPr>
        <w:t xml:space="preserve"> </w:t>
      </w:r>
      <w:r>
        <w:rPr>
          <w:sz w:val="24"/>
        </w:rPr>
        <w:t>marque</w:t>
      </w:r>
      <w:r>
        <w:rPr>
          <w:spacing w:val="-3"/>
          <w:sz w:val="24"/>
        </w:rPr>
        <w:t xml:space="preserve"> </w:t>
      </w:r>
      <w:r>
        <w:rPr>
          <w:sz w:val="24"/>
        </w:rPr>
        <w:t>de</w:t>
      </w:r>
      <w:r>
        <w:rPr>
          <w:spacing w:val="-2"/>
          <w:sz w:val="24"/>
        </w:rPr>
        <w:t xml:space="preserve"> </w:t>
      </w:r>
      <w:r>
        <w:rPr>
          <w:sz w:val="24"/>
        </w:rPr>
        <w:t>l’Union</w:t>
      </w:r>
      <w:r>
        <w:rPr>
          <w:spacing w:val="-3"/>
          <w:sz w:val="24"/>
        </w:rPr>
        <w:t xml:space="preserve"> </w:t>
      </w:r>
      <w:r>
        <w:rPr>
          <w:sz w:val="24"/>
        </w:rPr>
        <w:t>européenne</w:t>
      </w:r>
      <w:r>
        <w:rPr>
          <w:spacing w:val="-2"/>
          <w:sz w:val="24"/>
        </w:rPr>
        <w:t xml:space="preserve"> </w:t>
      </w:r>
      <w:r>
        <w:rPr>
          <w:sz w:val="24"/>
        </w:rPr>
        <w:t>ne</w:t>
      </w:r>
      <w:r>
        <w:rPr>
          <w:spacing w:val="-4"/>
          <w:sz w:val="24"/>
        </w:rPr>
        <w:t xml:space="preserve"> </w:t>
      </w:r>
      <w:r>
        <w:rPr>
          <w:sz w:val="24"/>
        </w:rPr>
        <w:t>démontrent</w:t>
      </w:r>
      <w:r>
        <w:rPr>
          <w:spacing w:val="-3"/>
          <w:sz w:val="24"/>
        </w:rPr>
        <w:t xml:space="preserve"> </w:t>
      </w:r>
      <w:r>
        <w:rPr>
          <w:sz w:val="24"/>
        </w:rPr>
        <w:t>pas</w:t>
      </w:r>
      <w:r>
        <w:rPr>
          <w:spacing w:val="-4"/>
          <w:sz w:val="24"/>
        </w:rPr>
        <w:t xml:space="preserve"> </w:t>
      </w:r>
      <w:r>
        <w:rPr>
          <w:sz w:val="24"/>
        </w:rPr>
        <w:t>l’usage</w:t>
      </w:r>
      <w:r>
        <w:rPr>
          <w:spacing w:val="-2"/>
          <w:sz w:val="24"/>
        </w:rPr>
        <w:t xml:space="preserve"> </w:t>
      </w:r>
      <w:r>
        <w:rPr>
          <w:sz w:val="24"/>
        </w:rPr>
        <w:t>sérieux</w:t>
      </w:r>
      <w:r>
        <w:rPr>
          <w:spacing w:val="-1"/>
          <w:sz w:val="24"/>
        </w:rPr>
        <w:t xml:space="preserve"> </w:t>
      </w:r>
      <w:r>
        <w:rPr>
          <w:sz w:val="24"/>
        </w:rPr>
        <w:t>de</w:t>
      </w:r>
      <w:r>
        <w:rPr>
          <w:spacing w:val="-4"/>
          <w:sz w:val="24"/>
        </w:rPr>
        <w:t xml:space="preserve"> </w:t>
      </w:r>
      <w:r>
        <w:rPr>
          <w:sz w:val="24"/>
        </w:rPr>
        <w:t>la</w:t>
      </w:r>
      <w:r>
        <w:rPr>
          <w:spacing w:val="-2"/>
          <w:sz w:val="24"/>
        </w:rPr>
        <w:t xml:space="preserve"> </w:t>
      </w:r>
      <w:r>
        <w:rPr>
          <w:sz w:val="24"/>
        </w:rPr>
        <w:t>marque pour tous les produits pour lesquels la marque est enregistrée.</w:t>
      </w:r>
    </w:p>
    <w:p w14:paraId="11A33870" w14:textId="77777777" w:rsidR="00381333" w:rsidRDefault="00000000">
      <w:pPr>
        <w:pStyle w:val="Paragraphedeliste"/>
        <w:numPr>
          <w:ilvl w:val="0"/>
          <w:numId w:val="8"/>
        </w:numPr>
        <w:tabs>
          <w:tab w:val="left" w:pos="1343"/>
        </w:tabs>
        <w:spacing w:before="241"/>
        <w:rPr>
          <w:sz w:val="24"/>
        </w:rPr>
      </w:pPr>
      <w:r>
        <w:rPr>
          <w:sz w:val="24"/>
        </w:rPr>
        <w:t>En</w:t>
      </w:r>
      <w:r>
        <w:rPr>
          <w:spacing w:val="-8"/>
          <w:sz w:val="24"/>
        </w:rPr>
        <w:t xml:space="preserve"> </w:t>
      </w:r>
      <w:r>
        <w:rPr>
          <w:sz w:val="24"/>
        </w:rPr>
        <w:t>ce</w:t>
      </w:r>
      <w:r>
        <w:rPr>
          <w:spacing w:val="-6"/>
          <w:sz w:val="24"/>
        </w:rPr>
        <w:t xml:space="preserve"> </w:t>
      </w:r>
      <w:r>
        <w:rPr>
          <w:sz w:val="24"/>
        </w:rPr>
        <w:t>qui</w:t>
      </w:r>
      <w:r>
        <w:rPr>
          <w:spacing w:val="-7"/>
          <w:sz w:val="24"/>
        </w:rPr>
        <w:t xml:space="preserve"> </w:t>
      </w:r>
      <w:r>
        <w:rPr>
          <w:sz w:val="24"/>
        </w:rPr>
        <w:t>concerne</w:t>
      </w:r>
      <w:r>
        <w:rPr>
          <w:spacing w:val="-8"/>
          <w:sz w:val="24"/>
        </w:rPr>
        <w:t xml:space="preserve"> </w:t>
      </w:r>
      <w:r>
        <w:rPr>
          <w:sz w:val="24"/>
        </w:rPr>
        <w:t>les</w:t>
      </w:r>
      <w:r>
        <w:rPr>
          <w:spacing w:val="-6"/>
          <w:sz w:val="24"/>
        </w:rPr>
        <w:t xml:space="preserve"> </w:t>
      </w:r>
      <w:r>
        <w:rPr>
          <w:sz w:val="24"/>
          <w:u w:val="single"/>
        </w:rPr>
        <w:t>produits</w:t>
      </w:r>
      <w:r>
        <w:rPr>
          <w:spacing w:val="-7"/>
          <w:sz w:val="24"/>
          <w:u w:val="single"/>
        </w:rPr>
        <w:t xml:space="preserve"> </w:t>
      </w:r>
      <w:r>
        <w:rPr>
          <w:sz w:val="24"/>
          <w:u w:val="single"/>
        </w:rPr>
        <w:t>compris</w:t>
      </w:r>
      <w:r>
        <w:rPr>
          <w:spacing w:val="-7"/>
          <w:sz w:val="24"/>
          <w:u w:val="single"/>
        </w:rPr>
        <w:t xml:space="preserve"> </w:t>
      </w:r>
      <w:r>
        <w:rPr>
          <w:sz w:val="24"/>
          <w:u w:val="single"/>
        </w:rPr>
        <w:t>dans</w:t>
      </w:r>
      <w:r>
        <w:rPr>
          <w:spacing w:val="-7"/>
          <w:sz w:val="24"/>
          <w:u w:val="single"/>
        </w:rPr>
        <w:t xml:space="preserve"> </w:t>
      </w:r>
      <w:r>
        <w:rPr>
          <w:sz w:val="24"/>
          <w:u w:val="single"/>
        </w:rPr>
        <w:t>la</w:t>
      </w:r>
      <w:r>
        <w:rPr>
          <w:spacing w:val="-5"/>
          <w:sz w:val="24"/>
          <w:u w:val="single"/>
        </w:rPr>
        <w:t xml:space="preserve"> </w:t>
      </w:r>
      <w:r>
        <w:rPr>
          <w:sz w:val="24"/>
          <w:u w:val="single"/>
        </w:rPr>
        <w:t>classe</w:t>
      </w:r>
      <w:r>
        <w:rPr>
          <w:spacing w:val="-1"/>
          <w:sz w:val="24"/>
          <w:u w:val="single"/>
        </w:rPr>
        <w:t xml:space="preserve"> </w:t>
      </w:r>
      <w:r>
        <w:rPr>
          <w:sz w:val="24"/>
          <w:u w:val="single"/>
        </w:rPr>
        <w:t>18</w:t>
      </w:r>
      <w:r>
        <w:rPr>
          <w:sz w:val="24"/>
        </w:rPr>
        <w:t>,</w:t>
      </w:r>
      <w:r>
        <w:rPr>
          <w:spacing w:val="-7"/>
          <w:sz w:val="24"/>
        </w:rPr>
        <w:t xml:space="preserve"> </w:t>
      </w:r>
      <w:r>
        <w:rPr>
          <w:sz w:val="24"/>
        </w:rPr>
        <w:t>la</w:t>
      </w:r>
      <w:r>
        <w:rPr>
          <w:spacing w:val="-8"/>
          <w:sz w:val="24"/>
        </w:rPr>
        <w:t xml:space="preserve"> </w:t>
      </w:r>
      <w:r>
        <w:rPr>
          <w:sz w:val="24"/>
        </w:rPr>
        <w:t>titulaire</w:t>
      </w:r>
      <w:r>
        <w:rPr>
          <w:spacing w:val="-6"/>
          <w:sz w:val="24"/>
        </w:rPr>
        <w:t xml:space="preserve"> </w:t>
      </w:r>
      <w:r>
        <w:rPr>
          <w:sz w:val="24"/>
        </w:rPr>
        <w:t>a</w:t>
      </w:r>
      <w:r>
        <w:rPr>
          <w:spacing w:val="-6"/>
          <w:sz w:val="24"/>
        </w:rPr>
        <w:t xml:space="preserve"> </w:t>
      </w:r>
      <w:r>
        <w:rPr>
          <w:sz w:val="24"/>
        </w:rPr>
        <w:t>produit</w:t>
      </w:r>
      <w:r>
        <w:rPr>
          <w:spacing w:val="-7"/>
          <w:sz w:val="24"/>
        </w:rPr>
        <w:t xml:space="preserve"> </w:t>
      </w:r>
      <w:r>
        <w:rPr>
          <w:sz w:val="24"/>
        </w:rPr>
        <w:t>des documents qui montraient des images d’articles de bagagerie, de sacs, de portefeuilles et de sacs à dos.</w:t>
      </w:r>
    </w:p>
    <w:p w14:paraId="3DB8EB17" w14:textId="77777777" w:rsidR="00381333" w:rsidRDefault="00000000">
      <w:pPr>
        <w:pStyle w:val="Paragraphedeliste"/>
        <w:numPr>
          <w:ilvl w:val="0"/>
          <w:numId w:val="8"/>
        </w:numPr>
        <w:tabs>
          <w:tab w:val="left" w:pos="1343"/>
        </w:tabs>
        <w:rPr>
          <w:sz w:val="24"/>
        </w:rPr>
      </w:pPr>
      <w:r>
        <w:rPr>
          <w:sz w:val="24"/>
        </w:rPr>
        <w:t>Pour la plupart de ces produits, la marque contestée n’a pas été utilisée dans la forme sous laquelle elle est enregistrée ni dans une forme qui n’altère pas son caractère distinctif (par exemple, dans les images ci-dessous).</w:t>
      </w:r>
    </w:p>
    <w:p w14:paraId="7A1FB95A" w14:textId="77777777" w:rsidR="00381333" w:rsidRDefault="00381333">
      <w:pPr>
        <w:pStyle w:val="Paragraphedeliste"/>
        <w:rPr>
          <w:sz w:val="24"/>
        </w:rPr>
        <w:sectPr w:rsidR="00381333">
          <w:pgSz w:w="11910" w:h="16840"/>
          <w:pgMar w:top="1220" w:right="1275" w:bottom="1240" w:left="1275" w:header="969" w:footer="1043" w:gutter="0"/>
          <w:cols w:space="720"/>
        </w:sectPr>
      </w:pPr>
    </w:p>
    <w:p w14:paraId="2E16B665" w14:textId="77777777" w:rsidR="00381333" w:rsidRDefault="00381333">
      <w:pPr>
        <w:pStyle w:val="Corpsdetexte"/>
        <w:spacing w:before="108" w:after="1"/>
        <w:rPr>
          <w:sz w:val="20"/>
        </w:rPr>
      </w:pPr>
    </w:p>
    <w:p w14:paraId="38600E8B" w14:textId="77777777" w:rsidR="00381333" w:rsidRDefault="00000000">
      <w:pPr>
        <w:pStyle w:val="Corpsdetexte"/>
        <w:ind w:left="3134"/>
        <w:rPr>
          <w:sz w:val="20"/>
        </w:rPr>
      </w:pPr>
      <w:r>
        <w:rPr>
          <w:noProof/>
          <w:sz w:val="20"/>
        </w:rPr>
        <w:drawing>
          <wp:inline distT="0" distB="0" distL="0" distR="0" wp14:anchorId="0E43385B" wp14:editId="43D5BABF">
            <wp:extent cx="2794494" cy="1085850"/>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82" cstate="print"/>
                    <a:stretch>
                      <a:fillRect/>
                    </a:stretch>
                  </pic:blipFill>
                  <pic:spPr>
                    <a:xfrm>
                      <a:off x="0" y="0"/>
                      <a:ext cx="2794494" cy="1085850"/>
                    </a:xfrm>
                    <a:prstGeom prst="rect">
                      <a:avLst/>
                    </a:prstGeom>
                  </pic:spPr>
                </pic:pic>
              </a:graphicData>
            </a:graphic>
          </wp:inline>
        </w:drawing>
      </w:r>
    </w:p>
    <w:p w14:paraId="581AB9C5" w14:textId="77777777" w:rsidR="00381333" w:rsidRDefault="00000000">
      <w:pPr>
        <w:pStyle w:val="Paragraphedeliste"/>
        <w:numPr>
          <w:ilvl w:val="0"/>
          <w:numId w:val="8"/>
        </w:numPr>
        <w:tabs>
          <w:tab w:val="left" w:pos="1343"/>
        </w:tabs>
        <w:spacing w:before="224"/>
        <w:ind w:right="163"/>
        <w:rPr>
          <w:sz w:val="24"/>
        </w:rPr>
      </w:pPr>
      <w:r>
        <w:rPr>
          <w:spacing w:val="-2"/>
          <w:sz w:val="24"/>
        </w:rPr>
        <w:t>D’autres</w:t>
      </w:r>
      <w:r>
        <w:rPr>
          <w:spacing w:val="-5"/>
          <w:sz w:val="24"/>
        </w:rPr>
        <w:t xml:space="preserve"> </w:t>
      </w:r>
      <w:r>
        <w:rPr>
          <w:spacing w:val="-2"/>
          <w:sz w:val="24"/>
        </w:rPr>
        <w:t>images</w:t>
      </w:r>
      <w:r>
        <w:rPr>
          <w:spacing w:val="-5"/>
          <w:sz w:val="24"/>
        </w:rPr>
        <w:t xml:space="preserve"> </w:t>
      </w:r>
      <w:r>
        <w:rPr>
          <w:spacing w:val="-2"/>
          <w:sz w:val="24"/>
        </w:rPr>
        <w:t>reproduisent</w:t>
      </w:r>
      <w:r>
        <w:rPr>
          <w:spacing w:val="-3"/>
          <w:sz w:val="24"/>
        </w:rPr>
        <w:t xml:space="preserve"> </w:t>
      </w:r>
      <w:r>
        <w:rPr>
          <w:spacing w:val="-2"/>
          <w:sz w:val="24"/>
        </w:rPr>
        <w:t>la</w:t>
      </w:r>
      <w:r>
        <w:rPr>
          <w:spacing w:val="-5"/>
          <w:sz w:val="24"/>
        </w:rPr>
        <w:t xml:space="preserve"> </w:t>
      </w:r>
      <w:r>
        <w:rPr>
          <w:spacing w:val="-2"/>
          <w:sz w:val="24"/>
        </w:rPr>
        <w:t>marque</w:t>
      </w:r>
      <w:r>
        <w:rPr>
          <w:spacing w:val="-6"/>
          <w:sz w:val="24"/>
        </w:rPr>
        <w:t xml:space="preserve"> </w:t>
      </w:r>
      <w:r>
        <w:rPr>
          <w:spacing w:val="-2"/>
          <w:sz w:val="24"/>
        </w:rPr>
        <w:t>contestée</w:t>
      </w:r>
      <w:r>
        <w:rPr>
          <w:spacing w:val="-6"/>
          <w:sz w:val="24"/>
        </w:rPr>
        <w:t xml:space="preserve"> </w:t>
      </w:r>
      <w:r>
        <w:rPr>
          <w:spacing w:val="-2"/>
          <w:sz w:val="24"/>
        </w:rPr>
        <w:t>ou</w:t>
      </w:r>
      <w:r>
        <w:rPr>
          <w:spacing w:val="-5"/>
          <w:sz w:val="24"/>
        </w:rPr>
        <w:t xml:space="preserve"> </w:t>
      </w:r>
      <w:r>
        <w:rPr>
          <w:spacing w:val="-2"/>
          <w:sz w:val="24"/>
        </w:rPr>
        <w:t>une</w:t>
      </w:r>
      <w:r>
        <w:rPr>
          <w:spacing w:val="-6"/>
          <w:sz w:val="24"/>
        </w:rPr>
        <w:t xml:space="preserve"> </w:t>
      </w:r>
      <w:r>
        <w:rPr>
          <w:spacing w:val="-2"/>
          <w:sz w:val="24"/>
        </w:rPr>
        <w:t>version</w:t>
      </w:r>
      <w:r>
        <w:rPr>
          <w:spacing w:val="-5"/>
          <w:sz w:val="24"/>
        </w:rPr>
        <w:t xml:space="preserve"> </w:t>
      </w:r>
      <w:r>
        <w:rPr>
          <w:spacing w:val="-2"/>
          <w:sz w:val="24"/>
        </w:rPr>
        <w:t>qui,</w:t>
      </w:r>
      <w:r>
        <w:rPr>
          <w:spacing w:val="-3"/>
          <w:sz w:val="24"/>
        </w:rPr>
        <w:t xml:space="preserve"> </w:t>
      </w:r>
      <w:r>
        <w:rPr>
          <w:spacing w:val="-2"/>
          <w:sz w:val="24"/>
        </w:rPr>
        <w:t xml:space="preserve">globalement, </w:t>
      </w:r>
      <w:r>
        <w:rPr>
          <w:sz w:val="24"/>
        </w:rPr>
        <w:t>pourrait ne pas altérer son caractère distinctif, mais l’analyse des factures ne permet</w:t>
      </w:r>
      <w:r>
        <w:rPr>
          <w:spacing w:val="-7"/>
          <w:sz w:val="24"/>
        </w:rPr>
        <w:t xml:space="preserve"> </w:t>
      </w:r>
      <w:r>
        <w:rPr>
          <w:sz w:val="24"/>
        </w:rPr>
        <w:t>pas</w:t>
      </w:r>
      <w:r>
        <w:rPr>
          <w:spacing w:val="-7"/>
          <w:sz w:val="24"/>
        </w:rPr>
        <w:t xml:space="preserve"> </w:t>
      </w:r>
      <w:r>
        <w:rPr>
          <w:sz w:val="24"/>
        </w:rPr>
        <w:t>de</w:t>
      </w:r>
      <w:r>
        <w:rPr>
          <w:spacing w:val="-8"/>
          <w:sz w:val="24"/>
        </w:rPr>
        <w:t xml:space="preserve"> </w:t>
      </w:r>
      <w:r>
        <w:rPr>
          <w:sz w:val="24"/>
        </w:rPr>
        <w:t>conclure</w:t>
      </w:r>
      <w:r>
        <w:rPr>
          <w:spacing w:val="-8"/>
          <w:sz w:val="24"/>
        </w:rPr>
        <w:t xml:space="preserve"> </w:t>
      </w:r>
      <w:r>
        <w:rPr>
          <w:sz w:val="24"/>
        </w:rPr>
        <w:t>que</w:t>
      </w:r>
      <w:r>
        <w:rPr>
          <w:spacing w:val="-8"/>
          <w:sz w:val="24"/>
        </w:rPr>
        <w:t xml:space="preserve"> </w:t>
      </w:r>
      <w:r>
        <w:rPr>
          <w:sz w:val="24"/>
        </w:rPr>
        <w:t>des</w:t>
      </w:r>
      <w:r>
        <w:rPr>
          <w:spacing w:val="-7"/>
          <w:sz w:val="24"/>
        </w:rPr>
        <w:t xml:space="preserve"> </w:t>
      </w:r>
      <w:r>
        <w:rPr>
          <w:sz w:val="24"/>
        </w:rPr>
        <w:t>ventes</w:t>
      </w:r>
      <w:r>
        <w:rPr>
          <w:spacing w:val="-8"/>
          <w:sz w:val="24"/>
        </w:rPr>
        <w:t xml:space="preserve"> </w:t>
      </w:r>
      <w:r>
        <w:rPr>
          <w:sz w:val="24"/>
        </w:rPr>
        <w:t>de</w:t>
      </w:r>
      <w:r>
        <w:rPr>
          <w:spacing w:val="-7"/>
          <w:sz w:val="24"/>
        </w:rPr>
        <w:t xml:space="preserve"> </w:t>
      </w:r>
      <w:r>
        <w:rPr>
          <w:sz w:val="24"/>
        </w:rPr>
        <w:t>ces</w:t>
      </w:r>
      <w:r>
        <w:rPr>
          <w:spacing w:val="-7"/>
          <w:sz w:val="24"/>
        </w:rPr>
        <w:t xml:space="preserve"> </w:t>
      </w:r>
      <w:r>
        <w:rPr>
          <w:sz w:val="24"/>
        </w:rPr>
        <w:t>produits</w:t>
      </w:r>
      <w:r>
        <w:rPr>
          <w:spacing w:val="-7"/>
          <w:sz w:val="24"/>
        </w:rPr>
        <w:t xml:space="preserve"> </w:t>
      </w:r>
      <w:r>
        <w:rPr>
          <w:sz w:val="24"/>
        </w:rPr>
        <w:t>ont</w:t>
      </w:r>
      <w:r>
        <w:rPr>
          <w:spacing w:val="-7"/>
          <w:sz w:val="24"/>
        </w:rPr>
        <w:t xml:space="preserve"> </w:t>
      </w:r>
      <w:r>
        <w:rPr>
          <w:sz w:val="24"/>
        </w:rPr>
        <w:t>été</w:t>
      </w:r>
      <w:r>
        <w:rPr>
          <w:spacing w:val="-8"/>
          <w:sz w:val="24"/>
        </w:rPr>
        <w:t xml:space="preserve"> </w:t>
      </w:r>
      <w:r>
        <w:rPr>
          <w:sz w:val="24"/>
        </w:rPr>
        <w:t>réalisées</w:t>
      </w:r>
      <w:r>
        <w:rPr>
          <w:spacing w:val="-7"/>
          <w:sz w:val="24"/>
        </w:rPr>
        <w:t xml:space="preserve"> </w:t>
      </w:r>
      <w:r>
        <w:rPr>
          <w:sz w:val="24"/>
        </w:rPr>
        <w:t>au</w:t>
      </w:r>
      <w:r>
        <w:rPr>
          <w:spacing w:val="-7"/>
          <w:sz w:val="24"/>
        </w:rPr>
        <w:t xml:space="preserve"> </w:t>
      </w:r>
      <w:r>
        <w:rPr>
          <w:sz w:val="24"/>
        </w:rPr>
        <w:t>cours</w:t>
      </w:r>
      <w:r>
        <w:rPr>
          <w:spacing w:val="-8"/>
          <w:sz w:val="24"/>
        </w:rPr>
        <w:t xml:space="preserve"> </w:t>
      </w:r>
      <w:r>
        <w:rPr>
          <w:sz w:val="24"/>
        </w:rPr>
        <w:t>de la</w:t>
      </w:r>
      <w:r>
        <w:rPr>
          <w:spacing w:val="-6"/>
          <w:sz w:val="24"/>
        </w:rPr>
        <w:t xml:space="preserve"> </w:t>
      </w:r>
      <w:r>
        <w:rPr>
          <w:sz w:val="24"/>
        </w:rPr>
        <w:t>période</w:t>
      </w:r>
      <w:r>
        <w:rPr>
          <w:spacing w:val="-7"/>
          <w:sz w:val="24"/>
        </w:rPr>
        <w:t xml:space="preserve"> </w:t>
      </w:r>
      <w:r>
        <w:rPr>
          <w:sz w:val="24"/>
        </w:rPr>
        <w:t>pertinente</w:t>
      </w:r>
      <w:r>
        <w:rPr>
          <w:spacing w:val="-6"/>
          <w:sz w:val="24"/>
        </w:rPr>
        <w:t xml:space="preserve"> </w:t>
      </w:r>
      <w:r>
        <w:rPr>
          <w:sz w:val="24"/>
        </w:rPr>
        <w:t>ou</w:t>
      </w:r>
      <w:r>
        <w:rPr>
          <w:spacing w:val="-6"/>
          <w:sz w:val="24"/>
        </w:rPr>
        <w:t xml:space="preserve"> </w:t>
      </w:r>
      <w:r>
        <w:rPr>
          <w:sz w:val="24"/>
        </w:rPr>
        <w:t>que</w:t>
      </w:r>
      <w:r>
        <w:rPr>
          <w:spacing w:val="-7"/>
          <w:sz w:val="24"/>
        </w:rPr>
        <w:t xml:space="preserve"> </w:t>
      </w:r>
      <w:r>
        <w:rPr>
          <w:sz w:val="24"/>
        </w:rPr>
        <w:t>le</w:t>
      </w:r>
      <w:r>
        <w:rPr>
          <w:spacing w:val="-6"/>
          <w:sz w:val="24"/>
        </w:rPr>
        <w:t xml:space="preserve"> </w:t>
      </w:r>
      <w:r>
        <w:rPr>
          <w:sz w:val="24"/>
        </w:rPr>
        <w:t>nombre</w:t>
      </w:r>
      <w:r>
        <w:rPr>
          <w:spacing w:val="-7"/>
          <w:sz w:val="24"/>
        </w:rPr>
        <w:t xml:space="preserve"> </w:t>
      </w:r>
      <w:r>
        <w:rPr>
          <w:sz w:val="24"/>
        </w:rPr>
        <w:t>de</w:t>
      </w:r>
      <w:r>
        <w:rPr>
          <w:spacing w:val="-7"/>
          <w:sz w:val="24"/>
        </w:rPr>
        <w:t xml:space="preserve"> </w:t>
      </w:r>
      <w:r>
        <w:rPr>
          <w:sz w:val="24"/>
        </w:rPr>
        <w:t>produits</w:t>
      </w:r>
      <w:r>
        <w:rPr>
          <w:spacing w:val="-6"/>
          <w:sz w:val="24"/>
        </w:rPr>
        <w:t xml:space="preserve"> </w:t>
      </w:r>
      <w:r>
        <w:rPr>
          <w:sz w:val="24"/>
        </w:rPr>
        <w:t>vendus</w:t>
      </w:r>
      <w:r>
        <w:rPr>
          <w:spacing w:val="-6"/>
          <w:sz w:val="24"/>
        </w:rPr>
        <w:t xml:space="preserve"> </w:t>
      </w:r>
      <w:r>
        <w:rPr>
          <w:sz w:val="24"/>
        </w:rPr>
        <w:t>est</w:t>
      </w:r>
      <w:r>
        <w:rPr>
          <w:spacing w:val="-5"/>
          <w:sz w:val="24"/>
        </w:rPr>
        <w:t xml:space="preserve"> </w:t>
      </w:r>
      <w:r>
        <w:rPr>
          <w:sz w:val="24"/>
        </w:rPr>
        <w:t>extrêmement</w:t>
      </w:r>
      <w:r>
        <w:rPr>
          <w:spacing w:val="-5"/>
          <w:sz w:val="24"/>
        </w:rPr>
        <w:t xml:space="preserve"> </w:t>
      </w:r>
      <w:r>
        <w:rPr>
          <w:sz w:val="24"/>
        </w:rPr>
        <w:t>faible.</w:t>
      </w:r>
    </w:p>
    <w:p w14:paraId="14559B27" w14:textId="77777777" w:rsidR="00381333" w:rsidRDefault="00381333">
      <w:pPr>
        <w:pStyle w:val="Corpsdetexte"/>
        <w:rPr>
          <w:sz w:val="20"/>
        </w:rPr>
      </w:pPr>
    </w:p>
    <w:p w14:paraId="332DDFD1" w14:textId="77777777" w:rsidR="00381333" w:rsidRDefault="00381333">
      <w:pPr>
        <w:pStyle w:val="Corpsdetexte"/>
        <w:rPr>
          <w:sz w:val="20"/>
        </w:rPr>
      </w:pPr>
    </w:p>
    <w:p w14:paraId="01F014B2" w14:textId="77777777" w:rsidR="00381333" w:rsidRDefault="00000000">
      <w:pPr>
        <w:pStyle w:val="Corpsdetexte"/>
        <w:spacing w:before="44"/>
        <w:rPr>
          <w:sz w:val="20"/>
        </w:rPr>
      </w:pPr>
      <w:r>
        <w:rPr>
          <w:noProof/>
          <w:sz w:val="20"/>
        </w:rPr>
        <w:drawing>
          <wp:anchor distT="0" distB="0" distL="0" distR="0" simplePos="0" relativeHeight="487599616" behindDoc="1" locked="0" layoutInCell="1" allowOverlap="1" wp14:anchorId="796A1A5C" wp14:editId="7682279E">
            <wp:simplePos x="0" y="0"/>
            <wp:positionH relativeFrom="page">
              <wp:posOffset>2473579</wp:posOffset>
            </wp:positionH>
            <wp:positionV relativeFrom="paragraph">
              <wp:posOffset>189249</wp:posOffset>
            </wp:positionV>
            <wp:extent cx="3368494" cy="1029462"/>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83" cstate="print"/>
                    <a:stretch>
                      <a:fillRect/>
                    </a:stretch>
                  </pic:blipFill>
                  <pic:spPr>
                    <a:xfrm>
                      <a:off x="0" y="0"/>
                      <a:ext cx="3368494" cy="1029462"/>
                    </a:xfrm>
                    <a:prstGeom prst="rect">
                      <a:avLst/>
                    </a:prstGeom>
                  </pic:spPr>
                </pic:pic>
              </a:graphicData>
            </a:graphic>
          </wp:anchor>
        </w:drawing>
      </w:r>
    </w:p>
    <w:p w14:paraId="725693E1" w14:textId="77777777" w:rsidR="00381333" w:rsidRDefault="00381333">
      <w:pPr>
        <w:pStyle w:val="Corpsdetexte"/>
      </w:pPr>
    </w:p>
    <w:p w14:paraId="7E7406D0" w14:textId="77777777" w:rsidR="00381333" w:rsidRDefault="00381333">
      <w:pPr>
        <w:pStyle w:val="Corpsdetexte"/>
        <w:spacing w:before="217"/>
      </w:pPr>
    </w:p>
    <w:p w14:paraId="443655DE" w14:textId="77777777" w:rsidR="00381333" w:rsidRDefault="00000000">
      <w:pPr>
        <w:pStyle w:val="Paragraphedeliste"/>
        <w:numPr>
          <w:ilvl w:val="0"/>
          <w:numId w:val="8"/>
        </w:numPr>
        <w:tabs>
          <w:tab w:val="left" w:pos="1343"/>
        </w:tabs>
        <w:spacing w:before="1"/>
        <w:rPr>
          <w:sz w:val="24"/>
        </w:rPr>
      </w:pPr>
      <w:r>
        <w:rPr>
          <w:sz w:val="24"/>
        </w:rPr>
        <w:t>Dans d’autres cas, par exemple dans le cas des cabas</w:t>
      </w:r>
      <w:r>
        <w:rPr>
          <w:noProof/>
          <w:spacing w:val="4"/>
          <w:sz w:val="24"/>
        </w:rPr>
        <w:drawing>
          <wp:inline distT="0" distB="0" distL="0" distR="0" wp14:anchorId="7A36BD53" wp14:editId="210A0CC5">
            <wp:extent cx="876300" cy="676275"/>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84" cstate="print"/>
                    <a:stretch>
                      <a:fillRect/>
                    </a:stretch>
                  </pic:blipFill>
                  <pic:spPr>
                    <a:xfrm>
                      <a:off x="0" y="0"/>
                      <a:ext cx="876300" cy="676275"/>
                    </a:xfrm>
                    <a:prstGeom prst="rect">
                      <a:avLst/>
                    </a:prstGeom>
                  </pic:spPr>
                </pic:pic>
              </a:graphicData>
            </a:graphic>
          </wp:inline>
        </w:drawing>
      </w:r>
      <w:r>
        <w:rPr>
          <w:sz w:val="24"/>
        </w:rPr>
        <w:t>, de petites unités de produit ont été vendues avant la période pertinente.</w:t>
      </w:r>
    </w:p>
    <w:p w14:paraId="73890CAC" w14:textId="77777777" w:rsidR="00381333" w:rsidRDefault="00000000">
      <w:pPr>
        <w:pStyle w:val="Paragraphedeliste"/>
        <w:numPr>
          <w:ilvl w:val="0"/>
          <w:numId w:val="8"/>
        </w:numPr>
        <w:tabs>
          <w:tab w:val="left" w:pos="1343"/>
        </w:tabs>
        <w:ind w:right="165"/>
        <w:rPr>
          <w:sz w:val="24"/>
        </w:rPr>
      </w:pPr>
      <w:r>
        <w:rPr>
          <w:sz w:val="24"/>
        </w:rPr>
        <w:t>Aucun élément de preuve n’a été soumis en ce qui concerne les autres produits contestés compris dans cette classe.</w:t>
      </w:r>
    </w:p>
    <w:p w14:paraId="6BB81951" w14:textId="77777777" w:rsidR="00381333" w:rsidRDefault="00000000">
      <w:pPr>
        <w:pStyle w:val="Paragraphedeliste"/>
        <w:numPr>
          <w:ilvl w:val="0"/>
          <w:numId w:val="8"/>
        </w:numPr>
        <w:tabs>
          <w:tab w:val="left" w:pos="1343"/>
        </w:tabs>
        <w:ind w:right="162"/>
        <w:rPr>
          <w:sz w:val="24"/>
        </w:rPr>
      </w:pPr>
      <w:r>
        <w:rPr>
          <w:sz w:val="24"/>
        </w:rPr>
        <w:t xml:space="preserve">En ce qui concerne </w:t>
      </w:r>
      <w:r>
        <w:rPr>
          <w:sz w:val="24"/>
          <w:u w:val="single"/>
        </w:rPr>
        <w:t>les produits compris dans la classe</w:t>
      </w:r>
      <w:r>
        <w:rPr>
          <w:spacing w:val="-2"/>
          <w:sz w:val="24"/>
          <w:u w:val="single"/>
        </w:rPr>
        <w:t xml:space="preserve"> </w:t>
      </w:r>
      <w:r>
        <w:rPr>
          <w:sz w:val="24"/>
          <w:u w:val="single"/>
        </w:rPr>
        <w:t>25</w:t>
      </w:r>
      <w:r>
        <w:rPr>
          <w:sz w:val="24"/>
        </w:rPr>
        <w:t>, la titulaire a démontré qu’elle avait vendu un grand nombre d’articles vestimentaires, en particulier différents</w:t>
      </w:r>
      <w:r>
        <w:rPr>
          <w:spacing w:val="-4"/>
          <w:sz w:val="24"/>
        </w:rPr>
        <w:t xml:space="preserve"> </w:t>
      </w:r>
      <w:r>
        <w:rPr>
          <w:sz w:val="24"/>
        </w:rPr>
        <w:t>vêtements</w:t>
      </w:r>
      <w:r>
        <w:rPr>
          <w:spacing w:val="-4"/>
          <w:sz w:val="24"/>
        </w:rPr>
        <w:t xml:space="preserve"> </w:t>
      </w:r>
      <w:r>
        <w:rPr>
          <w:sz w:val="24"/>
        </w:rPr>
        <w:t>d’extérieur</w:t>
      </w:r>
      <w:r>
        <w:rPr>
          <w:spacing w:val="-5"/>
          <w:sz w:val="24"/>
        </w:rPr>
        <w:t xml:space="preserve"> </w:t>
      </w:r>
      <w:r>
        <w:rPr>
          <w:sz w:val="24"/>
        </w:rPr>
        <w:t>(vestes</w:t>
      </w:r>
      <w:r>
        <w:rPr>
          <w:spacing w:val="-4"/>
          <w:sz w:val="24"/>
        </w:rPr>
        <w:t xml:space="preserve"> </w:t>
      </w:r>
      <w:r>
        <w:rPr>
          <w:sz w:val="24"/>
        </w:rPr>
        <w:t>et</w:t>
      </w:r>
      <w:r>
        <w:rPr>
          <w:spacing w:val="-3"/>
          <w:sz w:val="24"/>
        </w:rPr>
        <w:t xml:space="preserve"> </w:t>
      </w:r>
      <w:r>
        <w:rPr>
          <w:sz w:val="24"/>
        </w:rPr>
        <w:t>manteaux)</w:t>
      </w:r>
      <w:r>
        <w:rPr>
          <w:spacing w:val="-3"/>
          <w:sz w:val="24"/>
        </w:rPr>
        <w:t xml:space="preserve"> </w:t>
      </w:r>
      <w:r>
        <w:rPr>
          <w:sz w:val="24"/>
        </w:rPr>
        <w:t>portant</w:t>
      </w:r>
      <w:r>
        <w:rPr>
          <w:spacing w:val="-3"/>
          <w:sz w:val="24"/>
        </w:rPr>
        <w:t xml:space="preserve"> </w:t>
      </w:r>
      <w:r>
        <w:rPr>
          <w:sz w:val="24"/>
        </w:rPr>
        <w:t>la</w:t>
      </w:r>
      <w:r>
        <w:rPr>
          <w:spacing w:val="-3"/>
          <w:sz w:val="24"/>
        </w:rPr>
        <w:t xml:space="preserve"> </w:t>
      </w:r>
      <w:r>
        <w:rPr>
          <w:sz w:val="24"/>
        </w:rPr>
        <w:t>MUE</w:t>
      </w:r>
      <w:r>
        <w:rPr>
          <w:spacing w:val="-4"/>
          <w:sz w:val="24"/>
        </w:rPr>
        <w:t xml:space="preserve"> </w:t>
      </w:r>
      <w:r>
        <w:rPr>
          <w:sz w:val="24"/>
        </w:rPr>
        <w:t>contestée,</w:t>
      </w:r>
      <w:r>
        <w:rPr>
          <w:spacing w:val="-3"/>
          <w:sz w:val="24"/>
        </w:rPr>
        <w:t xml:space="preserve"> </w:t>
      </w:r>
      <w:r>
        <w:rPr>
          <w:sz w:val="24"/>
        </w:rPr>
        <w:t>à tout le moins avec une languette rectangulaire interne (comme le confirme la lecture combinée des catalogues et des factures).</w:t>
      </w:r>
    </w:p>
    <w:p w14:paraId="10B03BEE" w14:textId="77777777" w:rsidR="00381333" w:rsidRDefault="00000000">
      <w:pPr>
        <w:pStyle w:val="Paragraphedeliste"/>
        <w:numPr>
          <w:ilvl w:val="0"/>
          <w:numId w:val="8"/>
        </w:numPr>
        <w:tabs>
          <w:tab w:val="left" w:pos="1343"/>
        </w:tabs>
        <w:ind w:right="159"/>
        <w:rPr>
          <w:sz w:val="24"/>
        </w:rPr>
      </w:pPr>
      <w:r>
        <w:rPr>
          <w:sz w:val="24"/>
        </w:rPr>
        <w:t xml:space="preserve">La catégorie « </w:t>
      </w:r>
      <w:r>
        <w:rPr>
          <w:i/>
          <w:sz w:val="24"/>
        </w:rPr>
        <w:t>vêtements</w:t>
      </w:r>
      <w:r>
        <w:rPr>
          <w:sz w:val="24"/>
        </w:rPr>
        <w:t xml:space="preserve">» est suffisamment large pour pouvoir comprendre différentes sous-catégories dans son champ d’application. Les vêtements d’extérieur (vestes et manteaux) portant la marque appartiennent à la sous- catégorie des </w:t>
      </w:r>
      <w:r>
        <w:rPr>
          <w:i/>
          <w:sz w:val="24"/>
        </w:rPr>
        <w:t xml:space="preserve">vêtements d’extérieur </w:t>
      </w:r>
      <w:r>
        <w:rPr>
          <w:sz w:val="24"/>
        </w:rPr>
        <w:t xml:space="preserve">au sein de la catégorie plus large des articles d’habillement. En revanche, en ce qui concerne les </w:t>
      </w:r>
      <w:r>
        <w:rPr>
          <w:i/>
          <w:sz w:val="24"/>
        </w:rPr>
        <w:t>chaussures</w:t>
      </w:r>
      <w:r>
        <w:rPr>
          <w:sz w:val="24"/>
        </w:rPr>
        <w:t xml:space="preserve">, la titulaire a démontré la vente de plusieurs unités de chaussures de loisirs portant la MUE contestée. Sur la base de l’usage prévu, il est considéré que l’utilisation doit être considérée comme prouvée pour l’ensemble de la catégorie des </w:t>
      </w:r>
      <w:r>
        <w:rPr>
          <w:i/>
          <w:sz w:val="24"/>
        </w:rPr>
        <w:t>chaussures</w:t>
      </w:r>
      <w:r>
        <w:rPr>
          <w:sz w:val="24"/>
        </w:rPr>
        <w:t>. Ensuite,</w:t>
      </w:r>
      <w:r>
        <w:rPr>
          <w:spacing w:val="-5"/>
          <w:sz w:val="24"/>
        </w:rPr>
        <w:t xml:space="preserve"> </w:t>
      </w:r>
      <w:r>
        <w:rPr>
          <w:sz w:val="24"/>
        </w:rPr>
        <w:t>en</w:t>
      </w:r>
      <w:r>
        <w:rPr>
          <w:spacing w:val="-5"/>
          <w:sz w:val="24"/>
        </w:rPr>
        <w:t xml:space="preserve"> </w:t>
      </w:r>
      <w:r>
        <w:rPr>
          <w:sz w:val="24"/>
        </w:rPr>
        <w:t>ce</w:t>
      </w:r>
      <w:r>
        <w:rPr>
          <w:spacing w:val="-6"/>
          <w:sz w:val="24"/>
        </w:rPr>
        <w:t xml:space="preserve"> </w:t>
      </w:r>
      <w:r>
        <w:rPr>
          <w:sz w:val="24"/>
        </w:rPr>
        <w:t>qui</w:t>
      </w:r>
      <w:r>
        <w:rPr>
          <w:spacing w:val="-4"/>
          <w:sz w:val="24"/>
        </w:rPr>
        <w:t xml:space="preserve"> </w:t>
      </w:r>
      <w:r>
        <w:rPr>
          <w:sz w:val="24"/>
        </w:rPr>
        <w:t>concerne</w:t>
      </w:r>
      <w:r>
        <w:rPr>
          <w:spacing w:val="-6"/>
          <w:sz w:val="24"/>
        </w:rPr>
        <w:t xml:space="preserve"> </w:t>
      </w:r>
      <w:r>
        <w:rPr>
          <w:sz w:val="24"/>
        </w:rPr>
        <w:t>la</w:t>
      </w:r>
      <w:r>
        <w:rPr>
          <w:spacing w:val="-1"/>
          <w:sz w:val="24"/>
        </w:rPr>
        <w:t xml:space="preserve"> </w:t>
      </w:r>
      <w:r>
        <w:rPr>
          <w:i/>
          <w:sz w:val="24"/>
        </w:rPr>
        <w:t>chapellerie</w:t>
      </w:r>
      <w:r>
        <w:rPr>
          <w:sz w:val="24"/>
        </w:rPr>
        <w:t>,</w:t>
      </w:r>
      <w:r>
        <w:rPr>
          <w:spacing w:val="-5"/>
          <w:sz w:val="24"/>
        </w:rPr>
        <w:t xml:space="preserve"> </w:t>
      </w:r>
      <w:r>
        <w:rPr>
          <w:sz w:val="24"/>
        </w:rPr>
        <w:t>la</w:t>
      </w:r>
      <w:r>
        <w:rPr>
          <w:spacing w:val="-3"/>
          <w:sz w:val="24"/>
        </w:rPr>
        <w:t xml:space="preserve"> </w:t>
      </w:r>
      <w:r>
        <w:rPr>
          <w:sz w:val="24"/>
        </w:rPr>
        <w:t>titulaire</w:t>
      </w:r>
      <w:r>
        <w:rPr>
          <w:spacing w:val="-6"/>
          <w:sz w:val="24"/>
        </w:rPr>
        <w:t xml:space="preserve"> </w:t>
      </w:r>
      <w:r>
        <w:rPr>
          <w:sz w:val="24"/>
        </w:rPr>
        <w:t>a</w:t>
      </w:r>
      <w:r>
        <w:rPr>
          <w:spacing w:val="-6"/>
          <w:sz w:val="24"/>
        </w:rPr>
        <w:t xml:space="preserve"> </w:t>
      </w:r>
      <w:r>
        <w:rPr>
          <w:sz w:val="24"/>
        </w:rPr>
        <w:t>démontré</w:t>
      </w:r>
      <w:r>
        <w:rPr>
          <w:spacing w:val="-7"/>
          <w:sz w:val="24"/>
        </w:rPr>
        <w:t xml:space="preserve"> </w:t>
      </w:r>
      <w:r>
        <w:rPr>
          <w:sz w:val="24"/>
        </w:rPr>
        <w:t>que</w:t>
      </w:r>
      <w:r>
        <w:rPr>
          <w:spacing w:val="-6"/>
          <w:sz w:val="24"/>
        </w:rPr>
        <w:t xml:space="preserve"> </w:t>
      </w:r>
      <w:r>
        <w:rPr>
          <w:sz w:val="24"/>
        </w:rPr>
        <w:t>des</w:t>
      </w:r>
      <w:r>
        <w:rPr>
          <w:spacing w:val="-2"/>
          <w:sz w:val="24"/>
        </w:rPr>
        <w:t xml:space="preserve"> </w:t>
      </w:r>
      <w:r>
        <w:rPr>
          <w:sz w:val="24"/>
        </w:rPr>
        <w:t>produits portant une version de la marque contestée qui, dans l’ensemble, n’altéraient pas</w:t>
      </w:r>
    </w:p>
    <w:p w14:paraId="53F7C48B" w14:textId="77777777" w:rsidR="00381333" w:rsidRDefault="00381333">
      <w:pPr>
        <w:pStyle w:val="Paragraphedeliste"/>
        <w:rPr>
          <w:sz w:val="24"/>
        </w:rPr>
        <w:sectPr w:rsidR="00381333">
          <w:pgSz w:w="11910" w:h="16840"/>
          <w:pgMar w:top="1220" w:right="1275" w:bottom="1240" w:left="1275" w:header="969" w:footer="1043" w:gutter="0"/>
          <w:cols w:space="720"/>
        </w:sectPr>
      </w:pPr>
    </w:p>
    <w:p w14:paraId="633BF358" w14:textId="77777777" w:rsidR="00381333" w:rsidRDefault="00381333">
      <w:pPr>
        <w:pStyle w:val="Corpsdetexte"/>
      </w:pPr>
    </w:p>
    <w:p w14:paraId="0DF3518F" w14:textId="77777777" w:rsidR="00381333" w:rsidRDefault="00381333">
      <w:pPr>
        <w:pStyle w:val="Corpsdetexte"/>
      </w:pPr>
    </w:p>
    <w:p w14:paraId="4A8CA594" w14:textId="77777777" w:rsidR="00381333" w:rsidRDefault="00381333">
      <w:pPr>
        <w:pStyle w:val="Corpsdetexte"/>
        <w:spacing w:before="142"/>
      </w:pPr>
    </w:p>
    <w:p w14:paraId="10B8F550" w14:textId="77777777" w:rsidR="00381333" w:rsidRDefault="00000000">
      <w:pPr>
        <w:pStyle w:val="Corpsdetexte"/>
        <w:tabs>
          <w:tab w:val="left" w:pos="6787"/>
        </w:tabs>
        <w:ind w:left="1343" w:right="164"/>
        <w:jc w:val="both"/>
      </w:pPr>
      <w:r>
        <w:rPr>
          <w:noProof/>
        </w:rPr>
        <w:drawing>
          <wp:anchor distT="0" distB="0" distL="0" distR="0" simplePos="0" relativeHeight="486899200" behindDoc="1" locked="0" layoutInCell="1" allowOverlap="1" wp14:anchorId="19989F89" wp14:editId="0F2D0691">
            <wp:simplePos x="0" y="0"/>
            <wp:positionH relativeFrom="page">
              <wp:posOffset>4302886</wp:posOffset>
            </wp:positionH>
            <wp:positionV relativeFrom="paragraph">
              <wp:posOffset>-452496</wp:posOffset>
            </wp:positionV>
            <wp:extent cx="734648" cy="570364"/>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85" cstate="print"/>
                    <a:stretch>
                      <a:fillRect/>
                    </a:stretch>
                  </pic:blipFill>
                  <pic:spPr>
                    <a:xfrm>
                      <a:off x="0" y="0"/>
                      <a:ext cx="734648" cy="570364"/>
                    </a:xfrm>
                    <a:prstGeom prst="rect">
                      <a:avLst/>
                    </a:prstGeom>
                  </pic:spPr>
                </pic:pic>
              </a:graphicData>
            </a:graphic>
          </wp:anchor>
        </w:drawing>
      </w:r>
      <w:r>
        <w:t>son</w:t>
      </w:r>
      <w:r>
        <w:rPr>
          <w:spacing w:val="40"/>
        </w:rPr>
        <w:t xml:space="preserve"> </w:t>
      </w:r>
      <w:r>
        <w:t>caractère</w:t>
      </w:r>
      <w:r>
        <w:rPr>
          <w:spacing w:val="40"/>
        </w:rPr>
        <w:t xml:space="preserve"> </w:t>
      </w:r>
      <w:r>
        <w:t>distinctif,</w:t>
      </w:r>
      <w:r>
        <w:rPr>
          <w:spacing w:val="40"/>
        </w:rPr>
        <w:t xml:space="preserve"> </w:t>
      </w:r>
      <w:r>
        <w:t>ont</w:t>
      </w:r>
      <w:r>
        <w:rPr>
          <w:spacing w:val="40"/>
        </w:rPr>
        <w:t xml:space="preserve"> </w:t>
      </w:r>
      <w:r>
        <w:t>été</w:t>
      </w:r>
      <w:r>
        <w:rPr>
          <w:spacing w:val="40"/>
        </w:rPr>
        <w:t xml:space="preserve"> </w:t>
      </w:r>
      <w:r>
        <w:t>vendus:</w:t>
      </w:r>
      <w:r>
        <w:tab/>
        <w:t>Toutefois, les unités de produit</w:t>
      </w:r>
      <w:r>
        <w:rPr>
          <w:spacing w:val="40"/>
        </w:rPr>
        <w:t xml:space="preserve"> </w:t>
      </w:r>
      <w:r>
        <w:t>vendues</w:t>
      </w:r>
      <w:r>
        <w:rPr>
          <w:spacing w:val="40"/>
        </w:rPr>
        <w:t xml:space="preserve"> </w:t>
      </w:r>
      <w:r>
        <w:t>au</w:t>
      </w:r>
      <w:r>
        <w:rPr>
          <w:spacing w:val="40"/>
        </w:rPr>
        <w:t xml:space="preserve"> </w:t>
      </w:r>
      <w:r>
        <w:t>cours</w:t>
      </w:r>
      <w:r>
        <w:rPr>
          <w:spacing w:val="40"/>
        </w:rPr>
        <w:t xml:space="preserve"> </w:t>
      </w:r>
      <w:r>
        <w:t>de</w:t>
      </w:r>
      <w:r>
        <w:rPr>
          <w:spacing w:val="40"/>
        </w:rPr>
        <w:t xml:space="preserve"> </w:t>
      </w:r>
      <w:r>
        <w:t>la</w:t>
      </w:r>
      <w:r>
        <w:rPr>
          <w:spacing w:val="40"/>
        </w:rPr>
        <w:t xml:space="preserve"> </w:t>
      </w:r>
      <w:r>
        <w:t>période</w:t>
      </w:r>
      <w:r>
        <w:rPr>
          <w:spacing w:val="40"/>
        </w:rPr>
        <w:t xml:space="preserve"> </w:t>
      </w:r>
      <w:r>
        <w:t>pertinente</w:t>
      </w:r>
      <w:r>
        <w:rPr>
          <w:spacing w:val="40"/>
        </w:rPr>
        <w:t xml:space="preserve"> </w:t>
      </w:r>
      <w:r>
        <w:t>ne</w:t>
      </w:r>
      <w:r>
        <w:rPr>
          <w:spacing w:val="40"/>
        </w:rPr>
        <w:t xml:space="preserve"> </w:t>
      </w:r>
      <w:r>
        <w:t>dépassent</w:t>
      </w:r>
      <w:r>
        <w:rPr>
          <w:spacing w:val="40"/>
        </w:rPr>
        <w:t xml:space="preserve"> </w:t>
      </w:r>
      <w:r>
        <w:t>pas</w:t>
      </w:r>
      <w:r>
        <w:rPr>
          <w:spacing w:val="40"/>
        </w:rPr>
        <w:t xml:space="preserve"> </w:t>
      </w:r>
      <w:r>
        <w:t>60,</w:t>
      </w:r>
      <w:r>
        <w:rPr>
          <w:spacing w:val="40"/>
        </w:rPr>
        <w:t xml:space="preserve"> </w:t>
      </w:r>
      <w:r>
        <w:t>dont 44</w:t>
      </w:r>
      <w:r>
        <w:rPr>
          <w:spacing w:val="-2"/>
        </w:rPr>
        <w:t xml:space="preserve"> </w:t>
      </w:r>
      <w:r>
        <w:t xml:space="preserve">unités sur une seule facture. Compte tenu du secteur du marché, le nombre d’unités de produits doit être considéré comme excessivement faible pour établir l’usage sérieux de la marque pour la catégorie de la </w:t>
      </w:r>
      <w:r>
        <w:rPr>
          <w:i/>
        </w:rPr>
        <w:t>chapellerie</w:t>
      </w:r>
      <w:r>
        <w:t>.</w:t>
      </w:r>
    </w:p>
    <w:p w14:paraId="22A7A9AC" w14:textId="77777777" w:rsidR="00381333" w:rsidRDefault="00000000">
      <w:pPr>
        <w:pStyle w:val="Paragraphedeliste"/>
        <w:numPr>
          <w:ilvl w:val="0"/>
          <w:numId w:val="8"/>
        </w:numPr>
        <w:tabs>
          <w:tab w:val="left" w:pos="1343"/>
        </w:tabs>
        <w:ind w:right="162"/>
        <w:rPr>
          <w:sz w:val="24"/>
        </w:rPr>
      </w:pPr>
      <w:r>
        <w:rPr>
          <w:sz w:val="24"/>
        </w:rPr>
        <w:t xml:space="preserve">Aucun élément de preuve n’a été produit en ce qui concerne les </w:t>
      </w:r>
      <w:r>
        <w:rPr>
          <w:sz w:val="24"/>
          <w:u w:val="single"/>
        </w:rPr>
        <w:t>produits compris</w:t>
      </w:r>
      <w:r>
        <w:rPr>
          <w:sz w:val="24"/>
        </w:rPr>
        <w:t xml:space="preserve"> </w:t>
      </w:r>
      <w:r>
        <w:rPr>
          <w:sz w:val="24"/>
          <w:u w:val="single"/>
        </w:rPr>
        <w:t>dans la classe 26</w:t>
      </w:r>
      <w:r>
        <w:rPr>
          <w:sz w:val="24"/>
        </w:rPr>
        <w:t>.</w:t>
      </w:r>
    </w:p>
    <w:p w14:paraId="1524FA63" w14:textId="77777777" w:rsidR="00381333" w:rsidRDefault="00000000">
      <w:pPr>
        <w:pStyle w:val="Paragraphedeliste"/>
        <w:numPr>
          <w:ilvl w:val="0"/>
          <w:numId w:val="8"/>
        </w:numPr>
        <w:tabs>
          <w:tab w:val="left" w:pos="1343"/>
        </w:tabs>
        <w:ind w:right="0"/>
        <w:jc w:val="left"/>
        <w:rPr>
          <w:sz w:val="24"/>
        </w:rPr>
      </w:pPr>
      <w:r>
        <w:rPr>
          <w:sz w:val="24"/>
        </w:rPr>
        <w:t>En</w:t>
      </w:r>
      <w:r>
        <w:rPr>
          <w:spacing w:val="56"/>
          <w:sz w:val="24"/>
        </w:rPr>
        <w:t xml:space="preserve"> </w:t>
      </w:r>
      <w:r>
        <w:rPr>
          <w:sz w:val="24"/>
        </w:rPr>
        <w:t>conclusion,</w:t>
      </w:r>
      <w:r>
        <w:rPr>
          <w:spacing w:val="59"/>
          <w:sz w:val="24"/>
        </w:rPr>
        <w:t xml:space="preserve"> </w:t>
      </w:r>
      <w:r>
        <w:rPr>
          <w:sz w:val="24"/>
        </w:rPr>
        <w:t>l’usage</w:t>
      </w:r>
      <w:r>
        <w:rPr>
          <w:spacing w:val="58"/>
          <w:sz w:val="24"/>
        </w:rPr>
        <w:t xml:space="preserve"> </w:t>
      </w:r>
      <w:r>
        <w:rPr>
          <w:sz w:val="24"/>
        </w:rPr>
        <w:t>effectif</w:t>
      </w:r>
      <w:r>
        <w:rPr>
          <w:spacing w:val="58"/>
          <w:sz w:val="24"/>
        </w:rPr>
        <w:t xml:space="preserve"> </w:t>
      </w:r>
      <w:r>
        <w:rPr>
          <w:sz w:val="24"/>
        </w:rPr>
        <w:t>de</w:t>
      </w:r>
      <w:r>
        <w:rPr>
          <w:spacing w:val="58"/>
          <w:sz w:val="24"/>
        </w:rPr>
        <w:t xml:space="preserve"> </w:t>
      </w:r>
      <w:r>
        <w:rPr>
          <w:sz w:val="24"/>
        </w:rPr>
        <w:t>la</w:t>
      </w:r>
      <w:r>
        <w:rPr>
          <w:spacing w:val="59"/>
          <w:sz w:val="24"/>
        </w:rPr>
        <w:t xml:space="preserve"> </w:t>
      </w:r>
      <w:r>
        <w:rPr>
          <w:sz w:val="24"/>
        </w:rPr>
        <w:t>marque</w:t>
      </w:r>
      <w:r>
        <w:rPr>
          <w:spacing w:val="57"/>
          <w:sz w:val="24"/>
        </w:rPr>
        <w:t xml:space="preserve"> </w:t>
      </w:r>
      <w:r>
        <w:rPr>
          <w:sz w:val="24"/>
        </w:rPr>
        <w:t>n’a</w:t>
      </w:r>
      <w:r>
        <w:rPr>
          <w:spacing w:val="58"/>
          <w:sz w:val="24"/>
        </w:rPr>
        <w:t xml:space="preserve"> </w:t>
      </w:r>
      <w:r>
        <w:rPr>
          <w:sz w:val="24"/>
        </w:rPr>
        <w:t>été</w:t>
      </w:r>
      <w:r>
        <w:rPr>
          <w:spacing w:val="59"/>
          <w:sz w:val="24"/>
        </w:rPr>
        <w:t xml:space="preserve"> </w:t>
      </w:r>
      <w:r>
        <w:rPr>
          <w:sz w:val="24"/>
        </w:rPr>
        <w:t>démontré</w:t>
      </w:r>
      <w:r>
        <w:rPr>
          <w:spacing w:val="57"/>
          <w:sz w:val="24"/>
        </w:rPr>
        <w:t xml:space="preserve"> </w:t>
      </w:r>
      <w:r>
        <w:rPr>
          <w:sz w:val="24"/>
        </w:rPr>
        <w:t>que</w:t>
      </w:r>
      <w:r>
        <w:rPr>
          <w:spacing w:val="58"/>
          <w:sz w:val="24"/>
        </w:rPr>
        <w:t xml:space="preserve"> </w:t>
      </w:r>
      <w:r>
        <w:rPr>
          <w:sz w:val="24"/>
        </w:rPr>
        <w:t>pour</w:t>
      </w:r>
      <w:r>
        <w:rPr>
          <w:spacing w:val="59"/>
          <w:sz w:val="24"/>
        </w:rPr>
        <w:t xml:space="preserve"> </w:t>
      </w:r>
      <w:r>
        <w:rPr>
          <w:spacing w:val="-5"/>
          <w:sz w:val="24"/>
        </w:rPr>
        <w:t>les</w:t>
      </w:r>
    </w:p>
    <w:p w14:paraId="46A665B5" w14:textId="77777777" w:rsidR="00381333" w:rsidRDefault="00000000">
      <w:pPr>
        <w:ind w:left="1343"/>
        <w:jc w:val="both"/>
        <w:rPr>
          <w:sz w:val="24"/>
        </w:rPr>
      </w:pPr>
      <w:r>
        <w:rPr>
          <w:i/>
          <w:sz w:val="24"/>
        </w:rPr>
        <w:t>vêtements</w:t>
      </w:r>
      <w:r>
        <w:rPr>
          <w:i/>
          <w:spacing w:val="-3"/>
          <w:sz w:val="24"/>
        </w:rPr>
        <w:t xml:space="preserve"> </w:t>
      </w:r>
      <w:r>
        <w:rPr>
          <w:i/>
          <w:sz w:val="24"/>
        </w:rPr>
        <w:t xml:space="preserve">d’extérieur </w:t>
      </w:r>
      <w:r>
        <w:rPr>
          <w:sz w:val="24"/>
        </w:rPr>
        <w:t>et</w:t>
      </w:r>
      <w:r>
        <w:rPr>
          <w:spacing w:val="-2"/>
          <w:sz w:val="24"/>
        </w:rPr>
        <w:t xml:space="preserve"> </w:t>
      </w:r>
      <w:r>
        <w:rPr>
          <w:sz w:val="24"/>
        </w:rPr>
        <w:t>les</w:t>
      </w:r>
      <w:r>
        <w:rPr>
          <w:spacing w:val="-1"/>
          <w:sz w:val="24"/>
        </w:rPr>
        <w:t xml:space="preserve"> </w:t>
      </w:r>
      <w:r>
        <w:rPr>
          <w:i/>
          <w:sz w:val="24"/>
        </w:rPr>
        <w:t>chaussures</w:t>
      </w:r>
      <w:r>
        <w:rPr>
          <w:i/>
          <w:spacing w:val="-1"/>
          <w:sz w:val="24"/>
        </w:rPr>
        <w:t xml:space="preserve"> </w:t>
      </w:r>
      <w:r>
        <w:rPr>
          <w:sz w:val="24"/>
        </w:rPr>
        <w:t>de</w:t>
      </w:r>
      <w:r>
        <w:rPr>
          <w:spacing w:val="-3"/>
          <w:sz w:val="24"/>
        </w:rPr>
        <w:t xml:space="preserve"> </w:t>
      </w:r>
      <w:r>
        <w:rPr>
          <w:sz w:val="24"/>
        </w:rPr>
        <w:t>la classe</w:t>
      </w:r>
      <w:r>
        <w:rPr>
          <w:spacing w:val="-2"/>
          <w:sz w:val="24"/>
        </w:rPr>
        <w:t xml:space="preserve"> </w:t>
      </w:r>
      <w:r>
        <w:rPr>
          <w:spacing w:val="-5"/>
          <w:sz w:val="24"/>
        </w:rPr>
        <w:t>25.</w:t>
      </w:r>
    </w:p>
    <w:p w14:paraId="78989E00" w14:textId="77777777" w:rsidR="00381333" w:rsidRDefault="00000000">
      <w:pPr>
        <w:pStyle w:val="Paragraphedeliste"/>
        <w:numPr>
          <w:ilvl w:val="0"/>
          <w:numId w:val="8"/>
        </w:numPr>
        <w:tabs>
          <w:tab w:val="left" w:pos="1343"/>
        </w:tabs>
        <w:spacing w:before="241"/>
        <w:ind w:right="169"/>
        <w:rPr>
          <w:sz w:val="24"/>
        </w:rPr>
      </w:pPr>
      <w:r>
        <w:rPr>
          <w:sz w:val="24"/>
        </w:rPr>
        <w:t>La déchéance de la marque de l’Union européenne contestée pour les autres produits pour lesquels elle est enregistrée est prononcée.</w:t>
      </w:r>
    </w:p>
    <w:p w14:paraId="11F2709F" w14:textId="77777777" w:rsidR="00381333" w:rsidRDefault="00000000">
      <w:pPr>
        <w:pStyle w:val="Paragraphedeliste"/>
        <w:numPr>
          <w:ilvl w:val="0"/>
          <w:numId w:val="8"/>
        </w:numPr>
        <w:tabs>
          <w:tab w:val="left" w:pos="1343"/>
        </w:tabs>
        <w:rPr>
          <w:sz w:val="24"/>
        </w:rPr>
      </w:pPr>
      <w:r>
        <w:rPr>
          <w:sz w:val="24"/>
        </w:rPr>
        <w:t>Aux yeux de la titulaire, les éléments de preuve de l’usage comprennent également: i)</w:t>
      </w:r>
      <w:r>
        <w:rPr>
          <w:spacing w:val="-1"/>
          <w:sz w:val="24"/>
        </w:rPr>
        <w:t xml:space="preserve"> </w:t>
      </w:r>
      <w:r>
        <w:rPr>
          <w:sz w:val="24"/>
        </w:rPr>
        <w:t>les modèles d’étiquette comportant une bande à cinq bandes représentant la même séquence et les mêmes couleurs que celles de la marque contestée;</w:t>
      </w:r>
      <w:r>
        <w:rPr>
          <w:spacing w:val="-5"/>
          <w:sz w:val="24"/>
        </w:rPr>
        <w:t xml:space="preserve"> </w:t>
      </w:r>
      <w:r>
        <w:rPr>
          <w:sz w:val="24"/>
        </w:rPr>
        <w:t>ii)</w:t>
      </w:r>
      <w:r>
        <w:rPr>
          <w:spacing w:val="-3"/>
          <w:sz w:val="24"/>
        </w:rPr>
        <w:t xml:space="preserve"> </w:t>
      </w:r>
      <w:r>
        <w:rPr>
          <w:sz w:val="24"/>
        </w:rPr>
        <w:t>l’utilisation</w:t>
      </w:r>
      <w:r>
        <w:rPr>
          <w:spacing w:val="-5"/>
          <w:sz w:val="24"/>
        </w:rPr>
        <w:t xml:space="preserve"> </w:t>
      </w:r>
      <w:r>
        <w:rPr>
          <w:sz w:val="24"/>
        </w:rPr>
        <w:t>de</w:t>
      </w:r>
      <w:r>
        <w:rPr>
          <w:spacing w:val="-7"/>
          <w:sz w:val="24"/>
        </w:rPr>
        <w:t xml:space="preserve"> </w:t>
      </w:r>
      <w:r>
        <w:rPr>
          <w:sz w:val="24"/>
        </w:rPr>
        <w:t>bandes</w:t>
      </w:r>
      <w:r>
        <w:rPr>
          <w:spacing w:val="-6"/>
          <w:sz w:val="24"/>
        </w:rPr>
        <w:t xml:space="preserve"> </w:t>
      </w:r>
      <w:r>
        <w:rPr>
          <w:sz w:val="24"/>
        </w:rPr>
        <w:t>bleu</w:t>
      </w:r>
      <w:r>
        <w:rPr>
          <w:spacing w:val="-6"/>
          <w:sz w:val="24"/>
        </w:rPr>
        <w:t xml:space="preserve"> </w:t>
      </w:r>
      <w:r>
        <w:rPr>
          <w:sz w:val="24"/>
        </w:rPr>
        <w:t>marine,</w:t>
      </w:r>
      <w:r>
        <w:rPr>
          <w:spacing w:val="-3"/>
          <w:sz w:val="24"/>
        </w:rPr>
        <w:t xml:space="preserve"> </w:t>
      </w:r>
      <w:r>
        <w:rPr>
          <w:sz w:val="24"/>
        </w:rPr>
        <w:t>orange</w:t>
      </w:r>
      <w:r>
        <w:rPr>
          <w:spacing w:val="-4"/>
          <w:sz w:val="24"/>
        </w:rPr>
        <w:t xml:space="preserve"> </w:t>
      </w:r>
      <w:r>
        <w:rPr>
          <w:sz w:val="24"/>
        </w:rPr>
        <w:t>et</w:t>
      </w:r>
      <w:r>
        <w:rPr>
          <w:spacing w:val="-5"/>
          <w:sz w:val="24"/>
        </w:rPr>
        <w:t xml:space="preserve"> </w:t>
      </w:r>
      <w:r>
        <w:rPr>
          <w:sz w:val="24"/>
        </w:rPr>
        <w:t>jaune</w:t>
      </w:r>
      <w:r>
        <w:rPr>
          <w:spacing w:val="-7"/>
          <w:sz w:val="24"/>
        </w:rPr>
        <w:t xml:space="preserve"> </w:t>
      </w:r>
      <w:r>
        <w:rPr>
          <w:sz w:val="24"/>
        </w:rPr>
        <w:t>sur</w:t>
      </w:r>
      <w:r>
        <w:rPr>
          <w:spacing w:val="-4"/>
          <w:sz w:val="24"/>
        </w:rPr>
        <w:t xml:space="preserve"> </w:t>
      </w:r>
      <w:r>
        <w:rPr>
          <w:sz w:val="24"/>
        </w:rPr>
        <w:t>les</w:t>
      </w:r>
      <w:r>
        <w:rPr>
          <w:spacing w:val="-6"/>
          <w:sz w:val="24"/>
        </w:rPr>
        <w:t xml:space="preserve"> </w:t>
      </w:r>
      <w:r>
        <w:rPr>
          <w:sz w:val="24"/>
        </w:rPr>
        <w:t>enseignes et</w:t>
      </w:r>
      <w:r>
        <w:rPr>
          <w:spacing w:val="-4"/>
          <w:sz w:val="24"/>
        </w:rPr>
        <w:t xml:space="preserve"> </w:t>
      </w:r>
      <w:r>
        <w:rPr>
          <w:sz w:val="24"/>
        </w:rPr>
        <w:t>le</w:t>
      </w:r>
      <w:r>
        <w:rPr>
          <w:spacing w:val="-5"/>
          <w:sz w:val="24"/>
        </w:rPr>
        <w:t xml:space="preserve"> </w:t>
      </w:r>
      <w:r>
        <w:rPr>
          <w:sz w:val="24"/>
        </w:rPr>
        <w:t>mobilier</w:t>
      </w:r>
      <w:r>
        <w:rPr>
          <w:spacing w:val="-4"/>
          <w:sz w:val="24"/>
        </w:rPr>
        <w:t xml:space="preserve"> </w:t>
      </w:r>
      <w:r>
        <w:rPr>
          <w:sz w:val="24"/>
        </w:rPr>
        <w:t>des</w:t>
      </w:r>
      <w:r>
        <w:rPr>
          <w:spacing w:val="-4"/>
          <w:sz w:val="24"/>
        </w:rPr>
        <w:t xml:space="preserve"> </w:t>
      </w:r>
      <w:r>
        <w:rPr>
          <w:sz w:val="24"/>
        </w:rPr>
        <w:t>magasins</w:t>
      </w:r>
      <w:r>
        <w:rPr>
          <w:spacing w:val="-4"/>
          <w:sz w:val="24"/>
        </w:rPr>
        <w:t xml:space="preserve"> </w:t>
      </w:r>
      <w:r>
        <w:rPr>
          <w:sz w:val="24"/>
        </w:rPr>
        <w:t>monomarques</w:t>
      </w:r>
      <w:r>
        <w:rPr>
          <w:spacing w:val="-4"/>
          <w:sz w:val="24"/>
        </w:rPr>
        <w:t xml:space="preserve"> </w:t>
      </w:r>
      <w:r>
        <w:rPr>
          <w:sz w:val="24"/>
        </w:rPr>
        <w:t>(voir</w:t>
      </w:r>
      <w:r>
        <w:rPr>
          <w:spacing w:val="-5"/>
          <w:sz w:val="24"/>
        </w:rPr>
        <w:t xml:space="preserve"> </w:t>
      </w:r>
      <w:r>
        <w:rPr>
          <w:sz w:val="24"/>
        </w:rPr>
        <w:t>annexes</w:t>
      </w:r>
      <w:r>
        <w:rPr>
          <w:spacing w:val="-1"/>
          <w:sz w:val="24"/>
        </w:rPr>
        <w:t xml:space="preserve"> </w:t>
      </w:r>
      <w:r>
        <w:rPr>
          <w:sz w:val="24"/>
        </w:rPr>
        <w:t>3</w:t>
      </w:r>
      <w:r>
        <w:rPr>
          <w:spacing w:val="-4"/>
          <w:sz w:val="24"/>
        </w:rPr>
        <w:t xml:space="preserve"> </w:t>
      </w:r>
      <w:r>
        <w:rPr>
          <w:sz w:val="24"/>
        </w:rPr>
        <w:t>à</w:t>
      </w:r>
      <w:r>
        <w:rPr>
          <w:spacing w:val="-5"/>
          <w:sz w:val="24"/>
        </w:rPr>
        <w:t xml:space="preserve"> </w:t>
      </w:r>
      <w:r>
        <w:rPr>
          <w:sz w:val="24"/>
        </w:rPr>
        <w:t>5);</w:t>
      </w:r>
      <w:r>
        <w:rPr>
          <w:spacing w:val="-4"/>
          <w:sz w:val="24"/>
        </w:rPr>
        <w:t xml:space="preserve"> </w:t>
      </w:r>
      <w:r>
        <w:rPr>
          <w:sz w:val="24"/>
        </w:rPr>
        <w:t>iii)</w:t>
      </w:r>
      <w:r>
        <w:rPr>
          <w:spacing w:val="-4"/>
          <w:sz w:val="24"/>
        </w:rPr>
        <w:t xml:space="preserve"> </w:t>
      </w:r>
      <w:r>
        <w:rPr>
          <w:sz w:val="24"/>
        </w:rPr>
        <w:t>l’utilisation</w:t>
      </w:r>
      <w:r>
        <w:rPr>
          <w:spacing w:val="-4"/>
          <w:sz w:val="24"/>
        </w:rPr>
        <w:t xml:space="preserve"> </w:t>
      </w:r>
      <w:r>
        <w:rPr>
          <w:sz w:val="24"/>
        </w:rPr>
        <w:t>de bandes bleu marine, orange et jaune dans la communication commerciale.</w:t>
      </w:r>
    </w:p>
    <w:p w14:paraId="1CD738BD" w14:textId="77777777" w:rsidR="00381333" w:rsidRDefault="00000000">
      <w:pPr>
        <w:pStyle w:val="Paragraphedeliste"/>
        <w:numPr>
          <w:ilvl w:val="0"/>
          <w:numId w:val="8"/>
        </w:numPr>
        <w:tabs>
          <w:tab w:val="left" w:pos="1343"/>
        </w:tabs>
        <w:ind w:right="162"/>
        <w:rPr>
          <w:sz w:val="24"/>
        </w:rPr>
      </w:pPr>
      <w:r>
        <w:rPr>
          <w:sz w:val="24"/>
        </w:rPr>
        <w:t>En ce qui concerne le point i), la vente de produits portant ces étiquettes n’a pas été démontrée.</w:t>
      </w:r>
    </w:p>
    <w:p w14:paraId="07A86E40" w14:textId="77777777" w:rsidR="00381333" w:rsidRDefault="00000000">
      <w:pPr>
        <w:pStyle w:val="Paragraphedeliste"/>
        <w:numPr>
          <w:ilvl w:val="0"/>
          <w:numId w:val="8"/>
        </w:numPr>
        <w:tabs>
          <w:tab w:val="left" w:pos="1343"/>
        </w:tabs>
        <w:ind w:right="162"/>
        <w:rPr>
          <w:sz w:val="24"/>
        </w:rPr>
      </w:pPr>
      <w:r>
        <w:rPr>
          <w:sz w:val="24"/>
        </w:rPr>
        <w:t>En</w:t>
      </w:r>
      <w:r>
        <w:rPr>
          <w:spacing w:val="-2"/>
          <w:sz w:val="24"/>
        </w:rPr>
        <w:t xml:space="preserve"> </w:t>
      </w:r>
      <w:r>
        <w:rPr>
          <w:sz w:val="24"/>
        </w:rPr>
        <w:t>ce</w:t>
      </w:r>
      <w:r>
        <w:rPr>
          <w:spacing w:val="-3"/>
          <w:sz w:val="24"/>
        </w:rPr>
        <w:t xml:space="preserve"> </w:t>
      </w:r>
      <w:r>
        <w:rPr>
          <w:sz w:val="24"/>
        </w:rPr>
        <w:t>qui</w:t>
      </w:r>
      <w:r>
        <w:rPr>
          <w:spacing w:val="-2"/>
          <w:sz w:val="24"/>
        </w:rPr>
        <w:t xml:space="preserve"> </w:t>
      </w:r>
      <w:r>
        <w:rPr>
          <w:sz w:val="24"/>
        </w:rPr>
        <w:t>concerne</w:t>
      </w:r>
      <w:r>
        <w:rPr>
          <w:spacing w:val="-4"/>
          <w:sz w:val="24"/>
        </w:rPr>
        <w:t xml:space="preserve"> </w:t>
      </w:r>
      <w:r>
        <w:rPr>
          <w:sz w:val="24"/>
        </w:rPr>
        <w:t>le</w:t>
      </w:r>
      <w:r>
        <w:rPr>
          <w:spacing w:val="-2"/>
          <w:sz w:val="24"/>
        </w:rPr>
        <w:t xml:space="preserve"> </w:t>
      </w:r>
      <w:r>
        <w:rPr>
          <w:sz w:val="24"/>
        </w:rPr>
        <w:t>point ii),</w:t>
      </w:r>
      <w:r>
        <w:rPr>
          <w:spacing w:val="-2"/>
          <w:sz w:val="24"/>
        </w:rPr>
        <w:t xml:space="preserve"> </w:t>
      </w:r>
      <w:r>
        <w:rPr>
          <w:sz w:val="24"/>
        </w:rPr>
        <w:t>s’il</w:t>
      </w:r>
      <w:r>
        <w:rPr>
          <w:spacing w:val="-2"/>
          <w:sz w:val="24"/>
        </w:rPr>
        <w:t xml:space="preserve"> </w:t>
      </w:r>
      <w:r>
        <w:rPr>
          <w:sz w:val="24"/>
        </w:rPr>
        <w:t>est</w:t>
      </w:r>
      <w:r>
        <w:rPr>
          <w:spacing w:val="-2"/>
          <w:sz w:val="24"/>
        </w:rPr>
        <w:t xml:space="preserve"> </w:t>
      </w:r>
      <w:r>
        <w:rPr>
          <w:sz w:val="24"/>
        </w:rPr>
        <w:t>vrai</w:t>
      </w:r>
      <w:r>
        <w:rPr>
          <w:spacing w:val="-2"/>
          <w:sz w:val="24"/>
        </w:rPr>
        <w:t xml:space="preserve"> </w:t>
      </w:r>
      <w:r>
        <w:rPr>
          <w:sz w:val="24"/>
        </w:rPr>
        <w:t>que</w:t>
      </w:r>
      <w:r>
        <w:rPr>
          <w:spacing w:val="-2"/>
          <w:sz w:val="24"/>
        </w:rPr>
        <w:t xml:space="preserve"> </w:t>
      </w:r>
      <w:r>
        <w:rPr>
          <w:sz w:val="24"/>
        </w:rPr>
        <w:t>l’usage</w:t>
      </w:r>
      <w:r>
        <w:rPr>
          <w:spacing w:val="-3"/>
          <w:sz w:val="24"/>
        </w:rPr>
        <w:t xml:space="preserve"> </w:t>
      </w:r>
      <w:r>
        <w:rPr>
          <w:sz w:val="24"/>
        </w:rPr>
        <w:t>de</w:t>
      </w:r>
      <w:r>
        <w:rPr>
          <w:spacing w:val="-3"/>
          <w:sz w:val="24"/>
        </w:rPr>
        <w:t xml:space="preserve"> </w:t>
      </w:r>
      <w:r>
        <w:rPr>
          <w:sz w:val="24"/>
        </w:rPr>
        <w:t>la</w:t>
      </w:r>
      <w:r>
        <w:rPr>
          <w:spacing w:val="-2"/>
          <w:sz w:val="24"/>
        </w:rPr>
        <w:t xml:space="preserve"> </w:t>
      </w:r>
      <w:r>
        <w:rPr>
          <w:sz w:val="24"/>
        </w:rPr>
        <w:t>marque</w:t>
      </w:r>
      <w:r>
        <w:rPr>
          <w:spacing w:val="-4"/>
          <w:sz w:val="24"/>
        </w:rPr>
        <w:t xml:space="preserve"> </w:t>
      </w:r>
      <w:r>
        <w:rPr>
          <w:sz w:val="24"/>
        </w:rPr>
        <w:t>pour</w:t>
      </w:r>
      <w:r>
        <w:rPr>
          <w:spacing w:val="-3"/>
          <w:sz w:val="24"/>
        </w:rPr>
        <w:t xml:space="preserve"> </w:t>
      </w:r>
      <w:r>
        <w:rPr>
          <w:sz w:val="24"/>
        </w:rPr>
        <w:t>la</w:t>
      </w:r>
      <w:r>
        <w:rPr>
          <w:spacing w:val="-3"/>
          <w:sz w:val="24"/>
        </w:rPr>
        <w:t xml:space="preserve"> </w:t>
      </w:r>
      <w:r>
        <w:rPr>
          <w:sz w:val="24"/>
        </w:rPr>
        <w:t>vente de</w:t>
      </w:r>
      <w:r>
        <w:rPr>
          <w:spacing w:val="-1"/>
          <w:sz w:val="24"/>
        </w:rPr>
        <w:t xml:space="preserve"> </w:t>
      </w:r>
      <w:r>
        <w:rPr>
          <w:sz w:val="24"/>
        </w:rPr>
        <w:t>ses propres produits ne</w:t>
      </w:r>
      <w:r>
        <w:rPr>
          <w:spacing w:val="-1"/>
          <w:sz w:val="24"/>
        </w:rPr>
        <w:t xml:space="preserve"> </w:t>
      </w:r>
      <w:r>
        <w:rPr>
          <w:sz w:val="24"/>
        </w:rPr>
        <w:t>constitue</w:t>
      </w:r>
      <w:r>
        <w:rPr>
          <w:spacing w:val="-1"/>
          <w:sz w:val="24"/>
        </w:rPr>
        <w:t xml:space="preserve"> </w:t>
      </w:r>
      <w:r>
        <w:rPr>
          <w:sz w:val="24"/>
        </w:rPr>
        <w:t>pas un service</w:t>
      </w:r>
      <w:r>
        <w:rPr>
          <w:spacing w:val="-1"/>
          <w:sz w:val="24"/>
        </w:rPr>
        <w:t xml:space="preserve"> </w:t>
      </w:r>
      <w:r>
        <w:rPr>
          <w:sz w:val="24"/>
        </w:rPr>
        <w:t>mais équivaut à</w:t>
      </w:r>
      <w:r>
        <w:rPr>
          <w:spacing w:val="-1"/>
          <w:sz w:val="24"/>
        </w:rPr>
        <w:t xml:space="preserve"> </w:t>
      </w:r>
      <w:r>
        <w:rPr>
          <w:sz w:val="24"/>
        </w:rPr>
        <w:t>un usage</w:t>
      </w:r>
      <w:r>
        <w:rPr>
          <w:spacing w:val="-1"/>
          <w:sz w:val="24"/>
        </w:rPr>
        <w:t xml:space="preserve"> </w:t>
      </w:r>
      <w:r>
        <w:rPr>
          <w:sz w:val="24"/>
        </w:rPr>
        <w:t>pour les</w:t>
      </w:r>
      <w:r>
        <w:rPr>
          <w:spacing w:val="-15"/>
          <w:sz w:val="24"/>
        </w:rPr>
        <w:t xml:space="preserve"> </w:t>
      </w:r>
      <w:r>
        <w:rPr>
          <w:sz w:val="24"/>
        </w:rPr>
        <w:t>produits</w:t>
      </w:r>
      <w:r>
        <w:rPr>
          <w:spacing w:val="-15"/>
          <w:sz w:val="24"/>
        </w:rPr>
        <w:t xml:space="preserve"> </w:t>
      </w:r>
      <w:r>
        <w:rPr>
          <w:sz w:val="24"/>
        </w:rPr>
        <w:t>eux-mêmes,</w:t>
      </w:r>
      <w:r>
        <w:rPr>
          <w:spacing w:val="-15"/>
          <w:sz w:val="24"/>
        </w:rPr>
        <w:t xml:space="preserve"> </w:t>
      </w:r>
      <w:r>
        <w:rPr>
          <w:sz w:val="24"/>
        </w:rPr>
        <w:t>il</w:t>
      </w:r>
      <w:r>
        <w:rPr>
          <w:spacing w:val="-15"/>
          <w:sz w:val="24"/>
        </w:rPr>
        <w:t xml:space="preserve"> </w:t>
      </w:r>
      <w:r>
        <w:rPr>
          <w:sz w:val="24"/>
        </w:rPr>
        <w:t>ressort</w:t>
      </w:r>
      <w:r>
        <w:rPr>
          <w:spacing w:val="-15"/>
          <w:sz w:val="24"/>
        </w:rPr>
        <w:t xml:space="preserve"> </w:t>
      </w:r>
      <w:r>
        <w:rPr>
          <w:sz w:val="24"/>
        </w:rPr>
        <w:t>des</w:t>
      </w:r>
      <w:r>
        <w:rPr>
          <w:spacing w:val="-15"/>
          <w:sz w:val="24"/>
        </w:rPr>
        <w:t xml:space="preserve"> </w:t>
      </w:r>
      <w:r>
        <w:rPr>
          <w:sz w:val="24"/>
        </w:rPr>
        <w:t>documents</w:t>
      </w:r>
      <w:r>
        <w:rPr>
          <w:spacing w:val="-15"/>
          <w:sz w:val="24"/>
        </w:rPr>
        <w:t xml:space="preserve"> </w:t>
      </w:r>
      <w:r>
        <w:rPr>
          <w:sz w:val="24"/>
        </w:rPr>
        <w:t>produits</w:t>
      </w:r>
      <w:r>
        <w:rPr>
          <w:spacing w:val="-15"/>
          <w:sz w:val="24"/>
        </w:rPr>
        <w:t xml:space="preserve"> </w:t>
      </w:r>
      <w:r>
        <w:rPr>
          <w:sz w:val="24"/>
        </w:rPr>
        <w:t>que</w:t>
      </w:r>
      <w:r>
        <w:rPr>
          <w:spacing w:val="-15"/>
          <w:sz w:val="24"/>
        </w:rPr>
        <w:t xml:space="preserve"> </w:t>
      </w:r>
      <w:r>
        <w:rPr>
          <w:sz w:val="24"/>
        </w:rPr>
        <w:t>différentes</w:t>
      </w:r>
      <w:r>
        <w:rPr>
          <w:spacing w:val="-15"/>
          <w:sz w:val="24"/>
        </w:rPr>
        <w:t xml:space="preserve"> </w:t>
      </w:r>
      <w:r>
        <w:rPr>
          <w:sz w:val="24"/>
        </w:rPr>
        <w:t>variantes de bandes bleu marine, orange et jaune ont été utilisées pour les enseignes et le mobilier des magasins (annexes 3 à 5).</w:t>
      </w:r>
    </w:p>
    <w:p w14:paraId="639A3A94" w14:textId="77777777" w:rsidR="00381333" w:rsidRDefault="00000000">
      <w:pPr>
        <w:pStyle w:val="Paragraphedeliste"/>
        <w:numPr>
          <w:ilvl w:val="0"/>
          <w:numId w:val="8"/>
        </w:numPr>
        <w:tabs>
          <w:tab w:val="left" w:pos="1343"/>
        </w:tabs>
        <w:ind w:right="162"/>
        <w:rPr>
          <w:sz w:val="24"/>
        </w:rPr>
      </w:pPr>
      <w:r>
        <w:rPr>
          <w:sz w:val="24"/>
        </w:rPr>
        <w:t>En particulier, certains magasins présentent une bande à cinq bandes qui pourrait constituer</w:t>
      </w:r>
      <w:r>
        <w:rPr>
          <w:spacing w:val="-14"/>
          <w:sz w:val="24"/>
        </w:rPr>
        <w:t xml:space="preserve"> </w:t>
      </w:r>
      <w:r>
        <w:rPr>
          <w:sz w:val="24"/>
        </w:rPr>
        <w:t>un</w:t>
      </w:r>
      <w:r>
        <w:rPr>
          <w:spacing w:val="-13"/>
          <w:sz w:val="24"/>
        </w:rPr>
        <w:t xml:space="preserve"> </w:t>
      </w:r>
      <w:r>
        <w:rPr>
          <w:sz w:val="24"/>
        </w:rPr>
        <w:t>usage</w:t>
      </w:r>
      <w:r>
        <w:rPr>
          <w:spacing w:val="-12"/>
          <w:sz w:val="24"/>
        </w:rPr>
        <w:t xml:space="preserve"> </w:t>
      </w:r>
      <w:r>
        <w:rPr>
          <w:sz w:val="24"/>
        </w:rPr>
        <w:t>de</w:t>
      </w:r>
      <w:r>
        <w:rPr>
          <w:spacing w:val="-14"/>
          <w:sz w:val="24"/>
        </w:rPr>
        <w:t xml:space="preserve"> </w:t>
      </w:r>
      <w:r>
        <w:rPr>
          <w:sz w:val="24"/>
        </w:rPr>
        <w:t>la</w:t>
      </w:r>
      <w:r>
        <w:rPr>
          <w:spacing w:val="-7"/>
          <w:sz w:val="24"/>
        </w:rPr>
        <w:t xml:space="preserve"> </w:t>
      </w:r>
      <w:r>
        <w:rPr>
          <w:sz w:val="24"/>
        </w:rPr>
        <w:t>marque</w:t>
      </w:r>
      <w:r>
        <w:rPr>
          <w:spacing w:val="-14"/>
          <w:sz w:val="24"/>
        </w:rPr>
        <w:t xml:space="preserve"> </w:t>
      </w:r>
      <w:r>
        <w:rPr>
          <w:sz w:val="24"/>
        </w:rPr>
        <w:t>contestée,</w:t>
      </w:r>
      <w:r>
        <w:rPr>
          <w:spacing w:val="-13"/>
          <w:sz w:val="24"/>
        </w:rPr>
        <w:t xml:space="preserve"> </w:t>
      </w:r>
      <w:r>
        <w:rPr>
          <w:sz w:val="24"/>
        </w:rPr>
        <w:t>tandis</w:t>
      </w:r>
      <w:r>
        <w:rPr>
          <w:spacing w:val="-12"/>
          <w:sz w:val="24"/>
        </w:rPr>
        <w:t xml:space="preserve"> </w:t>
      </w:r>
      <w:r>
        <w:rPr>
          <w:sz w:val="24"/>
        </w:rPr>
        <w:t>que</w:t>
      </w:r>
      <w:r>
        <w:rPr>
          <w:spacing w:val="-14"/>
          <w:sz w:val="24"/>
        </w:rPr>
        <w:t xml:space="preserve"> </w:t>
      </w:r>
      <w:r>
        <w:rPr>
          <w:sz w:val="24"/>
        </w:rPr>
        <w:t>dans</w:t>
      </w:r>
      <w:r>
        <w:rPr>
          <w:spacing w:val="-13"/>
          <w:sz w:val="24"/>
        </w:rPr>
        <w:t xml:space="preserve"> </w:t>
      </w:r>
      <w:r>
        <w:rPr>
          <w:sz w:val="24"/>
        </w:rPr>
        <w:t>d’autres</w:t>
      </w:r>
      <w:r>
        <w:rPr>
          <w:spacing w:val="-13"/>
          <w:sz w:val="24"/>
        </w:rPr>
        <w:t xml:space="preserve"> </w:t>
      </w:r>
      <w:r>
        <w:rPr>
          <w:sz w:val="24"/>
        </w:rPr>
        <w:t>magasins,</w:t>
      </w:r>
      <w:r>
        <w:rPr>
          <w:spacing w:val="-13"/>
          <w:sz w:val="24"/>
        </w:rPr>
        <w:t xml:space="preserve"> </w:t>
      </w:r>
      <w:r>
        <w:rPr>
          <w:sz w:val="24"/>
        </w:rPr>
        <w:t>une bande</w:t>
      </w:r>
      <w:r>
        <w:rPr>
          <w:spacing w:val="-6"/>
          <w:sz w:val="24"/>
        </w:rPr>
        <w:t xml:space="preserve"> </w:t>
      </w:r>
      <w:r>
        <w:rPr>
          <w:sz w:val="24"/>
        </w:rPr>
        <w:t>à</w:t>
      </w:r>
      <w:r>
        <w:rPr>
          <w:spacing w:val="-4"/>
          <w:sz w:val="24"/>
        </w:rPr>
        <w:t xml:space="preserve"> </w:t>
      </w:r>
      <w:r>
        <w:rPr>
          <w:sz w:val="24"/>
        </w:rPr>
        <w:t>neuf</w:t>
      </w:r>
      <w:r>
        <w:rPr>
          <w:spacing w:val="-2"/>
          <w:sz w:val="24"/>
        </w:rPr>
        <w:t xml:space="preserve"> </w:t>
      </w:r>
      <w:r>
        <w:rPr>
          <w:sz w:val="24"/>
        </w:rPr>
        <w:t>bandes</w:t>
      </w:r>
      <w:r>
        <w:rPr>
          <w:spacing w:val="-5"/>
          <w:sz w:val="24"/>
        </w:rPr>
        <w:t xml:space="preserve"> </w:t>
      </w:r>
      <w:r>
        <w:rPr>
          <w:sz w:val="24"/>
        </w:rPr>
        <w:t>a</w:t>
      </w:r>
      <w:r>
        <w:rPr>
          <w:spacing w:val="-4"/>
          <w:sz w:val="24"/>
        </w:rPr>
        <w:t xml:space="preserve"> </w:t>
      </w:r>
      <w:r>
        <w:rPr>
          <w:sz w:val="24"/>
        </w:rPr>
        <w:t>été</w:t>
      </w:r>
      <w:r>
        <w:rPr>
          <w:spacing w:val="-3"/>
          <w:sz w:val="24"/>
        </w:rPr>
        <w:t xml:space="preserve"> </w:t>
      </w:r>
      <w:r>
        <w:rPr>
          <w:sz w:val="24"/>
        </w:rPr>
        <w:t>utilisée,</w:t>
      </w:r>
      <w:r>
        <w:rPr>
          <w:spacing w:val="-5"/>
          <w:sz w:val="24"/>
        </w:rPr>
        <w:t xml:space="preserve"> </w:t>
      </w:r>
      <w:r>
        <w:rPr>
          <w:sz w:val="24"/>
        </w:rPr>
        <w:t>ce</w:t>
      </w:r>
      <w:r>
        <w:rPr>
          <w:spacing w:val="-6"/>
          <w:sz w:val="24"/>
        </w:rPr>
        <w:t xml:space="preserve"> </w:t>
      </w:r>
      <w:r>
        <w:rPr>
          <w:sz w:val="24"/>
        </w:rPr>
        <w:t>qui</w:t>
      </w:r>
      <w:r>
        <w:rPr>
          <w:spacing w:val="-4"/>
          <w:sz w:val="24"/>
        </w:rPr>
        <w:t xml:space="preserve"> </w:t>
      </w:r>
      <w:r>
        <w:rPr>
          <w:sz w:val="24"/>
        </w:rPr>
        <w:t>altère</w:t>
      </w:r>
      <w:r>
        <w:rPr>
          <w:spacing w:val="-7"/>
          <w:sz w:val="24"/>
        </w:rPr>
        <w:t xml:space="preserve"> </w:t>
      </w:r>
      <w:r>
        <w:rPr>
          <w:sz w:val="24"/>
        </w:rPr>
        <w:t>le</w:t>
      </w:r>
      <w:r>
        <w:rPr>
          <w:spacing w:val="-3"/>
          <w:sz w:val="24"/>
        </w:rPr>
        <w:t xml:space="preserve"> </w:t>
      </w:r>
      <w:r>
        <w:rPr>
          <w:sz w:val="24"/>
        </w:rPr>
        <w:t>caractère</w:t>
      </w:r>
      <w:r>
        <w:rPr>
          <w:spacing w:val="-4"/>
          <w:sz w:val="24"/>
        </w:rPr>
        <w:t xml:space="preserve"> </w:t>
      </w:r>
      <w:r>
        <w:rPr>
          <w:sz w:val="24"/>
        </w:rPr>
        <w:t>distinctif</w:t>
      </w:r>
      <w:r>
        <w:rPr>
          <w:spacing w:val="-5"/>
          <w:sz w:val="24"/>
        </w:rPr>
        <w:t xml:space="preserve"> </w:t>
      </w:r>
      <w:r>
        <w:rPr>
          <w:sz w:val="24"/>
        </w:rPr>
        <w:t>de</w:t>
      </w:r>
      <w:r>
        <w:rPr>
          <w:spacing w:val="-6"/>
          <w:sz w:val="24"/>
        </w:rPr>
        <w:t xml:space="preserve"> </w:t>
      </w:r>
      <w:r>
        <w:rPr>
          <w:sz w:val="24"/>
        </w:rPr>
        <w:t>la</w:t>
      </w:r>
      <w:r>
        <w:rPr>
          <w:spacing w:val="-5"/>
          <w:sz w:val="24"/>
        </w:rPr>
        <w:t xml:space="preserve"> </w:t>
      </w:r>
      <w:r>
        <w:rPr>
          <w:sz w:val="24"/>
        </w:rPr>
        <w:t>marque contestée. En outre, en l’absence d’informations sur les ventes réalisées par les différents magasins (chiffre d’affaires et type de produits vendus au cours de la période pertinente), les images des magasins en tant que telles ne prouvent aucun usage sérieux de la MUE contestée.</w:t>
      </w:r>
    </w:p>
    <w:p w14:paraId="2EC63BD9" w14:textId="77777777" w:rsidR="00381333" w:rsidRDefault="00000000">
      <w:pPr>
        <w:pStyle w:val="Paragraphedeliste"/>
        <w:numPr>
          <w:ilvl w:val="0"/>
          <w:numId w:val="8"/>
        </w:numPr>
        <w:tabs>
          <w:tab w:val="left" w:pos="1343"/>
        </w:tabs>
        <w:spacing w:before="241"/>
        <w:ind w:right="162"/>
        <w:rPr>
          <w:sz w:val="24"/>
        </w:rPr>
      </w:pPr>
      <w:r>
        <w:rPr>
          <w:sz w:val="24"/>
        </w:rPr>
        <w:t>En ce qui concerne la communication commerciale, la titulaire a présenté des extraits</w:t>
      </w:r>
      <w:r>
        <w:rPr>
          <w:spacing w:val="80"/>
          <w:sz w:val="24"/>
        </w:rPr>
        <w:t xml:space="preserve"> </w:t>
      </w:r>
      <w:r>
        <w:rPr>
          <w:sz w:val="24"/>
        </w:rPr>
        <w:t>de</w:t>
      </w:r>
      <w:r>
        <w:rPr>
          <w:spacing w:val="80"/>
          <w:sz w:val="24"/>
        </w:rPr>
        <w:t xml:space="preserve"> </w:t>
      </w:r>
      <w:r>
        <w:rPr>
          <w:sz w:val="24"/>
        </w:rPr>
        <w:t>campagnes</w:t>
      </w:r>
      <w:r>
        <w:rPr>
          <w:spacing w:val="80"/>
          <w:sz w:val="24"/>
        </w:rPr>
        <w:t xml:space="preserve"> </w:t>
      </w:r>
      <w:r>
        <w:rPr>
          <w:sz w:val="24"/>
        </w:rPr>
        <w:t>publicitaires</w:t>
      </w:r>
      <w:r>
        <w:rPr>
          <w:spacing w:val="80"/>
          <w:sz w:val="24"/>
        </w:rPr>
        <w:t xml:space="preserve"> </w:t>
      </w:r>
      <w:r>
        <w:rPr>
          <w:sz w:val="24"/>
        </w:rPr>
        <w:t>(annexe 8)</w:t>
      </w:r>
      <w:r>
        <w:rPr>
          <w:spacing w:val="80"/>
          <w:sz w:val="24"/>
        </w:rPr>
        <w:t xml:space="preserve"> </w:t>
      </w:r>
      <w:r>
        <w:rPr>
          <w:sz w:val="24"/>
        </w:rPr>
        <w:t>comportant</w:t>
      </w:r>
      <w:r>
        <w:rPr>
          <w:spacing w:val="80"/>
          <w:sz w:val="24"/>
        </w:rPr>
        <w:t xml:space="preserve"> </w:t>
      </w:r>
      <w:r>
        <w:rPr>
          <w:sz w:val="24"/>
        </w:rPr>
        <w:t>une</w:t>
      </w:r>
      <w:r>
        <w:rPr>
          <w:spacing w:val="80"/>
          <w:sz w:val="24"/>
        </w:rPr>
        <w:t xml:space="preserve"> </w:t>
      </w:r>
      <w:r>
        <w:rPr>
          <w:sz w:val="24"/>
        </w:rPr>
        <w:t>bande</w:t>
      </w:r>
      <w:r>
        <w:rPr>
          <w:spacing w:val="80"/>
          <w:sz w:val="24"/>
        </w:rPr>
        <w:t xml:space="preserve"> </w:t>
      </w:r>
      <w:r>
        <w:rPr>
          <w:sz w:val="24"/>
        </w:rPr>
        <w:t>à neuf bandes. Elle altère le caractère distinctif de la marque contestée.</w:t>
      </w:r>
    </w:p>
    <w:p w14:paraId="05F2C5E2" w14:textId="77777777" w:rsidR="00381333" w:rsidRDefault="00000000">
      <w:pPr>
        <w:pStyle w:val="Paragraphedeliste"/>
        <w:numPr>
          <w:ilvl w:val="0"/>
          <w:numId w:val="8"/>
        </w:numPr>
        <w:tabs>
          <w:tab w:val="left" w:pos="1343"/>
        </w:tabs>
        <w:ind w:right="165"/>
        <w:rPr>
          <w:sz w:val="24"/>
        </w:rPr>
      </w:pPr>
      <w:r>
        <w:rPr>
          <w:sz w:val="24"/>
        </w:rPr>
        <w:t>Même</w:t>
      </w:r>
      <w:r>
        <w:rPr>
          <w:spacing w:val="-11"/>
          <w:sz w:val="24"/>
        </w:rPr>
        <w:t xml:space="preserve"> </w:t>
      </w:r>
      <w:r>
        <w:rPr>
          <w:sz w:val="24"/>
        </w:rPr>
        <w:t>en</w:t>
      </w:r>
      <w:r>
        <w:rPr>
          <w:spacing w:val="-11"/>
          <w:sz w:val="24"/>
        </w:rPr>
        <w:t xml:space="preserve"> </w:t>
      </w:r>
      <w:r>
        <w:rPr>
          <w:sz w:val="24"/>
        </w:rPr>
        <w:t>tenant</w:t>
      </w:r>
      <w:r>
        <w:rPr>
          <w:spacing w:val="-10"/>
          <w:sz w:val="24"/>
        </w:rPr>
        <w:t xml:space="preserve"> </w:t>
      </w:r>
      <w:r>
        <w:rPr>
          <w:sz w:val="24"/>
        </w:rPr>
        <w:t>compte</w:t>
      </w:r>
      <w:r>
        <w:rPr>
          <w:spacing w:val="-9"/>
          <w:sz w:val="24"/>
        </w:rPr>
        <w:t xml:space="preserve"> </w:t>
      </w:r>
      <w:r>
        <w:rPr>
          <w:sz w:val="24"/>
        </w:rPr>
        <w:t>des</w:t>
      </w:r>
      <w:r>
        <w:rPr>
          <w:spacing w:val="-10"/>
          <w:sz w:val="24"/>
        </w:rPr>
        <w:t xml:space="preserve"> </w:t>
      </w:r>
      <w:r>
        <w:rPr>
          <w:sz w:val="24"/>
        </w:rPr>
        <w:t>autres</w:t>
      </w:r>
      <w:r>
        <w:rPr>
          <w:spacing w:val="-10"/>
          <w:sz w:val="24"/>
        </w:rPr>
        <w:t xml:space="preserve"> </w:t>
      </w:r>
      <w:r>
        <w:rPr>
          <w:sz w:val="24"/>
        </w:rPr>
        <w:t>initiatives</w:t>
      </w:r>
      <w:r>
        <w:rPr>
          <w:spacing w:val="-10"/>
          <w:sz w:val="24"/>
        </w:rPr>
        <w:t xml:space="preserve"> </w:t>
      </w:r>
      <w:r>
        <w:rPr>
          <w:sz w:val="24"/>
        </w:rPr>
        <w:t>promotionnelles</w:t>
      </w:r>
      <w:r>
        <w:rPr>
          <w:spacing w:val="-11"/>
          <w:sz w:val="24"/>
        </w:rPr>
        <w:t xml:space="preserve"> </w:t>
      </w:r>
      <w:r>
        <w:rPr>
          <w:sz w:val="24"/>
        </w:rPr>
        <w:t>de</w:t>
      </w:r>
      <w:r>
        <w:rPr>
          <w:spacing w:val="-12"/>
          <w:sz w:val="24"/>
        </w:rPr>
        <w:t xml:space="preserve"> </w:t>
      </w:r>
      <w:r>
        <w:rPr>
          <w:sz w:val="24"/>
        </w:rPr>
        <w:t>la</w:t>
      </w:r>
      <w:r>
        <w:rPr>
          <w:spacing w:val="-11"/>
          <w:sz w:val="24"/>
        </w:rPr>
        <w:t xml:space="preserve"> </w:t>
      </w:r>
      <w:r>
        <w:rPr>
          <w:sz w:val="24"/>
        </w:rPr>
        <w:t>titulaire</w:t>
      </w:r>
      <w:r>
        <w:rPr>
          <w:spacing w:val="-12"/>
          <w:sz w:val="24"/>
        </w:rPr>
        <w:t xml:space="preserve"> </w:t>
      </w:r>
      <w:r>
        <w:rPr>
          <w:sz w:val="24"/>
        </w:rPr>
        <w:t>(telles que l’inclusion de produits dans la revue de presse), en l’absence de toute autre information (par exemple le degré de diffusion de la revue de presse), cette documentation ne permet pas, en tant que telle, de déterminer l’importance de l’usage de la marque contestée pour des produits supplémentaires.</w:t>
      </w:r>
    </w:p>
    <w:p w14:paraId="4D9E1E9B" w14:textId="77777777" w:rsidR="00381333" w:rsidRDefault="00381333">
      <w:pPr>
        <w:pStyle w:val="Paragraphedeliste"/>
        <w:rPr>
          <w:sz w:val="24"/>
        </w:rPr>
        <w:sectPr w:rsidR="00381333">
          <w:pgSz w:w="11910" w:h="16840"/>
          <w:pgMar w:top="1220" w:right="1275" w:bottom="1240" w:left="1275" w:header="969" w:footer="1043" w:gutter="0"/>
          <w:cols w:space="720"/>
        </w:sectPr>
      </w:pPr>
    </w:p>
    <w:p w14:paraId="4609004B" w14:textId="77777777" w:rsidR="00381333" w:rsidRDefault="00000000">
      <w:pPr>
        <w:pStyle w:val="Paragraphedeliste"/>
        <w:numPr>
          <w:ilvl w:val="0"/>
          <w:numId w:val="8"/>
        </w:numPr>
        <w:tabs>
          <w:tab w:val="left" w:pos="1343"/>
        </w:tabs>
        <w:spacing w:before="204"/>
        <w:ind w:right="165"/>
        <w:rPr>
          <w:sz w:val="24"/>
        </w:rPr>
      </w:pPr>
      <w:r>
        <w:rPr>
          <w:spacing w:val="-2"/>
          <w:sz w:val="24"/>
        </w:rPr>
        <w:lastRenderedPageBreak/>
        <w:t>En</w:t>
      </w:r>
      <w:r>
        <w:rPr>
          <w:spacing w:val="-5"/>
          <w:sz w:val="24"/>
        </w:rPr>
        <w:t xml:space="preserve"> </w:t>
      </w:r>
      <w:r>
        <w:rPr>
          <w:spacing w:val="-2"/>
          <w:sz w:val="24"/>
        </w:rPr>
        <w:t>conclusion,</w:t>
      </w:r>
      <w:r>
        <w:rPr>
          <w:spacing w:val="-5"/>
          <w:sz w:val="24"/>
        </w:rPr>
        <w:t xml:space="preserve"> </w:t>
      </w:r>
      <w:r>
        <w:rPr>
          <w:spacing w:val="-2"/>
          <w:sz w:val="24"/>
        </w:rPr>
        <w:t>la</w:t>
      </w:r>
      <w:r>
        <w:rPr>
          <w:spacing w:val="-5"/>
          <w:sz w:val="24"/>
        </w:rPr>
        <w:t xml:space="preserve"> </w:t>
      </w:r>
      <w:r>
        <w:rPr>
          <w:spacing w:val="-2"/>
          <w:sz w:val="24"/>
        </w:rPr>
        <w:t>MUE</w:t>
      </w:r>
      <w:r>
        <w:rPr>
          <w:spacing w:val="-5"/>
          <w:sz w:val="24"/>
        </w:rPr>
        <w:t xml:space="preserve"> </w:t>
      </w:r>
      <w:r>
        <w:rPr>
          <w:spacing w:val="-2"/>
          <w:sz w:val="24"/>
        </w:rPr>
        <w:t>contestée</w:t>
      </w:r>
      <w:r>
        <w:rPr>
          <w:spacing w:val="-7"/>
          <w:sz w:val="24"/>
        </w:rPr>
        <w:t xml:space="preserve"> </w:t>
      </w:r>
      <w:r>
        <w:rPr>
          <w:spacing w:val="-2"/>
          <w:sz w:val="24"/>
        </w:rPr>
        <w:t>doit</w:t>
      </w:r>
      <w:r>
        <w:rPr>
          <w:spacing w:val="-4"/>
          <w:sz w:val="24"/>
        </w:rPr>
        <w:t xml:space="preserve"> </w:t>
      </w:r>
      <w:r>
        <w:rPr>
          <w:spacing w:val="-2"/>
          <w:sz w:val="24"/>
        </w:rPr>
        <w:t>être</w:t>
      </w:r>
      <w:r>
        <w:rPr>
          <w:spacing w:val="-7"/>
          <w:sz w:val="24"/>
        </w:rPr>
        <w:t xml:space="preserve"> </w:t>
      </w:r>
      <w:r>
        <w:rPr>
          <w:spacing w:val="-2"/>
          <w:sz w:val="24"/>
        </w:rPr>
        <w:t>partiellement</w:t>
      </w:r>
      <w:r>
        <w:rPr>
          <w:spacing w:val="-5"/>
          <w:sz w:val="24"/>
        </w:rPr>
        <w:t xml:space="preserve"> </w:t>
      </w:r>
      <w:r>
        <w:rPr>
          <w:spacing w:val="-2"/>
          <w:sz w:val="24"/>
        </w:rPr>
        <w:t>frappée</w:t>
      </w:r>
      <w:r>
        <w:rPr>
          <w:spacing w:val="-7"/>
          <w:sz w:val="24"/>
        </w:rPr>
        <w:t xml:space="preserve"> </w:t>
      </w:r>
      <w:r>
        <w:rPr>
          <w:spacing w:val="-2"/>
          <w:sz w:val="24"/>
        </w:rPr>
        <w:t>de</w:t>
      </w:r>
      <w:r>
        <w:rPr>
          <w:spacing w:val="-7"/>
          <w:sz w:val="24"/>
        </w:rPr>
        <w:t xml:space="preserve"> </w:t>
      </w:r>
      <w:r>
        <w:rPr>
          <w:spacing w:val="-2"/>
          <w:sz w:val="24"/>
        </w:rPr>
        <w:t>déchéance</w:t>
      </w:r>
      <w:r>
        <w:rPr>
          <w:spacing w:val="-7"/>
          <w:sz w:val="24"/>
        </w:rPr>
        <w:t xml:space="preserve"> </w:t>
      </w:r>
      <w:r>
        <w:rPr>
          <w:spacing w:val="-2"/>
          <w:sz w:val="24"/>
        </w:rPr>
        <w:t xml:space="preserve">pour </w:t>
      </w:r>
      <w:r>
        <w:rPr>
          <w:sz w:val="24"/>
        </w:rPr>
        <w:t>les produits suivants:</w:t>
      </w:r>
    </w:p>
    <w:p w14:paraId="625D0ADF" w14:textId="77777777" w:rsidR="00381333" w:rsidRDefault="00000000">
      <w:pPr>
        <w:spacing w:before="240"/>
        <w:ind w:left="1343" w:right="162"/>
        <w:jc w:val="both"/>
        <w:rPr>
          <w:i/>
          <w:sz w:val="24"/>
        </w:rPr>
      </w:pPr>
      <w:r>
        <w:rPr>
          <w:sz w:val="24"/>
        </w:rPr>
        <w:t>Classe</w:t>
      </w:r>
      <w:r>
        <w:rPr>
          <w:spacing w:val="-3"/>
          <w:sz w:val="24"/>
        </w:rPr>
        <w:t xml:space="preserve"> </w:t>
      </w:r>
      <w:r>
        <w:rPr>
          <w:sz w:val="24"/>
        </w:rPr>
        <w:t xml:space="preserve">18: </w:t>
      </w:r>
      <w:r>
        <w:rPr>
          <w:i/>
          <w:sz w:val="24"/>
        </w:rPr>
        <w:t>Cuir et imitations du cuir, produits en ces matières non compris dans d’autres classes; peaux d’animaux; malles et valises; parapluies, parasols et cannes; fouets et sellerie; porte-documents, serviettes [maroquinerie]; sacs à main; portefeuilles; bourses; sacs à dos; cartables; sacs à provisions; coffrets destiné à contenir des articles de toilette dits «vanity cases».</w:t>
      </w:r>
    </w:p>
    <w:p w14:paraId="2676EDBF" w14:textId="77777777" w:rsidR="00381333" w:rsidRDefault="00000000">
      <w:pPr>
        <w:spacing w:before="240"/>
        <w:ind w:left="1343"/>
        <w:jc w:val="both"/>
        <w:rPr>
          <w:i/>
          <w:sz w:val="24"/>
        </w:rPr>
      </w:pPr>
      <w:r>
        <w:rPr>
          <w:sz w:val="24"/>
        </w:rPr>
        <w:t>Classe</w:t>
      </w:r>
      <w:r>
        <w:rPr>
          <w:spacing w:val="-6"/>
          <w:sz w:val="24"/>
        </w:rPr>
        <w:t xml:space="preserve"> </w:t>
      </w:r>
      <w:r>
        <w:rPr>
          <w:sz w:val="24"/>
        </w:rPr>
        <w:t>25:</w:t>
      </w:r>
      <w:r>
        <w:rPr>
          <w:spacing w:val="-3"/>
          <w:sz w:val="24"/>
        </w:rPr>
        <w:t xml:space="preserve"> </w:t>
      </w:r>
      <w:r>
        <w:rPr>
          <w:i/>
          <w:sz w:val="24"/>
        </w:rPr>
        <w:t>Vêtements (à</w:t>
      </w:r>
      <w:r>
        <w:rPr>
          <w:i/>
          <w:spacing w:val="-3"/>
          <w:sz w:val="24"/>
        </w:rPr>
        <w:t xml:space="preserve"> </w:t>
      </w:r>
      <w:r>
        <w:rPr>
          <w:i/>
          <w:sz w:val="24"/>
        </w:rPr>
        <w:t>l’</w:t>
      </w:r>
      <w:r>
        <w:rPr>
          <w:i/>
          <w:sz w:val="24"/>
          <w:u w:val="single"/>
        </w:rPr>
        <w:t>exclusion</w:t>
      </w:r>
      <w:r>
        <w:rPr>
          <w:i/>
          <w:spacing w:val="-3"/>
          <w:sz w:val="24"/>
          <w:u w:val="single"/>
        </w:rPr>
        <w:t xml:space="preserve"> </w:t>
      </w:r>
      <w:r>
        <w:rPr>
          <w:i/>
          <w:sz w:val="24"/>
          <w:u w:val="single"/>
        </w:rPr>
        <w:t>des vêtements</w:t>
      </w:r>
      <w:r>
        <w:rPr>
          <w:i/>
          <w:spacing w:val="-1"/>
          <w:sz w:val="24"/>
          <w:u w:val="single"/>
        </w:rPr>
        <w:t xml:space="preserve"> </w:t>
      </w:r>
      <w:r>
        <w:rPr>
          <w:i/>
          <w:sz w:val="24"/>
          <w:u w:val="single"/>
        </w:rPr>
        <w:t>d’extérieur</w:t>
      </w:r>
      <w:r>
        <w:rPr>
          <w:i/>
          <w:sz w:val="24"/>
        </w:rPr>
        <w:t>),</w:t>
      </w:r>
      <w:r>
        <w:rPr>
          <w:i/>
          <w:spacing w:val="-2"/>
          <w:sz w:val="24"/>
        </w:rPr>
        <w:t xml:space="preserve"> chapellerie.</w:t>
      </w:r>
    </w:p>
    <w:p w14:paraId="3B8B7EF8" w14:textId="77777777" w:rsidR="00381333" w:rsidRDefault="00000000">
      <w:pPr>
        <w:spacing w:before="240"/>
        <w:ind w:left="1343" w:right="165"/>
        <w:jc w:val="both"/>
        <w:rPr>
          <w:i/>
          <w:sz w:val="24"/>
        </w:rPr>
      </w:pPr>
      <w:r>
        <w:rPr>
          <w:sz w:val="24"/>
        </w:rPr>
        <w:t>Classe</w:t>
      </w:r>
      <w:r>
        <w:rPr>
          <w:spacing w:val="-3"/>
          <w:sz w:val="24"/>
        </w:rPr>
        <w:t xml:space="preserve"> </w:t>
      </w:r>
      <w:r>
        <w:rPr>
          <w:sz w:val="24"/>
        </w:rPr>
        <w:t xml:space="preserve">26: </w:t>
      </w:r>
      <w:r>
        <w:rPr>
          <w:i/>
          <w:sz w:val="24"/>
        </w:rPr>
        <w:t>Dentelles et broderies, rubans et lacets; boutons, crochets et œillets, épingles et aiguilles; fleurs artificielles.</w:t>
      </w:r>
    </w:p>
    <w:p w14:paraId="7192CDFA" w14:textId="77777777" w:rsidR="00381333" w:rsidRDefault="00000000">
      <w:pPr>
        <w:pStyle w:val="Paragraphedeliste"/>
        <w:numPr>
          <w:ilvl w:val="0"/>
          <w:numId w:val="8"/>
        </w:numPr>
        <w:tabs>
          <w:tab w:val="left" w:pos="1343"/>
        </w:tabs>
        <w:spacing w:before="241"/>
        <w:rPr>
          <w:sz w:val="24"/>
        </w:rPr>
      </w:pPr>
      <w:r>
        <w:rPr>
          <w:sz w:val="24"/>
        </w:rPr>
        <w:t>La</w:t>
      </w:r>
      <w:r>
        <w:rPr>
          <w:spacing w:val="40"/>
          <w:sz w:val="24"/>
        </w:rPr>
        <w:t xml:space="preserve"> </w:t>
      </w:r>
      <w:r>
        <w:rPr>
          <w:sz w:val="24"/>
        </w:rPr>
        <w:t>déchéance</w:t>
      </w:r>
      <w:r>
        <w:rPr>
          <w:spacing w:val="40"/>
          <w:sz w:val="24"/>
        </w:rPr>
        <w:t xml:space="preserve"> </w:t>
      </w:r>
      <w:r>
        <w:rPr>
          <w:sz w:val="24"/>
        </w:rPr>
        <w:t>a</w:t>
      </w:r>
      <w:r>
        <w:rPr>
          <w:spacing w:val="40"/>
          <w:sz w:val="24"/>
        </w:rPr>
        <w:t xml:space="preserve"> </w:t>
      </w:r>
      <w:r>
        <w:rPr>
          <w:sz w:val="24"/>
        </w:rPr>
        <w:t>pris</w:t>
      </w:r>
      <w:r>
        <w:rPr>
          <w:spacing w:val="40"/>
          <w:sz w:val="24"/>
        </w:rPr>
        <w:t xml:space="preserve"> </w:t>
      </w:r>
      <w:r>
        <w:rPr>
          <w:sz w:val="24"/>
        </w:rPr>
        <w:t>effet</w:t>
      </w:r>
      <w:r>
        <w:rPr>
          <w:spacing w:val="40"/>
          <w:sz w:val="24"/>
        </w:rPr>
        <w:t xml:space="preserve"> </w:t>
      </w:r>
      <w:r>
        <w:rPr>
          <w:sz w:val="24"/>
        </w:rPr>
        <w:t>à</w:t>
      </w:r>
      <w:r>
        <w:rPr>
          <w:spacing w:val="40"/>
          <w:sz w:val="24"/>
        </w:rPr>
        <w:t xml:space="preserve"> </w:t>
      </w:r>
      <w:r>
        <w:rPr>
          <w:sz w:val="24"/>
        </w:rPr>
        <w:t>compter</w:t>
      </w:r>
      <w:r>
        <w:rPr>
          <w:spacing w:val="40"/>
          <w:sz w:val="24"/>
        </w:rPr>
        <w:t xml:space="preserve"> </w:t>
      </w:r>
      <w:r>
        <w:rPr>
          <w:sz w:val="24"/>
        </w:rPr>
        <w:t>de</w:t>
      </w:r>
      <w:r>
        <w:rPr>
          <w:spacing w:val="40"/>
          <w:sz w:val="24"/>
        </w:rPr>
        <w:t xml:space="preserve"> </w:t>
      </w:r>
      <w:r>
        <w:rPr>
          <w:sz w:val="24"/>
        </w:rPr>
        <w:t>la</w:t>
      </w:r>
      <w:r>
        <w:rPr>
          <w:spacing w:val="40"/>
          <w:sz w:val="24"/>
        </w:rPr>
        <w:t xml:space="preserve"> </w:t>
      </w:r>
      <w:r>
        <w:rPr>
          <w:sz w:val="24"/>
        </w:rPr>
        <w:t>date</w:t>
      </w:r>
      <w:r>
        <w:rPr>
          <w:spacing w:val="40"/>
          <w:sz w:val="24"/>
        </w:rPr>
        <w:t xml:space="preserve"> </w:t>
      </w:r>
      <w:r>
        <w:rPr>
          <w:sz w:val="24"/>
        </w:rPr>
        <w:t>de</w:t>
      </w:r>
      <w:r>
        <w:rPr>
          <w:spacing w:val="40"/>
          <w:sz w:val="24"/>
        </w:rPr>
        <w:t xml:space="preserve"> </w:t>
      </w:r>
      <w:r>
        <w:rPr>
          <w:sz w:val="24"/>
        </w:rPr>
        <w:t>sa</w:t>
      </w:r>
      <w:r>
        <w:rPr>
          <w:spacing w:val="40"/>
          <w:sz w:val="24"/>
        </w:rPr>
        <w:t xml:space="preserve"> </w:t>
      </w:r>
      <w:r>
        <w:rPr>
          <w:sz w:val="24"/>
        </w:rPr>
        <w:t>demande,</w:t>
      </w:r>
      <w:r>
        <w:rPr>
          <w:spacing w:val="40"/>
          <w:sz w:val="24"/>
        </w:rPr>
        <w:t xml:space="preserve"> </w:t>
      </w:r>
      <w:r>
        <w:rPr>
          <w:sz w:val="24"/>
        </w:rPr>
        <w:t>à</w:t>
      </w:r>
      <w:r>
        <w:rPr>
          <w:spacing w:val="64"/>
          <w:sz w:val="24"/>
        </w:rPr>
        <w:t xml:space="preserve"> </w:t>
      </w:r>
      <w:r>
        <w:rPr>
          <w:sz w:val="24"/>
        </w:rPr>
        <w:t>savoir</w:t>
      </w:r>
      <w:r>
        <w:rPr>
          <w:spacing w:val="40"/>
          <w:sz w:val="24"/>
        </w:rPr>
        <w:t xml:space="preserve"> </w:t>
      </w:r>
      <w:r>
        <w:rPr>
          <w:sz w:val="24"/>
        </w:rPr>
        <w:t>le</w:t>
      </w:r>
      <w:r>
        <w:rPr>
          <w:spacing w:val="40"/>
          <w:sz w:val="24"/>
        </w:rPr>
        <w:t xml:space="preserve"> </w:t>
      </w:r>
      <w:r>
        <w:rPr>
          <w:sz w:val="24"/>
        </w:rPr>
        <w:t>15</w:t>
      </w:r>
      <w:r>
        <w:rPr>
          <w:spacing w:val="-2"/>
          <w:sz w:val="24"/>
        </w:rPr>
        <w:t xml:space="preserve"> </w:t>
      </w:r>
      <w:r>
        <w:rPr>
          <w:sz w:val="24"/>
        </w:rPr>
        <w:t>octobre</w:t>
      </w:r>
      <w:r>
        <w:rPr>
          <w:spacing w:val="-4"/>
          <w:sz w:val="24"/>
        </w:rPr>
        <w:t xml:space="preserve"> </w:t>
      </w:r>
      <w:r>
        <w:rPr>
          <w:sz w:val="24"/>
        </w:rPr>
        <w:t>2019. La demanderesse a demandé la fixation d’une date antérieure. Dans</w:t>
      </w:r>
      <w:r>
        <w:rPr>
          <w:spacing w:val="-10"/>
          <w:sz w:val="24"/>
        </w:rPr>
        <w:t xml:space="preserve"> </w:t>
      </w:r>
      <w:r>
        <w:rPr>
          <w:sz w:val="24"/>
        </w:rPr>
        <w:t>l’exercice</w:t>
      </w:r>
      <w:r>
        <w:rPr>
          <w:spacing w:val="-12"/>
          <w:sz w:val="24"/>
        </w:rPr>
        <w:t xml:space="preserve"> </w:t>
      </w:r>
      <w:r>
        <w:rPr>
          <w:sz w:val="24"/>
        </w:rPr>
        <w:t>de</w:t>
      </w:r>
      <w:r>
        <w:rPr>
          <w:spacing w:val="-12"/>
          <w:sz w:val="24"/>
        </w:rPr>
        <w:t xml:space="preserve"> </w:t>
      </w:r>
      <w:r>
        <w:rPr>
          <w:sz w:val="24"/>
        </w:rPr>
        <w:t>son</w:t>
      </w:r>
      <w:r>
        <w:rPr>
          <w:spacing w:val="-10"/>
          <w:sz w:val="24"/>
        </w:rPr>
        <w:t xml:space="preserve"> </w:t>
      </w:r>
      <w:r>
        <w:rPr>
          <w:sz w:val="24"/>
        </w:rPr>
        <w:t>pouvoir</w:t>
      </w:r>
      <w:r>
        <w:rPr>
          <w:spacing w:val="-11"/>
          <w:sz w:val="24"/>
        </w:rPr>
        <w:t xml:space="preserve"> </w:t>
      </w:r>
      <w:r>
        <w:rPr>
          <w:sz w:val="24"/>
        </w:rPr>
        <w:t>d’appréciation</w:t>
      </w:r>
      <w:r>
        <w:rPr>
          <w:spacing w:val="-10"/>
          <w:sz w:val="24"/>
        </w:rPr>
        <w:t xml:space="preserve"> </w:t>
      </w:r>
      <w:r>
        <w:rPr>
          <w:sz w:val="24"/>
        </w:rPr>
        <w:t>à</w:t>
      </w:r>
      <w:r>
        <w:rPr>
          <w:spacing w:val="-12"/>
          <w:sz w:val="24"/>
        </w:rPr>
        <w:t xml:space="preserve"> </w:t>
      </w:r>
      <w:r>
        <w:rPr>
          <w:sz w:val="24"/>
        </w:rPr>
        <w:t>cet</w:t>
      </w:r>
      <w:r>
        <w:rPr>
          <w:spacing w:val="-8"/>
          <w:sz w:val="24"/>
        </w:rPr>
        <w:t xml:space="preserve"> </w:t>
      </w:r>
      <w:r>
        <w:rPr>
          <w:sz w:val="24"/>
        </w:rPr>
        <w:t>égard,</w:t>
      </w:r>
      <w:r>
        <w:rPr>
          <w:spacing w:val="-11"/>
          <w:sz w:val="24"/>
        </w:rPr>
        <w:t xml:space="preserve"> </w:t>
      </w:r>
      <w:r>
        <w:rPr>
          <w:sz w:val="24"/>
        </w:rPr>
        <w:t>la</w:t>
      </w:r>
      <w:r>
        <w:rPr>
          <w:spacing w:val="-11"/>
          <w:sz w:val="24"/>
        </w:rPr>
        <w:t xml:space="preserve"> </w:t>
      </w:r>
      <w:r>
        <w:rPr>
          <w:sz w:val="24"/>
        </w:rPr>
        <w:t>division</w:t>
      </w:r>
      <w:r>
        <w:rPr>
          <w:spacing w:val="-10"/>
          <w:sz w:val="24"/>
        </w:rPr>
        <w:t xml:space="preserve"> </w:t>
      </w:r>
      <w:r>
        <w:rPr>
          <w:sz w:val="24"/>
        </w:rPr>
        <w:t>d’annulation rejette cette demande, étant donné que la demanderesse n’a pas démontré l’existence d’un intérêt légitime la justifiant.</w:t>
      </w:r>
    </w:p>
    <w:p w14:paraId="27F4E084" w14:textId="77777777" w:rsidR="00381333" w:rsidRDefault="00000000">
      <w:pPr>
        <w:pStyle w:val="Paragraphedeliste"/>
        <w:numPr>
          <w:ilvl w:val="0"/>
          <w:numId w:val="8"/>
        </w:numPr>
        <w:tabs>
          <w:tab w:val="left" w:pos="1343"/>
        </w:tabs>
        <w:rPr>
          <w:sz w:val="24"/>
        </w:rPr>
      </w:pPr>
      <w:r>
        <w:rPr>
          <w:sz w:val="24"/>
        </w:rPr>
        <w:t>La</w:t>
      </w:r>
      <w:r>
        <w:rPr>
          <w:spacing w:val="-2"/>
          <w:sz w:val="24"/>
        </w:rPr>
        <w:t xml:space="preserve"> </w:t>
      </w:r>
      <w:r>
        <w:rPr>
          <w:sz w:val="24"/>
        </w:rPr>
        <w:t>demanderesse</w:t>
      </w:r>
      <w:r>
        <w:rPr>
          <w:spacing w:val="-2"/>
          <w:sz w:val="24"/>
        </w:rPr>
        <w:t xml:space="preserve"> </w:t>
      </w:r>
      <w:r>
        <w:rPr>
          <w:sz w:val="24"/>
        </w:rPr>
        <w:t>a</w:t>
      </w:r>
      <w:r>
        <w:rPr>
          <w:spacing w:val="-2"/>
          <w:sz w:val="24"/>
        </w:rPr>
        <w:t xml:space="preserve"> </w:t>
      </w:r>
      <w:r>
        <w:rPr>
          <w:sz w:val="24"/>
        </w:rPr>
        <w:t>fait</w:t>
      </w:r>
      <w:r>
        <w:rPr>
          <w:spacing w:val="-1"/>
          <w:sz w:val="24"/>
        </w:rPr>
        <w:t xml:space="preserve"> </w:t>
      </w:r>
      <w:r>
        <w:rPr>
          <w:sz w:val="24"/>
        </w:rPr>
        <w:t>valoir</w:t>
      </w:r>
      <w:r>
        <w:rPr>
          <w:spacing w:val="-2"/>
          <w:sz w:val="24"/>
        </w:rPr>
        <w:t xml:space="preserve"> </w:t>
      </w:r>
      <w:r>
        <w:rPr>
          <w:sz w:val="24"/>
        </w:rPr>
        <w:t>qu’elle</w:t>
      </w:r>
      <w:r>
        <w:rPr>
          <w:spacing w:val="-2"/>
          <w:sz w:val="24"/>
        </w:rPr>
        <w:t xml:space="preserve"> </w:t>
      </w:r>
      <w:r>
        <w:rPr>
          <w:sz w:val="24"/>
        </w:rPr>
        <w:t>avait</w:t>
      </w:r>
      <w:r>
        <w:rPr>
          <w:spacing w:val="-1"/>
          <w:sz w:val="24"/>
        </w:rPr>
        <w:t xml:space="preserve"> </w:t>
      </w:r>
      <w:r>
        <w:rPr>
          <w:sz w:val="24"/>
        </w:rPr>
        <w:t>un</w:t>
      </w:r>
      <w:r>
        <w:rPr>
          <w:spacing w:val="-1"/>
          <w:sz w:val="24"/>
        </w:rPr>
        <w:t xml:space="preserve"> </w:t>
      </w:r>
      <w:r>
        <w:rPr>
          <w:sz w:val="24"/>
        </w:rPr>
        <w:t>intérêt</w:t>
      </w:r>
      <w:r>
        <w:rPr>
          <w:spacing w:val="-1"/>
          <w:sz w:val="24"/>
        </w:rPr>
        <w:t xml:space="preserve"> </w:t>
      </w:r>
      <w:r>
        <w:rPr>
          <w:sz w:val="24"/>
        </w:rPr>
        <w:t>légitime</w:t>
      </w:r>
      <w:r>
        <w:rPr>
          <w:spacing w:val="-2"/>
          <w:sz w:val="24"/>
        </w:rPr>
        <w:t xml:space="preserve"> </w:t>
      </w:r>
      <w:r>
        <w:rPr>
          <w:sz w:val="24"/>
        </w:rPr>
        <w:t>à</w:t>
      </w:r>
      <w:r>
        <w:rPr>
          <w:spacing w:val="-2"/>
          <w:sz w:val="24"/>
        </w:rPr>
        <w:t xml:space="preserve"> </w:t>
      </w:r>
      <w:r>
        <w:rPr>
          <w:sz w:val="24"/>
        </w:rPr>
        <w:t>agir</w:t>
      </w:r>
      <w:r>
        <w:rPr>
          <w:spacing w:val="-2"/>
          <w:sz w:val="24"/>
        </w:rPr>
        <w:t xml:space="preserve"> </w:t>
      </w:r>
      <w:r>
        <w:rPr>
          <w:sz w:val="24"/>
        </w:rPr>
        <w:t>de</w:t>
      </w:r>
      <w:r>
        <w:rPr>
          <w:spacing w:val="-2"/>
          <w:sz w:val="24"/>
        </w:rPr>
        <w:t xml:space="preserve"> </w:t>
      </w:r>
      <w:r>
        <w:rPr>
          <w:sz w:val="24"/>
        </w:rPr>
        <w:t>la</w:t>
      </w:r>
      <w:r>
        <w:rPr>
          <w:spacing w:val="-2"/>
          <w:sz w:val="24"/>
        </w:rPr>
        <w:t xml:space="preserve"> </w:t>
      </w:r>
      <w:r>
        <w:rPr>
          <w:sz w:val="24"/>
        </w:rPr>
        <w:t>sorte</w:t>
      </w:r>
      <w:r>
        <w:rPr>
          <w:spacing w:val="-2"/>
          <w:sz w:val="24"/>
        </w:rPr>
        <w:t xml:space="preserve"> </w:t>
      </w:r>
      <w:r>
        <w:rPr>
          <w:sz w:val="24"/>
        </w:rPr>
        <w:t>en vertu d’une procédure pénale pour contrefaçon dans laquelle elle était impliquée en tant que défenderesse. La documentation soumise montre que l’infraction alléguée</w:t>
      </w:r>
      <w:r>
        <w:rPr>
          <w:spacing w:val="-8"/>
          <w:sz w:val="24"/>
        </w:rPr>
        <w:t xml:space="preserve"> </w:t>
      </w:r>
      <w:r>
        <w:rPr>
          <w:sz w:val="24"/>
        </w:rPr>
        <w:t>concerne</w:t>
      </w:r>
      <w:r>
        <w:rPr>
          <w:spacing w:val="-8"/>
          <w:sz w:val="24"/>
        </w:rPr>
        <w:t xml:space="preserve"> </w:t>
      </w:r>
      <w:r>
        <w:rPr>
          <w:sz w:val="24"/>
        </w:rPr>
        <w:t>des</w:t>
      </w:r>
      <w:r>
        <w:rPr>
          <w:spacing w:val="-7"/>
          <w:sz w:val="24"/>
        </w:rPr>
        <w:t xml:space="preserve"> </w:t>
      </w:r>
      <w:r>
        <w:rPr>
          <w:sz w:val="24"/>
        </w:rPr>
        <w:t>vêtements</w:t>
      </w:r>
      <w:r>
        <w:rPr>
          <w:spacing w:val="-6"/>
          <w:sz w:val="24"/>
        </w:rPr>
        <w:t xml:space="preserve"> </w:t>
      </w:r>
      <w:r>
        <w:rPr>
          <w:sz w:val="24"/>
        </w:rPr>
        <w:t>d’extérieur</w:t>
      </w:r>
      <w:r>
        <w:rPr>
          <w:spacing w:val="-8"/>
          <w:sz w:val="24"/>
        </w:rPr>
        <w:t xml:space="preserve"> </w:t>
      </w:r>
      <w:r>
        <w:rPr>
          <w:sz w:val="24"/>
        </w:rPr>
        <w:t>(en</w:t>
      </w:r>
      <w:r>
        <w:rPr>
          <w:spacing w:val="-7"/>
          <w:sz w:val="24"/>
        </w:rPr>
        <w:t xml:space="preserve"> </w:t>
      </w:r>
      <w:r>
        <w:rPr>
          <w:sz w:val="24"/>
        </w:rPr>
        <w:t>particulier</w:t>
      </w:r>
      <w:r>
        <w:rPr>
          <w:spacing w:val="-8"/>
          <w:sz w:val="24"/>
        </w:rPr>
        <w:t xml:space="preserve"> </w:t>
      </w:r>
      <w:r>
        <w:rPr>
          <w:sz w:val="24"/>
        </w:rPr>
        <w:t>des</w:t>
      </w:r>
      <w:r>
        <w:rPr>
          <w:spacing w:val="-7"/>
          <w:sz w:val="24"/>
        </w:rPr>
        <w:t xml:space="preserve"> </w:t>
      </w:r>
      <w:r>
        <w:rPr>
          <w:sz w:val="24"/>
        </w:rPr>
        <w:t>vestes).</w:t>
      </w:r>
      <w:r>
        <w:rPr>
          <w:spacing w:val="-7"/>
          <w:sz w:val="24"/>
        </w:rPr>
        <w:t xml:space="preserve"> </w:t>
      </w:r>
      <w:r>
        <w:rPr>
          <w:sz w:val="24"/>
        </w:rPr>
        <w:t>Puisque</w:t>
      </w:r>
      <w:r>
        <w:rPr>
          <w:spacing w:val="-8"/>
          <w:sz w:val="24"/>
        </w:rPr>
        <w:t xml:space="preserve"> </w:t>
      </w:r>
      <w:r>
        <w:rPr>
          <w:sz w:val="24"/>
        </w:rPr>
        <w:t>la MUE</w:t>
      </w:r>
      <w:r>
        <w:rPr>
          <w:spacing w:val="-1"/>
          <w:sz w:val="24"/>
        </w:rPr>
        <w:t xml:space="preserve"> </w:t>
      </w:r>
      <w:r>
        <w:rPr>
          <w:sz w:val="24"/>
        </w:rPr>
        <w:t>contestée reste enregistrée</w:t>
      </w:r>
      <w:r>
        <w:rPr>
          <w:spacing w:val="-1"/>
          <w:sz w:val="24"/>
        </w:rPr>
        <w:t xml:space="preserve"> </w:t>
      </w:r>
      <w:r>
        <w:rPr>
          <w:sz w:val="24"/>
        </w:rPr>
        <w:t>pour ces produits, il n’y</w:t>
      </w:r>
      <w:r>
        <w:rPr>
          <w:spacing w:val="-3"/>
          <w:sz w:val="24"/>
        </w:rPr>
        <w:t xml:space="preserve"> </w:t>
      </w:r>
      <w:r>
        <w:rPr>
          <w:sz w:val="24"/>
        </w:rPr>
        <w:t>a</w:t>
      </w:r>
      <w:r>
        <w:rPr>
          <w:spacing w:val="-1"/>
          <w:sz w:val="24"/>
        </w:rPr>
        <w:t xml:space="preserve"> </w:t>
      </w:r>
      <w:r>
        <w:rPr>
          <w:sz w:val="24"/>
        </w:rPr>
        <w:t>aucune raison de</w:t>
      </w:r>
      <w:r>
        <w:rPr>
          <w:spacing w:val="-1"/>
          <w:sz w:val="24"/>
        </w:rPr>
        <w:t xml:space="preserve"> </w:t>
      </w:r>
      <w:r>
        <w:rPr>
          <w:sz w:val="24"/>
        </w:rPr>
        <w:t>fixer une</w:t>
      </w:r>
      <w:r>
        <w:rPr>
          <w:spacing w:val="-4"/>
          <w:sz w:val="24"/>
        </w:rPr>
        <w:t xml:space="preserve"> </w:t>
      </w:r>
      <w:r>
        <w:rPr>
          <w:sz w:val="24"/>
        </w:rPr>
        <w:t>date</w:t>
      </w:r>
      <w:r>
        <w:rPr>
          <w:spacing w:val="-2"/>
          <w:sz w:val="24"/>
        </w:rPr>
        <w:t xml:space="preserve"> </w:t>
      </w:r>
      <w:r>
        <w:rPr>
          <w:sz w:val="24"/>
        </w:rPr>
        <w:t>antérieure</w:t>
      </w:r>
      <w:r>
        <w:rPr>
          <w:spacing w:val="-5"/>
          <w:sz w:val="24"/>
        </w:rPr>
        <w:t xml:space="preserve"> </w:t>
      </w:r>
      <w:r>
        <w:rPr>
          <w:sz w:val="24"/>
        </w:rPr>
        <w:t>pour</w:t>
      </w:r>
      <w:r>
        <w:rPr>
          <w:spacing w:val="-3"/>
          <w:sz w:val="24"/>
        </w:rPr>
        <w:t xml:space="preserve"> </w:t>
      </w:r>
      <w:r>
        <w:rPr>
          <w:sz w:val="24"/>
        </w:rPr>
        <w:t>la</w:t>
      </w:r>
      <w:r>
        <w:rPr>
          <w:spacing w:val="-4"/>
          <w:sz w:val="24"/>
        </w:rPr>
        <w:t xml:space="preserve"> </w:t>
      </w:r>
      <w:r>
        <w:rPr>
          <w:sz w:val="24"/>
        </w:rPr>
        <w:t>déclaration</w:t>
      </w:r>
      <w:r>
        <w:rPr>
          <w:spacing w:val="-3"/>
          <w:sz w:val="24"/>
        </w:rPr>
        <w:t xml:space="preserve"> </w:t>
      </w:r>
      <w:r>
        <w:rPr>
          <w:sz w:val="24"/>
        </w:rPr>
        <w:t>de</w:t>
      </w:r>
      <w:r>
        <w:rPr>
          <w:spacing w:val="-2"/>
          <w:sz w:val="24"/>
        </w:rPr>
        <w:t xml:space="preserve"> </w:t>
      </w:r>
      <w:r>
        <w:rPr>
          <w:sz w:val="24"/>
        </w:rPr>
        <w:t>déchéance</w:t>
      </w:r>
      <w:r>
        <w:rPr>
          <w:spacing w:val="-4"/>
          <w:sz w:val="24"/>
        </w:rPr>
        <w:t xml:space="preserve"> </w:t>
      </w:r>
      <w:r>
        <w:rPr>
          <w:sz w:val="24"/>
        </w:rPr>
        <w:t>de</w:t>
      </w:r>
      <w:r>
        <w:rPr>
          <w:spacing w:val="-2"/>
          <w:sz w:val="24"/>
        </w:rPr>
        <w:t xml:space="preserve"> </w:t>
      </w:r>
      <w:r>
        <w:rPr>
          <w:sz w:val="24"/>
        </w:rPr>
        <w:t>la</w:t>
      </w:r>
      <w:r>
        <w:rPr>
          <w:spacing w:val="-3"/>
          <w:sz w:val="24"/>
        </w:rPr>
        <w:t xml:space="preserve"> </w:t>
      </w:r>
      <w:r>
        <w:rPr>
          <w:sz w:val="24"/>
        </w:rPr>
        <w:t>marque contestée</w:t>
      </w:r>
      <w:r>
        <w:rPr>
          <w:spacing w:val="-4"/>
          <w:sz w:val="24"/>
        </w:rPr>
        <w:t xml:space="preserve"> </w:t>
      </w:r>
      <w:r>
        <w:rPr>
          <w:sz w:val="24"/>
        </w:rPr>
        <w:t>en</w:t>
      </w:r>
      <w:r>
        <w:rPr>
          <w:spacing w:val="-1"/>
          <w:sz w:val="24"/>
        </w:rPr>
        <w:t xml:space="preserve"> </w:t>
      </w:r>
      <w:r>
        <w:rPr>
          <w:sz w:val="24"/>
        </w:rPr>
        <w:t>ce qui concerne d’autres produits. En effet, les effets de la déchéance de la MUE contestée pour des produits autres que des vêtements d’extérieur ne seraient pas décisifs pour la procédure pénale mentionnée par la demanderesse.</w:t>
      </w:r>
    </w:p>
    <w:p w14:paraId="7855E29E" w14:textId="77777777" w:rsidR="00381333" w:rsidRDefault="00000000">
      <w:pPr>
        <w:pStyle w:val="Paragraphedeliste"/>
        <w:numPr>
          <w:ilvl w:val="0"/>
          <w:numId w:val="12"/>
        </w:numPr>
        <w:tabs>
          <w:tab w:val="left" w:pos="590"/>
        </w:tabs>
        <w:spacing w:before="241"/>
        <w:ind w:right="160"/>
        <w:jc w:val="both"/>
        <w:rPr>
          <w:sz w:val="24"/>
        </w:rPr>
      </w:pPr>
      <w:r>
        <w:rPr>
          <w:sz w:val="24"/>
        </w:rPr>
        <w:t>Le</w:t>
      </w:r>
      <w:r>
        <w:rPr>
          <w:spacing w:val="-3"/>
          <w:sz w:val="24"/>
        </w:rPr>
        <w:t xml:space="preserve"> </w:t>
      </w:r>
      <w:r>
        <w:rPr>
          <w:sz w:val="24"/>
        </w:rPr>
        <w:t>17 août</w:t>
      </w:r>
      <w:r>
        <w:rPr>
          <w:spacing w:val="-2"/>
          <w:sz w:val="24"/>
        </w:rPr>
        <w:t xml:space="preserve"> </w:t>
      </w:r>
      <w:r>
        <w:rPr>
          <w:sz w:val="24"/>
        </w:rPr>
        <w:t>2023,</w:t>
      </w:r>
      <w:r>
        <w:rPr>
          <w:spacing w:val="-2"/>
          <w:sz w:val="24"/>
        </w:rPr>
        <w:t xml:space="preserve"> </w:t>
      </w:r>
      <w:r>
        <w:rPr>
          <w:sz w:val="24"/>
        </w:rPr>
        <w:t>la</w:t>
      </w:r>
      <w:r>
        <w:rPr>
          <w:spacing w:val="-2"/>
          <w:sz w:val="24"/>
        </w:rPr>
        <w:t xml:space="preserve"> </w:t>
      </w:r>
      <w:r>
        <w:rPr>
          <w:sz w:val="24"/>
        </w:rPr>
        <w:t>titulaire</w:t>
      </w:r>
      <w:r>
        <w:rPr>
          <w:spacing w:val="-3"/>
          <w:sz w:val="24"/>
        </w:rPr>
        <w:t xml:space="preserve"> </w:t>
      </w:r>
      <w:r>
        <w:rPr>
          <w:sz w:val="24"/>
        </w:rPr>
        <w:t>de</w:t>
      </w:r>
      <w:r>
        <w:rPr>
          <w:spacing w:val="-3"/>
          <w:sz w:val="24"/>
        </w:rPr>
        <w:t xml:space="preserve"> </w:t>
      </w:r>
      <w:r>
        <w:rPr>
          <w:sz w:val="24"/>
        </w:rPr>
        <w:t>la</w:t>
      </w:r>
      <w:r>
        <w:rPr>
          <w:spacing w:val="-2"/>
          <w:sz w:val="24"/>
        </w:rPr>
        <w:t xml:space="preserve"> </w:t>
      </w:r>
      <w:r>
        <w:rPr>
          <w:sz w:val="24"/>
        </w:rPr>
        <w:t>MUE</w:t>
      </w:r>
      <w:r>
        <w:rPr>
          <w:spacing w:val="-1"/>
          <w:sz w:val="24"/>
        </w:rPr>
        <w:t xml:space="preserve"> </w:t>
      </w:r>
      <w:r>
        <w:rPr>
          <w:sz w:val="24"/>
        </w:rPr>
        <w:t>a</w:t>
      </w:r>
      <w:r>
        <w:rPr>
          <w:spacing w:val="-3"/>
          <w:sz w:val="24"/>
        </w:rPr>
        <w:t xml:space="preserve"> </w:t>
      </w:r>
      <w:r>
        <w:rPr>
          <w:sz w:val="24"/>
        </w:rPr>
        <w:t>formé</w:t>
      </w:r>
      <w:r>
        <w:rPr>
          <w:spacing w:val="-2"/>
          <w:sz w:val="24"/>
        </w:rPr>
        <w:t xml:space="preserve"> </w:t>
      </w:r>
      <w:r>
        <w:rPr>
          <w:sz w:val="24"/>
        </w:rPr>
        <w:t>un</w:t>
      </w:r>
      <w:r>
        <w:rPr>
          <w:spacing w:val="-2"/>
          <w:sz w:val="24"/>
        </w:rPr>
        <w:t xml:space="preserve"> </w:t>
      </w:r>
      <w:r>
        <w:rPr>
          <w:sz w:val="24"/>
        </w:rPr>
        <w:t>recours</w:t>
      </w:r>
      <w:r>
        <w:rPr>
          <w:spacing w:val="-1"/>
          <w:sz w:val="24"/>
        </w:rPr>
        <w:t xml:space="preserve"> </w:t>
      </w:r>
      <w:r>
        <w:rPr>
          <w:sz w:val="24"/>
        </w:rPr>
        <w:t>contre</w:t>
      </w:r>
      <w:r>
        <w:rPr>
          <w:spacing w:val="-4"/>
          <w:sz w:val="24"/>
        </w:rPr>
        <w:t xml:space="preserve"> </w:t>
      </w:r>
      <w:r>
        <w:rPr>
          <w:sz w:val="24"/>
        </w:rPr>
        <w:t>la</w:t>
      </w:r>
      <w:r>
        <w:rPr>
          <w:spacing w:val="-2"/>
          <w:sz w:val="24"/>
        </w:rPr>
        <w:t xml:space="preserve"> </w:t>
      </w:r>
      <w:r>
        <w:rPr>
          <w:sz w:val="24"/>
        </w:rPr>
        <w:t>décision</w:t>
      </w:r>
      <w:r>
        <w:rPr>
          <w:spacing w:val="-2"/>
          <w:sz w:val="24"/>
        </w:rPr>
        <w:t xml:space="preserve"> </w:t>
      </w:r>
      <w:r>
        <w:rPr>
          <w:sz w:val="24"/>
        </w:rPr>
        <w:t>attaquée,</w:t>
      </w:r>
      <w:r>
        <w:rPr>
          <w:spacing w:val="-2"/>
          <w:sz w:val="24"/>
        </w:rPr>
        <w:t xml:space="preserve"> </w:t>
      </w:r>
      <w:r>
        <w:rPr>
          <w:sz w:val="24"/>
        </w:rPr>
        <w:t xml:space="preserve">en demandant son annulation partielle dans la mesure où la demande de révocation avait été acceptée pour les </w:t>
      </w:r>
      <w:r>
        <w:rPr>
          <w:i/>
          <w:sz w:val="24"/>
        </w:rPr>
        <w:t>valises; porte-documents, serviettes [maroquinerie]; sacs à main; portefeuilles; sacs à main; sacs à dos; cartables; sacs à provisions; coffrets destiné à contenir</w:t>
      </w:r>
      <w:r>
        <w:rPr>
          <w:i/>
          <w:spacing w:val="-8"/>
          <w:sz w:val="24"/>
        </w:rPr>
        <w:t xml:space="preserve"> </w:t>
      </w:r>
      <w:r>
        <w:rPr>
          <w:i/>
          <w:sz w:val="24"/>
        </w:rPr>
        <w:t>des</w:t>
      </w:r>
      <w:r>
        <w:rPr>
          <w:i/>
          <w:spacing w:val="-8"/>
          <w:sz w:val="24"/>
        </w:rPr>
        <w:t xml:space="preserve"> </w:t>
      </w:r>
      <w:r>
        <w:rPr>
          <w:i/>
          <w:sz w:val="24"/>
        </w:rPr>
        <w:t>articles</w:t>
      </w:r>
      <w:r>
        <w:rPr>
          <w:i/>
          <w:spacing w:val="-9"/>
          <w:sz w:val="24"/>
        </w:rPr>
        <w:t xml:space="preserve"> </w:t>
      </w:r>
      <w:r>
        <w:rPr>
          <w:i/>
          <w:sz w:val="24"/>
        </w:rPr>
        <w:t>de</w:t>
      </w:r>
      <w:r>
        <w:rPr>
          <w:i/>
          <w:spacing w:val="-9"/>
          <w:sz w:val="24"/>
        </w:rPr>
        <w:t xml:space="preserve"> </w:t>
      </w:r>
      <w:r>
        <w:rPr>
          <w:i/>
          <w:sz w:val="24"/>
        </w:rPr>
        <w:t>toilette</w:t>
      </w:r>
      <w:r>
        <w:rPr>
          <w:i/>
          <w:spacing w:val="-9"/>
          <w:sz w:val="24"/>
        </w:rPr>
        <w:t xml:space="preserve"> </w:t>
      </w:r>
      <w:r>
        <w:rPr>
          <w:i/>
          <w:sz w:val="24"/>
        </w:rPr>
        <w:t>dits</w:t>
      </w:r>
      <w:r>
        <w:rPr>
          <w:i/>
          <w:spacing w:val="-8"/>
          <w:sz w:val="24"/>
        </w:rPr>
        <w:t xml:space="preserve"> </w:t>
      </w:r>
      <w:r>
        <w:rPr>
          <w:i/>
          <w:sz w:val="24"/>
        </w:rPr>
        <w:t>«vanity</w:t>
      </w:r>
      <w:r>
        <w:rPr>
          <w:i/>
          <w:spacing w:val="-9"/>
          <w:sz w:val="24"/>
        </w:rPr>
        <w:t xml:space="preserve"> </w:t>
      </w:r>
      <w:r>
        <w:rPr>
          <w:i/>
          <w:sz w:val="24"/>
        </w:rPr>
        <w:t>cases»</w:t>
      </w:r>
      <w:r>
        <w:rPr>
          <w:i/>
          <w:spacing w:val="-5"/>
          <w:sz w:val="24"/>
        </w:rPr>
        <w:t xml:space="preserve"> </w:t>
      </w:r>
      <w:r>
        <w:rPr>
          <w:sz w:val="24"/>
        </w:rPr>
        <w:t>compris</w:t>
      </w:r>
      <w:r>
        <w:rPr>
          <w:spacing w:val="-8"/>
          <w:sz w:val="24"/>
        </w:rPr>
        <w:t xml:space="preserve"> </w:t>
      </w:r>
      <w:r>
        <w:rPr>
          <w:sz w:val="24"/>
        </w:rPr>
        <w:t>dans</w:t>
      </w:r>
      <w:r>
        <w:rPr>
          <w:spacing w:val="-8"/>
          <w:sz w:val="24"/>
        </w:rPr>
        <w:t xml:space="preserve"> </w:t>
      </w:r>
      <w:r>
        <w:rPr>
          <w:sz w:val="24"/>
        </w:rPr>
        <w:t>la</w:t>
      </w:r>
      <w:r>
        <w:rPr>
          <w:spacing w:val="-9"/>
          <w:sz w:val="24"/>
        </w:rPr>
        <w:t xml:space="preserve"> </w:t>
      </w:r>
      <w:r>
        <w:rPr>
          <w:sz w:val="24"/>
        </w:rPr>
        <w:t>classe</w:t>
      </w:r>
      <w:r>
        <w:rPr>
          <w:spacing w:val="-2"/>
          <w:sz w:val="24"/>
        </w:rPr>
        <w:t xml:space="preserve"> </w:t>
      </w:r>
      <w:r>
        <w:rPr>
          <w:sz w:val="24"/>
        </w:rPr>
        <w:t>18,</w:t>
      </w:r>
      <w:r>
        <w:rPr>
          <w:spacing w:val="-8"/>
          <w:sz w:val="24"/>
        </w:rPr>
        <w:t xml:space="preserve"> </w:t>
      </w:r>
      <w:r>
        <w:rPr>
          <w:i/>
          <w:sz w:val="24"/>
        </w:rPr>
        <w:t>vêtements</w:t>
      </w:r>
      <w:r>
        <w:rPr>
          <w:i/>
          <w:spacing w:val="-5"/>
          <w:sz w:val="24"/>
        </w:rPr>
        <w:t xml:space="preserve"> </w:t>
      </w:r>
      <w:r>
        <w:rPr>
          <w:i/>
          <w:sz w:val="24"/>
        </w:rPr>
        <w:t>(à l’exclusion</w:t>
      </w:r>
      <w:r>
        <w:rPr>
          <w:i/>
          <w:spacing w:val="80"/>
          <w:sz w:val="24"/>
        </w:rPr>
        <w:t xml:space="preserve"> </w:t>
      </w:r>
      <w:r>
        <w:rPr>
          <w:i/>
          <w:sz w:val="24"/>
        </w:rPr>
        <w:t>des</w:t>
      </w:r>
      <w:r>
        <w:rPr>
          <w:i/>
          <w:spacing w:val="80"/>
          <w:sz w:val="24"/>
        </w:rPr>
        <w:t xml:space="preserve"> </w:t>
      </w:r>
      <w:r>
        <w:rPr>
          <w:i/>
          <w:sz w:val="24"/>
        </w:rPr>
        <w:t>vêtements</w:t>
      </w:r>
      <w:r>
        <w:rPr>
          <w:i/>
          <w:spacing w:val="80"/>
          <w:sz w:val="24"/>
        </w:rPr>
        <w:t xml:space="preserve"> </w:t>
      </w:r>
      <w:r>
        <w:rPr>
          <w:i/>
          <w:sz w:val="24"/>
        </w:rPr>
        <w:t>d’extérieur),</w:t>
      </w:r>
      <w:r>
        <w:rPr>
          <w:i/>
          <w:spacing w:val="80"/>
          <w:sz w:val="24"/>
        </w:rPr>
        <w:t xml:space="preserve"> </w:t>
      </w:r>
      <w:r>
        <w:rPr>
          <w:i/>
          <w:sz w:val="24"/>
        </w:rPr>
        <w:t>chapellerie</w:t>
      </w:r>
      <w:r>
        <w:rPr>
          <w:i/>
          <w:spacing w:val="80"/>
          <w:sz w:val="24"/>
        </w:rPr>
        <w:t xml:space="preserve"> </w:t>
      </w:r>
      <w:r>
        <w:rPr>
          <w:sz w:val="24"/>
        </w:rPr>
        <w:t>compris</w:t>
      </w:r>
      <w:r>
        <w:rPr>
          <w:spacing w:val="80"/>
          <w:sz w:val="24"/>
        </w:rPr>
        <w:t xml:space="preserve"> </w:t>
      </w:r>
      <w:r>
        <w:rPr>
          <w:sz w:val="24"/>
        </w:rPr>
        <w:t>dans</w:t>
      </w:r>
      <w:r>
        <w:rPr>
          <w:spacing w:val="80"/>
          <w:sz w:val="24"/>
        </w:rPr>
        <w:t xml:space="preserve"> </w:t>
      </w:r>
      <w:r>
        <w:rPr>
          <w:sz w:val="24"/>
        </w:rPr>
        <w:t>la</w:t>
      </w:r>
      <w:r>
        <w:rPr>
          <w:spacing w:val="80"/>
          <w:sz w:val="24"/>
        </w:rPr>
        <w:t xml:space="preserve"> </w:t>
      </w:r>
      <w:r>
        <w:rPr>
          <w:sz w:val="24"/>
        </w:rPr>
        <w:t>classe</w:t>
      </w:r>
      <w:r>
        <w:rPr>
          <w:spacing w:val="-2"/>
          <w:sz w:val="24"/>
        </w:rPr>
        <w:t xml:space="preserve"> </w:t>
      </w:r>
      <w:r>
        <w:rPr>
          <w:sz w:val="24"/>
        </w:rPr>
        <w:t>25.</w:t>
      </w:r>
      <w:r>
        <w:rPr>
          <w:spacing w:val="80"/>
          <w:sz w:val="24"/>
        </w:rPr>
        <w:t xml:space="preserve"> </w:t>
      </w:r>
      <w:r>
        <w:rPr>
          <w:sz w:val="24"/>
        </w:rPr>
        <w:t>Le 11 novembre 2023, l’Office a reçu le mémoire exposant les motifs du recours.</w:t>
      </w:r>
    </w:p>
    <w:p w14:paraId="11E3D038" w14:textId="77777777" w:rsidR="00381333" w:rsidRDefault="00000000">
      <w:pPr>
        <w:pStyle w:val="Paragraphedeliste"/>
        <w:numPr>
          <w:ilvl w:val="0"/>
          <w:numId w:val="12"/>
        </w:numPr>
        <w:tabs>
          <w:tab w:val="left" w:pos="590"/>
        </w:tabs>
        <w:ind w:right="0"/>
        <w:rPr>
          <w:sz w:val="24"/>
        </w:rPr>
      </w:pPr>
      <w:r>
        <w:rPr>
          <w:sz w:val="24"/>
        </w:rPr>
        <w:t>L’Office</w:t>
      </w:r>
      <w:r>
        <w:rPr>
          <w:spacing w:val="-2"/>
          <w:sz w:val="24"/>
        </w:rPr>
        <w:t xml:space="preserve"> </w:t>
      </w:r>
      <w:r>
        <w:rPr>
          <w:sz w:val="24"/>
        </w:rPr>
        <w:t>n’a</w:t>
      </w:r>
      <w:r>
        <w:rPr>
          <w:spacing w:val="-1"/>
          <w:sz w:val="24"/>
        </w:rPr>
        <w:t xml:space="preserve"> </w:t>
      </w:r>
      <w:r>
        <w:rPr>
          <w:sz w:val="24"/>
        </w:rPr>
        <w:t>reçu</w:t>
      </w:r>
      <w:r>
        <w:rPr>
          <w:spacing w:val="-1"/>
          <w:sz w:val="24"/>
        </w:rPr>
        <w:t xml:space="preserve"> </w:t>
      </w:r>
      <w:r>
        <w:rPr>
          <w:sz w:val="24"/>
        </w:rPr>
        <w:t>aucune</w:t>
      </w:r>
      <w:r>
        <w:rPr>
          <w:spacing w:val="1"/>
          <w:sz w:val="24"/>
        </w:rPr>
        <w:t xml:space="preserve"> </w:t>
      </w:r>
      <w:r>
        <w:rPr>
          <w:sz w:val="24"/>
        </w:rPr>
        <w:t>observation</w:t>
      </w:r>
      <w:r>
        <w:rPr>
          <w:spacing w:val="-1"/>
          <w:sz w:val="24"/>
        </w:rPr>
        <w:t xml:space="preserve"> </w:t>
      </w:r>
      <w:r>
        <w:rPr>
          <w:sz w:val="24"/>
        </w:rPr>
        <w:t>de</w:t>
      </w:r>
      <w:r>
        <w:rPr>
          <w:spacing w:val="-2"/>
          <w:sz w:val="24"/>
        </w:rPr>
        <w:t xml:space="preserve"> </w:t>
      </w:r>
      <w:r>
        <w:rPr>
          <w:sz w:val="24"/>
        </w:rPr>
        <w:t>la part</w:t>
      </w:r>
      <w:r>
        <w:rPr>
          <w:spacing w:val="-1"/>
          <w:sz w:val="24"/>
        </w:rPr>
        <w:t xml:space="preserve"> </w:t>
      </w:r>
      <w:r>
        <w:rPr>
          <w:sz w:val="24"/>
        </w:rPr>
        <w:t xml:space="preserve">de la </w:t>
      </w:r>
      <w:r>
        <w:rPr>
          <w:spacing w:val="-2"/>
          <w:sz w:val="24"/>
        </w:rPr>
        <w:t>demanderesse.</w:t>
      </w:r>
    </w:p>
    <w:p w14:paraId="6BB7C1E4" w14:textId="77777777" w:rsidR="00381333" w:rsidRDefault="00381333">
      <w:pPr>
        <w:pStyle w:val="Corpsdetexte"/>
        <w:spacing w:before="204"/>
      </w:pPr>
    </w:p>
    <w:p w14:paraId="039647F6" w14:textId="77777777" w:rsidR="00381333" w:rsidRDefault="00000000">
      <w:pPr>
        <w:pStyle w:val="Titre1"/>
      </w:pPr>
      <w:r>
        <w:t>Conclusions</w:t>
      </w:r>
      <w:r>
        <w:rPr>
          <w:spacing w:val="-1"/>
        </w:rPr>
        <w:t xml:space="preserve"> </w:t>
      </w:r>
      <w:r>
        <w:t>et</w:t>
      </w:r>
      <w:r>
        <w:rPr>
          <w:spacing w:val="-1"/>
        </w:rPr>
        <w:t xml:space="preserve"> </w:t>
      </w:r>
      <w:r>
        <w:t>arguments</w:t>
      </w:r>
      <w:r>
        <w:rPr>
          <w:spacing w:val="-1"/>
        </w:rPr>
        <w:t xml:space="preserve"> </w:t>
      </w:r>
      <w:r>
        <w:t>de</w:t>
      </w:r>
      <w:r>
        <w:rPr>
          <w:spacing w:val="-1"/>
        </w:rPr>
        <w:t xml:space="preserve"> </w:t>
      </w:r>
      <w:r>
        <w:t>la</w:t>
      </w:r>
      <w:r>
        <w:rPr>
          <w:spacing w:val="-1"/>
        </w:rPr>
        <w:t xml:space="preserve"> </w:t>
      </w:r>
      <w:r>
        <w:rPr>
          <w:spacing w:val="-2"/>
        </w:rPr>
        <w:t>titulaire</w:t>
      </w:r>
    </w:p>
    <w:p w14:paraId="37534CDC" w14:textId="77777777" w:rsidR="00381333" w:rsidRDefault="00000000">
      <w:pPr>
        <w:pStyle w:val="Paragraphedeliste"/>
        <w:numPr>
          <w:ilvl w:val="0"/>
          <w:numId w:val="12"/>
        </w:numPr>
        <w:tabs>
          <w:tab w:val="left" w:pos="590"/>
        </w:tabs>
        <w:spacing w:before="241"/>
        <w:ind w:right="0"/>
        <w:rPr>
          <w:sz w:val="24"/>
        </w:rPr>
      </w:pPr>
      <w:r>
        <w:rPr>
          <w:sz w:val="24"/>
        </w:rPr>
        <w:t>Les</w:t>
      </w:r>
      <w:r>
        <w:rPr>
          <w:spacing w:val="-3"/>
          <w:sz w:val="24"/>
        </w:rPr>
        <w:t xml:space="preserve"> </w:t>
      </w:r>
      <w:r>
        <w:rPr>
          <w:sz w:val="24"/>
        </w:rPr>
        <w:t>arguments</w:t>
      </w:r>
      <w:r>
        <w:rPr>
          <w:spacing w:val="-3"/>
          <w:sz w:val="24"/>
        </w:rPr>
        <w:t xml:space="preserve"> </w:t>
      </w:r>
      <w:r>
        <w:rPr>
          <w:sz w:val="24"/>
        </w:rPr>
        <w:t>présentés</w:t>
      </w:r>
      <w:r>
        <w:rPr>
          <w:spacing w:val="-1"/>
          <w:sz w:val="24"/>
        </w:rPr>
        <w:t xml:space="preserve"> </w:t>
      </w:r>
      <w:r>
        <w:rPr>
          <w:sz w:val="24"/>
        </w:rPr>
        <w:t>à</w:t>
      </w:r>
      <w:r>
        <w:rPr>
          <w:spacing w:val="-4"/>
          <w:sz w:val="24"/>
        </w:rPr>
        <w:t xml:space="preserve"> </w:t>
      </w:r>
      <w:r>
        <w:rPr>
          <w:sz w:val="24"/>
        </w:rPr>
        <w:t>l’appui</w:t>
      </w:r>
      <w:r>
        <w:rPr>
          <w:spacing w:val="-2"/>
          <w:sz w:val="24"/>
        </w:rPr>
        <w:t xml:space="preserve"> </w:t>
      </w:r>
      <w:r>
        <w:rPr>
          <w:sz w:val="24"/>
        </w:rPr>
        <w:t>du</w:t>
      </w:r>
      <w:r>
        <w:rPr>
          <w:spacing w:val="-2"/>
          <w:sz w:val="24"/>
        </w:rPr>
        <w:t xml:space="preserve"> </w:t>
      </w:r>
      <w:r>
        <w:rPr>
          <w:sz w:val="24"/>
        </w:rPr>
        <w:t>recours</w:t>
      </w:r>
      <w:r>
        <w:rPr>
          <w:spacing w:val="-3"/>
          <w:sz w:val="24"/>
        </w:rPr>
        <w:t xml:space="preserve"> </w:t>
      </w:r>
      <w:r>
        <w:rPr>
          <w:sz w:val="24"/>
        </w:rPr>
        <w:t>peuvent</w:t>
      </w:r>
      <w:r>
        <w:rPr>
          <w:spacing w:val="-3"/>
          <w:sz w:val="24"/>
        </w:rPr>
        <w:t xml:space="preserve"> </w:t>
      </w:r>
      <w:r>
        <w:rPr>
          <w:sz w:val="24"/>
        </w:rPr>
        <w:t>être</w:t>
      </w:r>
      <w:r>
        <w:rPr>
          <w:spacing w:val="-3"/>
          <w:sz w:val="24"/>
        </w:rPr>
        <w:t xml:space="preserve"> </w:t>
      </w:r>
      <w:r>
        <w:rPr>
          <w:sz w:val="24"/>
        </w:rPr>
        <w:t>résumés</w:t>
      </w:r>
      <w:r>
        <w:rPr>
          <w:spacing w:val="-3"/>
          <w:sz w:val="24"/>
        </w:rPr>
        <w:t xml:space="preserve"> </w:t>
      </w:r>
      <w:r>
        <w:rPr>
          <w:sz w:val="24"/>
        </w:rPr>
        <w:t>comme</w:t>
      </w:r>
      <w:r>
        <w:rPr>
          <w:spacing w:val="-1"/>
          <w:sz w:val="24"/>
        </w:rPr>
        <w:t xml:space="preserve"> </w:t>
      </w:r>
      <w:r>
        <w:rPr>
          <w:spacing w:val="-2"/>
          <w:sz w:val="24"/>
        </w:rPr>
        <w:t>suit:</w:t>
      </w:r>
    </w:p>
    <w:p w14:paraId="11B85902" w14:textId="77777777" w:rsidR="00381333" w:rsidRDefault="00000000">
      <w:pPr>
        <w:pStyle w:val="Paragraphedeliste"/>
        <w:numPr>
          <w:ilvl w:val="1"/>
          <w:numId w:val="12"/>
        </w:numPr>
        <w:tabs>
          <w:tab w:val="left" w:pos="1343"/>
        </w:tabs>
        <w:ind w:left="1343" w:right="163" w:hanging="360"/>
        <w:rPr>
          <w:sz w:val="24"/>
        </w:rPr>
      </w:pPr>
      <w:r>
        <w:rPr>
          <w:sz w:val="24"/>
        </w:rPr>
        <w:t>L’Office a identifié deux «variantes»</w:t>
      </w:r>
      <w:r>
        <w:rPr>
          <w:spacing w:val="-4"/>
          <w:sz w:val="24"/>
        </w:rPr>
        <w:t xml:space="preserve"> </w:t>
      </w:r>
      <w:r>
        <w:rPr>
          <w:sz w:val="24"/>
        </w:rPr>
        <w:t>présumées de la marque contestée [ci-après également</w:t>
      </w:r>
      <w:r>
        <w:rPr>
          <w:spacing w:val="-6"/>
          <w:sz w:val="24"/>
        </w:rPr>
        <w:t xml:space="preserve"> </w:t>
      </w:r>
      <w:r>
        <w:rPr>
          <w:sz w:val="24"/>
        </w:rPr>
        <w:t>dénommée</w:t>
      </w:r>
      <w:r>
        <w:rPr>
          <w:spacing w:val="-3"/>
          <w:sz w:val="24"/>
        </w:rPr>
        <w:t xml:space="preserve"> </w:t>
      </w:r>
      <w:r>
        <w:rPr>
          <w:sz w:val="24"/>
        </w:rPr>
        <w:t>«marque</w:t>
      </w:r>
      <w:r>
        <w:rPr>
          <w:spacing w:val="-5"/>
          <w:sz w:val="24"/>
        </w:rPr>
        <w:t xml:space="preserve"> </w:t>
      </w:r>
      <w:r>
        <w:rPr>
          <w:sz w:val="24"/>
        </w:rPr>
        <w:t>"Striscia</w:t>
      </w:r>
      <w:r>
        <w:rPr>
          <w:spacing w:val="-7"/>
          <w:sz w:val="24"/>
        </w:rPr>
        <w:t xml:space="preserve"> </w:t>
      </w:r>
      <w:r>
        <w:rPr>
          <w:sz w:val="24"/>
        </w:rPr>
        <w:t>Colorata"("bande</w:t>
      </w:r>
      <w:r>
        <w:rPr>
          <w:spacing w:val="-7"/>
          <w:sz w:val="24"/>
        </w:rPr>
        <w:t xml:space="preserve"> </w:t>
      </w:r>
      <w:r>
        <w:rPr>
          <w:sz w:val="24"/>
        </w:rPr>
        <w:t>colorée")]:</w:t>
      </w:r>
      <w:r>
        <w:rPr>
          <w:spacing w:val="-6"/>
          <w:sz w:val="24"/>
        </w:rPr>
        <w:t xml:space="preserve"> </w:t>
      </w:r>
      <w:r>
        <w:rPr>
          <w:sz w:val="24"/>
        </w:rPr>
        <w:t>la</w:t>
      </w:r>
      <w:r>
        <w:rPr>
          <w:spacing w:val="-5"/>
          <w:sz w:val="24"/>
        </w:rPr>
        <w:t xml:space="preserve"> </w:t>
      </w:r>
      <w:r>
        <w:rPr>
          <w:sz w:val="24"/>
        </w:rPr>
        <w:t>première n’est</w:t>
      </w:r>
      <w:r>
        <w:rPr>
          <w:spacing w:val="56"/>
          <w:sz w:val="24"/>
        </w:rPr>
        <w:t xml:space="preserve"> </w:t>
      </w:r>
      <w:r>
        <w:rPr>
          <w:sz w:val="24"/>
        </w:rPr>
        <w:t>pas</w:t>
      </w:r>
      <w:r>
        <w:rPr>
          <w:spacing w:val="57"/>
          <w:sz w:val="24"/>
        </w:rPr>
        <w:t xml:space="preserve"> </w:t>
      </w:r>
      <w:r>
        <w:rPr>
          <w:sz w:val="24"/>
        </w:rPr>
        <w:t>une</w:t>
      </w:r>
      <w:r>
        <w:rPr>
          <w:spacing w:val="40"/>
          <w:sz w:val="24"/>
        </w:rPr>
        <w:t xml:space="preserve"> </w:t>
      </w:r>
      <w:r>
        <w:rPr>
          <w:sz w:val="24"/>
        </w:rPr>
        <w:t>variante,</w:t>
      </w:r>
      <w:r>
        <w:rPr>
          <w:spacing w:val="57"/>
          <w:sz w:val="24"/>
        </w:rPr>
        <w:t xml:space="preserve"> </w:t>
      </w:r>
      <w:r>
        <w:rPr>
          <w:sz w:val="24"/>
        </w:rPr>
        <w:t>mais</w:t>
      </w:r>
      <w:r>
        <w:rPr>
          <w:spacing w:val="55"/>
          <w:sz w:val="24"/>
        </w:rPr>
        <w:t xml:space="preserve"> </w:t>
      </w:r>
      <w:r>
        <w:rPr>
          <w:sz w:val="24"/>
        </w:rPr>
        <w:t>une</w:t>
      </w:r>
      <w:r>
        <w:rPr>
          <w:spacing w:val="40"/>
          <w:sz w:val="24"/>
        </w:rPr>
        <w:t xml:space="preserve"> </w:t>
      </w:r>
      <w:r>
        <w:rPr>
          <w:sz w:val="24"/>
        </w:rPr>
        <w:t>marque</w:t>
      </w:r>
      <w:r>
        <w:rPr>
          <w:spacing w:val="55"/>
          <w:sz w:val="24"/>
        </w:rPr>
        <w:t xml:space="preserve"> </w:t>
      </w:r>
      <w:r>
        <w:rPr>
          <w:sz w:val="24"/>
        </w:rPr>
        <w:t>différente,</w:t>
      </w:r>
      <w:r>
        <w:rPr>
          <w:spacing w:val="40"/>
          <w:sz w:val="24"/>
        </w:rPr>
        <w:t xml:space="preserve"> </w:t>
      </w:r>
      <w:r>
        <w:rPr>
          <w:sz w:val="24"/>
        </w:rPr>
        <w:t>à</w:t>
      </w:r>
      <w:r>
        <w:rPr>
          <w:spacing w:val="56"/>
          <w:sz w:val="24"/>
        </w:rPr>
        <w:t xml:space="preserve"> </w:t>
      </w:r>
      <w:r>
        <w:rPr>
          <w:sz w:val="24"/>
        </w:rPr>
        <w:t>savoir</w:t>
      </w:r>
      <w:r>
        <w:rPr>
          <w:spacing w:val="57"/>
          <w:sz w:val="24"/>
        </w:rPr>
        <w:t xml:space="preserve"> </w:t>
      </w:r>
      <w:r>
        <w:rPr>
          <w:sz w:val="24"/>
        </w:rPr>
        <w:t>la</w:t>
      </w:r>
      <w:r>
        <w:rPr>
          <w:spacing w:val="40"/>
          <w:sz w:val="24"/>
        </w:rPr>
        <w:t xml:space="preserve"> </w:t>
      </w:r>
      <w:r>
        <w:rPr>
          <w:sz w:val="24"/>
        </w:rPr>
        <w:t>marque</w:t>
      </w:r>
      <w:r>
        <w:rPr>
          <w:spacing w:val="40"/>
          <w:sz w:val="24"/>
        </w:rPr>
        <w:t xml:space="preserve"> </w:t>
      </w:r>
      <w:r>
        <w:rPr>
          <w:sz w:val="24"/>
        </w:rPr>
        <w:t>dite</w:t>
      </w:r>
    </w:p>
    <w:p w14:paraId="683B6755" w14:textId="77777777" w:rsidR="00381333" w:rsidRDefault="00381333">
      <w:pPr>
        <w:pStyle w:val="Paragraphedeliste"/>
        <w:rPr>
          <w:sz w:val="24"/>
        </w:rPr>
        <w:sectPr w:rsidR="00381333">
          <w:pgSz w:w="11910" w:h="16840"/>
          <w:pgMar w:top="1220" w:right="1275" w:bottom="1240" w:left="1275" w:header="969" w:footer="1043" w:gutter="0"/>
          <w:cols w:space="720"/>
        </w:sectPr>
      </w:pPr>
    </w:p>
    <w:p w14:paraId="49F81E44" w14:textId="77777777" w:rsidR="00381333" w:rsidRDefault="00381333">
      <w:pPr>
        <w:pStyle w:val="Corpsdetexte"/>
      </w:pPr>
    </w:p>
    <w:p w14:paraId="4EADF03E" w14:textId="77777777" w:rsidR="00381333" w:rsidRDefault="00381333">
      <w:pPr>
        <w:pStyle w:val="Corpsdetexte"/>
      </w:pPr>
    </w:p>
    <w:p w14:paraId="01E656B0" w14:textId="77777777" w:rsidR="00381333" w:rsidRDefault="00381333">
      <w:pPr>
        <w:pStyle w:val="Corpsdetexte"/>
        <w:spacing w:before="7"/>
      </w:pPr>
    </w:p>
    <w:p w14:paraId="7C986172" w14:textId="77777777" w:rsidR="00381333" w:rsidRDefault="00000000">
      <w:pPr>
        <w:pStyle w:val="Corpsdetexte"/>
        <w:spacing w:line="360" w:lineRule="auto"/>
        <w:ind w:left="1343" w:right="161"/>
        <w:jc w:val="both"/>
      </w:pPr>
      <w:r>
        <w:rPr>
          <w:noProof/>
        </w:rPr>
        <mc:AlternateContent>
          <mc:Choice Requires="wps">
            <w:drawing>
              <wp:anchor distT="0" distB="0" distL="0" distR="0" simplePos="0" relativeHeight="486899712" behindDoc="1" locked="0" layoutInCell="1" allowOverlap="1" wp14:anchorId="4D619A34" wp14:editId="34659934">
                <wp:simplePos x="0" y="0"/>
                <wp:positionH relativeFrom="page">
                  <wp:posOffset>2742057</wp:posOffset>
                </wp:positionH>
                <wp:positionV relativeFrom="paragraph">
                  <wp:posOffset>-400077</wp:posOffset>
                </wp:positionV>
                <wp:extent cx="876300" cy="804545"/>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6300" cy="804545"/>
                          <a:chOff x="0" y="0"/>
                          <a:chExt cx="876300" cy="804545"/>
                        </a:xfrm>
                      </wpg:grpSpPr>
                      <pic:pic xmlns:pic="http://schemas.openxmlformats.org/drawingml/2006/picture">
                        <pic:nvPicPr>
                          <pic:cNvPr id="63" name="Image 63"/>
                          <pic:cNvPicPr/>
                        </pic:nvPicPr>
                        <pic:blipFill>
                          <a:blip r:embed="rId86" cstate="print"/>
                          <a:stretch>
                            <a:fillRect/>
                          </a:stretch>
                        </pic:blipFill>
                        <pic:spPr>
                          <a:xfrm>
                            <a:off x="502538" y="0"/>
                            <a:ext cx="190500" cy="542925"/>
                          </a:xfrm>
                          <a:prstGeom prst="rect">
                            <a:avLst/>
                          </a:prstGeom>
                        </pic:spPr>
                      </pic:pic>
                      <pic:pic xmlns:pic="http://schemas.openxmlformats.org/drawingml/2006/picture">
                        <pic:nvPicPr>
                          <pic:cNvPr id="64" name="Image 64"/>
                          <pic:cNvPicPr/>
                        </pic:nvPicPr>
                        <pic:blipFill>
                          <a:blip r:embed="rId87" cstate="print"/>
                          <a:stretch>
                            <a:fillRect/>
                          </a:stretch>
                        </pic:blipFill>
                        <pic:spPr>
                          <a:xfrm>
                            <a:off x="0" y="575944"/>
                            <a:ext cx="876299" cy="22860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15.910004pt;margin-top:-31.502188pt;width:69pt;height:63.35pt;mso-position-horizontal-relative:page;mso-position-vertical-relative:paragraph;z-index:-16416768" id="docshapegroup40" coordorigin="4318,-630" coordsize="1380,1267">
                <v:shape style="position:absolute;left:5109;top:-631;width:300;height:855" type="#_x0000_t75" id="docshape41" stroked="false">
                  <v:imagedata r:id="rId88" o:title=""/>
                </v:shape>
                <v:shape style="position:absolute;left:4318;top:276;width:1380;height:360" type="#_x0000_t75" id="docshape42" stroked="false">
                  <v:imagedata r:id="rId89" o:title=""/>
                </v:shape>
                <w10:wrap type="none"/>
              </v:group>
            </w:pict>
          </mc:Fallback>
        </mc:AlternateContent>
      </w:r>
      <w:r>
        <w:t>«3 Bande» («3 bandes»)</w:t>
      </w:r>
      <w:r>
        <w:rPr>
          <w:spacing w:val="80"/>
          <w:w w:val="150"/>
        </w:rPr>
        <w:t xml:space="preserve"> </w:t>
      </w:r>
      <w:r>
        <w:t>; la deuxième étant la marque «Striscia Colorata» répétée deux fois</w:t>
      </w:r>
    </w:p>
    <w:p w14:paraId="7CDF4581" w14:textId="77777777" w:rsidR="00381333" w:rsidRDefault="00000000">
      <w:pPr>
        <w:pStyle w:val="Paragraphedeliste"/>
        <w:numPr>
          <w:ilvl w:val="1"/>
          <w:numId w:val="12"/>
        </w:numPr>
        <w:tabs>
          <w:tab w:val="left" w:pos="1343"/>
        </w:tabs>
        <w:spacing w:before="101"/>
        <w:ind w:left="1343" w:hanging="360"/>
        <w:rPr>
          <w:sz w:val="24"/>
        </w:rPr>
      </w:pPr>
      <w:r>
        <w:rPr>
          <w:sz w:val="24"/>
        </w:rPr>
        <w:t>La marque «3 Bande» a été reconnue comme ayant une signification secondaire et,</w:t>
      </w:r>
      <w:r>
        <w:rPr>
          <w:spacing w:val="-15"/>
          <w:sz w:val="24"/>
        </w:rPr>
        <w:t xml:space="preserve"> </w:t>
      </w:r>
      <w:r>
        <w:rPr>
          <w:sz w:val="24"/>
        </w:rPr>
        <w:t>par</w:t>
      </w:r>
      <w:r>
        <w:rPr>
          <w:spacing w:val="-15"/>
          <w:sz w:val="24"/>
        </w:rPr>
        <w:t xml:space="preserve"> </w:t>
      </w:r>
      <w:r>
        <w:rPr>
          <w:sz w:val="24"/>
        </w:rPr>
        <w:t>conséquent,</w:t>
      </w:r>
      <w:r>
        <w:rPr>
          <w:spacing w:val="-14"/>
          <w:sz w:val="24"/>
        </w:rPr>
        <w:t xml:space="preserve"> </w:t>
      </w:r>
      <w:r>
        <w:rPr>
          <w:sz w:val="24"/>
        </w:rPr>
        <w:t>sa</w:t>
      </w:r>
      <w:r>
        <w:rPr>
          <w:spacing w:val="-14"/>
          <w:sz w:val="24"/>
        </w:rPr>
        <w:t xml:space="preserve"> </w:t>
      </w:r>
      <w:r>
        <w:rPr>
          <w:sz w:val="24"/>
        </w:rPr>
        <w:t>reconnaissance</w:t>
      </w:r>
      <w:r>
        <w:rPr>
          <w:spacing w:val="-15"/>
          <w:sz w:val="24"/>
        </w:rPr>
        <w:t xml:space="preserve"> </w:t>
      </w:r>
      <w:r>
        <w:rPr>
          <w:sz w:val="24"/>
        </w:rPr>
        <w:t>immédiate</w:t>
      </w:r>
      <w:r>
        <w:rPr>
          <w:spacing w:val="-15"/>
          <w:sz w:val="24"/>
        </w:rPr>
        <w:t xml:space="preserve"> </w:t>
      </w:r>
      <w:r>
        <w:rPr>
          <w:sz w:val="24"/>
        </w:rPr>
        <w:t>par</w:t>
      </w:r>
      <w:r>
        <w:rPr>
          <w:spacing w:val="-15"/>
          <w:sz w:val="24"/>
        </w:rPr>
        <w:t xml:space="preserve"> </w:t>
      </w:r>
      <w:r>
        <w:rPr>
          <w:sz w:val="24"/>
        </w:rPr>
        <w:t>le</w:t>
      </w:r>
      <w:r>
        <w:rPr>
          <w:spacing w:val="-15"/>
          <w:sz w:val="24"/>
        </w:rPr>
        <w:t xml:space="preserve"> </w:t>
      </w:r>
      <w:r>
        <w:rPr>
          <w:sz w:val="24"/>
        </w:rPr>
        <w:t>public,</w:t>
      </w:r>
      <w:r>
        <w:rPr>
          <w:spacing w:val="-14"/>
          <w:sz w:val="24"/>
        </w:rPr>
        <w:t xml:space="preserve"> </w:t>
      </w:r>
      <w:r>
        <w:rPr>
          <w:sz w:val="24"/>
        </w:rPr>
        <w:t>ainsi</w:t>
      </w:r>
      <w:r>
        <w:rPr>
          <w:spacing w:val="-15"/>
          <w:sz w:val="24"/>
        </w:rPr>
        <w:t xml:space="preserve"> </w:t>
      </w:r>
      <w:r>
        <w:rPr>
          <w:sz w:val="24"/>
        </w:rPr>
        <w:t>que</w:t>
      </w:r>
      <w:r>
        <w:rPr>
          <w:spacing w:val="-15"/>
          <w:sz w:val="24"/>
        </w:rPr>
        <w:t xml:space="preserve"> </w:t>
      </w:r>
      <w:r>
        <w:rPr>
          <w:sz w:val="24"/>
        </w:rPr>
        <w:t>sa</w:t>
      </w:r>
      <w:r>
        <w:rPr>
          <w:spacing w:val="-15"/>
          <w:sz w:val="24"/>
        </w:rPr>
        <w:t xml:space="preserve"> </w:t>
      </w:r>
      <w:r>
        <w:rPr>
          <w:sz w:val="24"/>
        </w:rPr>
        <w:t>capacité à se distinguer de la marque «Striscia Colorata». Cela est confirmé par l’arrêt de la</w:t>
      </w:r>
      <w:r>
        <w:rPr>
          <w:spacing w:val="-9"/>
          <w:sz w:val="24"/>
        </w:rPr>
        <w:t xml:space="preserve"> </w:t>
      </w:r>
      <w:r>
        <w:rPr>
          <w:sz w:val="24"/>
        </w:rPr>
        <w:t>cour</w:t>
      </w:r>
      <w:r>
        <w:rPr>
          <w:spacing w:val="-9"/>
          <w:sz w:val="24"/>
        </w:rPr>
        <w:t xml:space="preserve"> </w:t>
      </w:r>
      <w:r>
        <w:rPr>
          <w:sz w:val="24"/>
        </w:rPr>
        <w:t>d’appel</w:t>
      </w:r>
      <w:r>
        <w:rPr>
          <w:spacing w:val="-8"/>
          <w:sz w:val="24"/>
        </w:rPr>
        <w:t xml:space="preserve"> </w:t>
      </w:r>
      <w:r>
        <w:rPr>
          <w:sz w:val="24"/>
        </w:rPr>
        <w:t>de</w:t>
      </w:r>
      <w:r>
        <w:rPr>
          <w:spacing w:val="-9"/>
          <w:sz w:val="24"/>
        </w:rPr>
        <w:t xml:space="preserve"> </w:t>
      </w:r>
      <w:r>
        <w:rPr>
          <w:sz w:val="24"/>
        </w:rPr>
        <w:t>Turin</w:t>
      </w:r>
      <w:r>
        <w:rPr>
          <w:spacing w:val="-8"/>
          <w:sz w:val="24"/>
        </w:rPr>
        <w:t xml:space="preserve"> </w:t>
      </w:r>
      <w:r>
        <w:rPr>
          <w:sz w:val="24"/>
        </w:rPr>
        <w:t>du</w:t>
      </w:r>
      <w:r>
        <w:rPr>
          <w:spacing w:val="-8"/>
          <w:sz w:val="24"/>
        </w:rPr>
        <w:t xml:space="preserve"> </w:t>
      </w:r>
      <w:r>
        <w:rPr>
          <w:sz w:val="24"/>
        </w:rPr>
        <w:t>28</w:t>
      </w:r>
      <w:r>
        <w:rPr>
          <w:spacing w:val="-3"/>
          <w:sz w:val="24"/>
        </w:rPr>
        <w:t xml:space="preserve"> </w:t>
      </w:r>
      <w:r>
        <w:rPr>
          <w:sz w:val="24"/>
        </w:rPr>
        <w:t>mai</w:t>
      </w:r>
      <w:r>
        <w:rPr>
          <w:spacing w:val="-3"/>
          <w:sz w:val="24"/>
        </w:rPr>
        <w:t xml:space="preserve"> </w:t>
      </w:r>
      <w:r>
        <w:rPr>
          <w:sz w:val="24"/>
        </w:rPr>
        <w:t>2019</w:t>
      </w:r>
      <w:r>
        <w:rPr>
          <w:spacing w:val="-8"/>
          <w:sz w:val="24"/>
        </w:rPr>
        <w:t xml:space="preserve"> </w:t>
      </w:r>
      <w:r>
        <w:rPr>
          <w:sz w:val="24"/>
        </w:rPr>
        <w:t>(annexe</w:t>
      </w:r>
      <w:r>
        <w:rPr>
          <w:spacing w:val="-4"/>
          <w:sz w:val="24"/>
        </w:rPr>
        <w:t xml:space="preserve"> </w:t>
      </w:r>
      <w:r>
        <w:rPr>
          <w:sz w:val="24"/>
        </w:rPr>
        <w:t>59),</w:t>
      </w:r>
      <w:r>
        <w:rPr>
          <w:spacing w:val="-9"/>
          <w:sz w:val="24"/>
        </w:rPr>
        <w:t xml:space="preserve"> </w:t>
      </w:r>
      <w:r>
        <w:rPr>
          <w:sz w:val="24"/>
        </w:rPr>
        <w:t>qui,</w:t>
      </w:r>
      <w:r>
        <w:rPr>
          <w:spacing w:val="-8"/>
          <w:sz w:val="24"/>
        </w:rPr>
        <w:t xml:space="preserve"> </w:t>
      </w:r>
      <w:r>
        <w:rPr>
          <w:sz w:val="24"/>
        </w:rPr>
        <w:t>à</w:t>
      </w:r>
      <w:r>
        <w:rPr>
          <w:spacing w:val="-9"/>
          <w:sz w:val="24"/>
        </w:rPr>
        <w:t xml:space="preserve"> </w:t>
      </w:r>
      <w:r>
        <w:rPr>
          <w:sz w:val="24"/>
        </w:rPr>
        <w:t>son</w:t>
      </w:r>
      <w:r>
        <w:rPr>
          <w:spacing w:val="-10"/>
          <w:sz w:val="24"/>
        </w:rPr>
        <w:t xml:space="preserve"> </w:t>
      </w:r>
      <w:r>
        <w:rPr>
          <w:sz w:val="24"/>
        </w:rPr>
        <w:t>tour,</w:t>
      </w:r>
      <w:r>
        <w:rPr>
          <w:spacing w:val="-9"/>
          <w:sz w:val="24"/>
        </w:rPr>
        <w:t xml:space="preserve"> </w:t>
      </w:r>
      <w:r>
        <w:rPr>
          <w:sz w:val="24"/>
        </w:rPr>
        <w:t>fait</w:t>
      </w:r>
      <w:r>
        <w:rPr>
          <w:spacing w:val="-8"/>
          <w:sz w:val="24"/>
        </w:rPr>
        <w:t xml:space="preserve"> </w:t>
      </w:r>
      <w:r>
        <w:rPr>
          <w:sz w:val="24"/>
        </w:rPr>
        <w:t>écho</w:t>
      </w:r>
      <w:r>
        <w:rPr>
          <w:spacing w:val="-8"/>
          <w:sz w:val="24"/>
        </w:rPr>
        <w:t xml:space="preserve"> </w:t>
      </w:r>
      <w:r>
        <w:rPr>
          <w:sz w:val="24"/>
        </w:rPr>
        <w:t>aux principes énoncés dans l’arrêt de la Cour de justice (06/09/2018, C-547/17</w:t>
      </w:r>
      <w:r>
        <w:rPr>
          <w:spacing w:val="-2"/>
          <w:sz w:val="24"/>
        </w:rPr>
        <w:t xml:space="preserve"> </w:t>
      </w:r>
      <w:r>
        <w:rPr>
          <w:sz w:val="24"/>
        </w:rPr>
        <w:t>P, RAPPRESENTAZIONE</w:t>
      </w:r>
      <w:r>
        <w:rPr>
          <w:spacing w:val="-15"/>
          <w:sz w:val="24"/>
        </w:rPr>
        <w:t xml:space="preserve"> </w:t>
      </w:r>
      <w:r>
        <w:rPr>
          <w:sz w:val="24"/>
        </w:rPr>
        <w:t>DI</w:t>
      </w:r>
      <w:r>
        <w:rPr>
          <w:spacing w:val="-18"/>
          <w:sz w:val="24"/>
        </w:rPr>
        <w:t xml:space="preserve"> </w:t>
      </w:r>
      <w:r>
        <w:rPr>
          <w:sz w:val="24"/>
        </w:rPr>
        <w:t>TRE</w:t>
      </w:r>
      <w:r>
        <w:rPr>
          <w:spacing w:val="-15"/>
          <w:sz w:val="24"/>
        </w:rPr>
        <w:t xml:space="preserve"> </w:t>
      </w:r>
      <w:r>
        <w:rPr>
          <w:sz w:val="24"/>
        </w:rPr>
        <w:t>STRISCE</w:t>
      </w:r>
      <w:r>
        <w:rPr>
          <w:spacing w:val="-15"/>
          <w:sz w:val="24"/>
        </w:rPr>
        <w:t xml:space="preserve"> </w:t>
      </w:r>
      <w:r>
        <w:rPr>
          <w:sz w:val="24"/>
        </w:rPr>
        <w:t>VERTICALI,</w:t>
      </w:r>
      <w:r>
        <w:rPr>
          <w:spacing w:val="-15"/>
          <w:sz w:val="24"/>
        </w:rPr>
        <w:t xml:space="preserve"> </w:t>
      </w:r>
      <w:r>
        <w:rPr>
          <w:sz w:val="24"/>
        </w:rPr>
        <w:t>EU:C:2018:682)</w:t>
      </w:r>
      <w:r>
        <w:rPr>
          <w:spacing w:val="-16"/>
          <w:sz w:val="24"/>
        </w:rPr>
        <w:t xml:space="preserve"> </w:t>
      </w:r>
      <w:r>
        <w:rPr>
          <w:sz w:val="24"/>
        </w:rPr>
        <w:t>relatif</w:t>
      </w:r>
    </w:p>
    <w:p w14:paraId="1C7A56C8" w14:textId="77777777" w:rsidR="00381333" w:rsidRDefault="00000000">
      <w:pPr>
        <w:pStyle w:val="Corpsdetexte"/>
        <w:ind w:left="1343" w:right="162"/>
        <w:jc w:val="both"/>
      </w:pPr>
      <w:r>
        <w:t>à la demande d’enregistrement de la marque «3 Bande», confirmant l’arrêt du Tribunal</w:t>
      </w:r>
      <w:r>
        <w:rPr>
          <w:spacing w:val="-6"/>
        </w:rPr>
        <w:t xml:space="preserve"> </w:t>
      </w:r>
      <w:r>
        <w:t>de</w:t>
      </w:r>
      <w:r>
        <w:rPr>
          <w:spacing w:val="-7"/>
        </w:rPr>
        <w:t xml:space="preserve"> </w:t>
      </w:r>
      <w:r>
        <w:t>l’Union</w:t>
      </w:r>
      <w:r>
        <w:rPr>
          <w:spacing w:val="-6"/>
        </w:rPr>
        <w:t xml:space="preserve"> </w:t>
      </w:r>
      <w:r>
        <w:t>européenne</w:t>
      </w:r>
      <w:r>
        <w:rPr>
          <w:spacing w:val="-7"/>
        </w:rPr>
        <w:t xml:space="preserve"> </w:t>
      </w:r>
      <w:r>
        <w:t>(20/07/2017,</w:t>
      </w:r>
      <w:r>
        <w:rPr>
          <w:spacing w:val="-6"/>
        </w:rPr>
        <w:t xml:space="preserve"> </w:t>
      </w:r>
      <w:r>
        <w:t>T-612/15,</w:t>
      </w:r>
      <w:r>
        <w:rPr>
          <w:spacing w:val="-6"/>
        </w:rPr>
        <w:t xml:space="preserve"> </w:t>
      </w:r>
      <w:r>
        <w:t>RAPPRESENTAZIONE DI TRE STRISCE VERTICALI, EU:T:2017:537).</w:t>
      </w:r>
    </w:p>
    <w:p w14:paraId="1C60064F" w14:textId="77777777" w:rsidR="00381333" w:rsidRDefault="00000000">
      <w:pPr>
        <w:pStyle w:val="Paragraphedeliste"/>
        <w:numPr>
          <w:ilvl w:val="1"/>
          <w:numId w:val="12"/>
        </w:numPr>
        <w:tabs>
          <w:tab w:val="left" w:pos="1343"/>
        </w:tabs>
        <w:spacing w:before="239"/>
        <w:ind w:left="1343" w:right="160" w:hanging="360"/>
        <w:rPr>
          <w:sz w:val="24"/>
        </w:rPr>
      </w:pPr>
      <w:r>
        <w:rPr>
          <w:sz w:val="24"/>
        </w:rPr>
        <w:t>L’arrêt T-612/15 énonce, au paragraphe</w:t>
      </w:r>
      <w:r>
        <w:rPr>
          <w:spacing w:val="-3"/>
          <w:sz w:val="24"/>
        </w:rPr>
        <w:t xml:space="preserve"> </w:t>
      </w:r>
      <w:r>
        <w:rPr>
          <w:sz w:val="24"/>
        </w:rPr>
        <w:t>69, que la marque «Striscia Colorata» produit une impression d’ensemble différente de celle produite par la marque demandée,</w:t>
      </w:r>
      <w:r>
        <w:rPr>
          <w:spacing w:val="-11"/>
          <w:sz w:val="24"/>
        </w:rPr>
        <w:t xml:space="preserve"> </w:t>
      </w:r>
      <w:r>
        <w:rPr>
          <w:sz w:val="24"/>
        </w:rPr>
        <w:t>de</w:t>
      </w:r>
      <w:r>
        <w:rPr>
          <w:spacing w:val="-12"/>
          <w:sz w:val="24"/>
        </w:rPr>
        <w:t xml:space="preserve"> </w:t>
      </w:r>
      <w:r>
        <w:rPr>
          <w:sz w:val="24"/>
        </w:rPr>
        <w:t>sorte</w:t>
      </w:r>
      <w:r>
        <w:rPr>
          <w:spacing w:val="-12"/>
          <w:sz w:val="24"/>
        </w:rPr>
        <w:t xml:space="preserve"> </w:t>
      </w:r>
      <w:r>
        <w:rPr>
          <w:sz w:val="24"/>
        </w:rPr>
        <w:t>que</w:t>
      </w:r>
      <w:r>
        <w:rPr>
          <w:spacing w:val="-12"/>
          <w:sz w:val="24"/>
        </w:rPr>
        <w:t xml:space="preserve"> </w:t>
      </w:r>
      <w:r>
        <w:rPr>
          <w:sz w:val="24"/>
        </w:rPr>
        <w:t>la</w:t>
      </w:r>
      <w:r>
        <w:rPr>
          <w:spacing w:val="-9"/>
          <w:sz w:val="24"/>
        </w:rPr>
        <w:t xml:space="preserve"> </w:t>
      </w:r>
      <w:r>
        <w:rPr>
          <w:sz w:val="24"/>
        </w:rPr>
        <w:t>similitude</w:t>
      </w:r>
      <w:r>
        <w:rPr>
          <w:spacing w:val="-11"/>
          <w:sz w:val="24"/>
        </w:rPr>
        <w:t xml:space="preserve"> </w:t>
      </w:r>
      <w:r>
        <w:rPr>
          <w:sz w:val="24"/>
        </w:rPr>
        <w:t>entre</w:t>
      </w:r>
      <w:r>
        <w:rPr>
          <w:spacing w:val="-12"/>
          <w:sz w:val="24"/>
        </w:rPr>
        <w:t xml:space="preserve"> </w:t>
      </w:r>
      <w:r>
        <w:rPr>
          <w:sz w:val="24"/>
        </w:rPr>
        <w:t>les</w:t>
      </w:r>
      <w:r>
        <w:rPr>
          <w:spacing w:val="-11"/>
          <w:sz w:val="24"/>
        </w:rPr>
        <w:t xml:space="preserve"> </w:t>
      </w:r>
      <w:r>
        <w:rPr>
          <w:sz w:val="24"/>
        </w:rPr>
        <w:t>deux</w:t>
      </w:r>
      <w:r>
        <w:rPr>
          <w:spacing w:val="-11"/>
          <w:sz w:val="24"/>
        </w:rPr>
        <w:t xml:space="preserve"> </w:t>
      </w:r>
      <w:r>
        <w:rPr>
          <w:sz w:val="24"/>
        </w:rPr>
        <w:t>marques</w:t>
      </w:r>
      <w:r>
        <w:rPr>
          <w:spacing w:val="-10"/>
          <w:sz w:val="24"/>
        </w:rPr>
        <w:t xml:space="preserve"> </w:t>
      </w:r>
      <w:r>
        <w:rPr>
          <w:sz w:val="24"/>
        </w:rPr>
        <w:t>n’est</w:t>
      </w:r>
      <w:r>
        <w:rPr>
          <w:spacing w:val="-10"/>
          <w:sz w:val="24"/>
        </w:rPr>
        <w:t xml:space="preserve"> </w:t>
      </w:r>
      <w:r>
        <w:rPr>
          <w:sz w:val="24"/>
        </w:rPr>
        <w:t>pas</w:t>
      </w:r>
      <w:r>
        <w:rPr>
          <w:spacing w:val="-10"/>
          <w:sz w:val="24"/>
        </w:rPr>
        <w:t xml:space="preserve"> </w:t>
      </w:r>
      <w:r>
        <w:rPr>
          <w:sz w:val="24"/>
        </w:rPr>
        <w:t>aussi</w:t>
      </w:r>
      <w:r>
        <w:rPr>
          <w:spacing w:val="-10"/>
          <w:sz w:val="24"/>
        </w:rPr>
        <w:t xml:space="preserve"> </w:t>
      </w:r>
      <w:r>
        <w:rPr>
          <w:sz w:val="24"/>
        </w:rPr>
        <w:t>élevée.</w:t>
      </w:r>
    </w:p>
    <w:p w14:paraId="2ADEBB66" w14:textId="77777777" w:rsidR="00381333" w:rsidRDefault="00000000">
      <w:pPr>
        <w:pStyle w:val="Paragraphedeliste"/>
        <w:numPr>
          <w:ilvl w:val="1"/>
          <w:numId w:val="12"/>
        </w:numPr>
        <w:tabs>
          <w:tab w:val="left" w:pos="1343"/>
        </w:tabs>
        <w:ind w:left="1343" w:right="163" w:hanging="360"/>
        <w:rPr>
          <w:sz w:val="24"/>
        </w:rPr>
      </w:pPr>
      <w:r>
        <w:rPr>
          <w:sz w:val="24"/>
        </w:rPr>
        <w:t>Il s’ensuit que la marque «Striscia Colorata» et la marque «3 Bande» sont distinctes et reconnues par le public. Elles sont souvent toutes deux présentes sur le même produit (le premier sur les coupons et les étiquettes, le deuxième le plus souvent à côté des fermetures à glissière) sans aucune incidence sur le caractère distinctif de l’autre.</w:t>
      </w:r>
    </w:p>
    <w:p w14:paraId="3DC80275" w14:textId="77777777" w:rsidR="00381333" w:rsidRDefault="00000000">
      <w:pPr>
        <w:pStyle w:val="Paragraphedeliste"/>
        <w:numPr>
          <w:ilvl w:val="1"/>
          <w:numId w:val="12"/>
        </w:numPr>
        <w:tabs>
          <w:tab w:val="left" w:pos="1343"/>
        </w:tabs>
        <w:ind w:left="1343" w:right="0" w:hanging="360"/>
        <w:rPr>
          <w:sz w:val="24"/>
        </w:rPr>
      </w:pPr>
      <w:r>
        <w:rPr>
          <w:sz w:val="24"/>
        </w:rPr>
        <w:t>En</w:t>
      </w:r>
      <w:r>
        <w:rPr>
          <w:spacing w:val="54"/>
          <w:sz w:val="24"/>
        </w:rPr>
        <w:t xml:space="preserve"> </w:t>
      </w:r>
      <w:r>
        <w:rPr>
          <w:sz w:val="24"/>
        </w:rPr>
        <w:t>ce</w:t>
      </w:r>
      <w:r>
        <w:rPr>
          <w:spacing w:val="55"/>
          <w:sz w:val="24"/>
        </w:rPr>
        <w:t xml:space="preserve"> </w:t>
      </w:r>
      <w:r>
        <w:rPr>
          <w:sz w:val="24"/>
        </w:rPr>
        <w:t>qui</w:t>
      </w:r>
      <w:r>
        <w:rPr>
          <w:spacing w:val="56"/>
          <w:sz w:val="24"/>
        </w:rPr>
        <w:t xml:space="preserve"> </w:t>
      </w:r>
      <w:r>
        <w:rPr>
          <w:sz w:val="24"/>
        </w:rPr>
        <w:t>concerne</w:t>
      </w:r>
      <w:r>
        <w:rPr>
          <w:spacing w:val="54"/>
          <w:sz w:val="24"/>
        </w:rPr>
        <w:t xml:space="preserve"> </w:t>
      </w:r>
      <w:r>
        <w:rPr>
          <w:sz w:val="24"/>
        </w:rPr>
        <w:t>le</w:t>
      </w:r>
      <w:r>
        <w:rPr>
          <w:spacing w:val="55"/>
          <w:sz w:val="24"/>
        </w:rPr>
        <w:t xml:space="preserve"> </w:t>
      </w:r>
      <w:r>
        <w:rPr>
          <w:sz w:val="24"/>
        </w:rPr>
        <w:t>deuxième</w:t>
      </w:r>
      <w:r>
        <w:rPr>
          <w:spacing w:val="57"/>
          <w:sz w:val="24"/>
        </w:rPr>
        <w:t xml:space="preserve"> </w:t>
      </w:r>
      <w:r>
        <w:rPr>
          <w:sz w:val="24"/>
        </w:rPr>
        <w:t>«cas»</w:t>
      </w:r>
      <w:r>
        <w:rPr>
          <w:spacing w:val="51"/>
          <w:sz w:val="24"/>
        </w:rPr>
        <w:t xml:space="preserve"> </w:t>
      </w:r>
      <w:r>
        <w:rPr>
          <w:sz w:val="24"/>
        </w:rPr>
        <w:t>de</w:t>
      </w:r>
      <w:r>
        <w:rPr>
          <w:spacing w:val="55"/>
          <w:sz w:val="24"/>
        </w:rPr>
        <w:t xml:space="preserve"> </w:t>
      </w:r>
      <w:r>
        <w:rPr>
          <w:sz w:val="24"/>
        </w:rPr>
        <w:t>prétendue</w:t>
      </w:r>
      <w:r>
        <w:rPr>
          <w:spacing w:val="55"/>
          <w:sz w:val="24"/>
        </w:rPr>
        <w:t xml:space="preserve"> </w:t>
      </w:r>
      <w:r>
        <w:rPr>
          <w:sz w:val="24"/>
        </w:rPr>
        <w:t>variation</w:t>
      </w:r>
      <w:r>
        <w:rPr>
          <w:spacing w:val="56"/>
          <w:sz w:val="24"/>
        </w:rPr>
        <w:t xml:space="preserve"> </w:t>
      </w:r>
      <w:r>
        <w:rPr>
          <w:sz w:val="24"/>
        </w:rPr>
        <w:t>de</w:t>
      </w:r>
      <w:r>
        <w:rPr>
          <w:spacing w:val="55"/>
          <w:sz w:val="24"/>
        </w:rPr>
        <w:t xml:space="preserve"> </w:t>
      </w:r>
      <w:r>
        <w:rPr>
          <w:sz w:val="24"/>
        </w:rPr>
        <w:t>la</w:t>
      </w:r>
      <w:r>
        <w:rPr>
          <w:spacing w:val="56"/>
          <w:sz w:val="24"/>
        </w:rPr>
        <w:t xml:space="preserve"> </w:t>
      </w:r>
      <w:r>
        <w:rPr>
          <w:spacing w:val="-2"/>
          <w:sz w:val="24"/>
        </w:rPr>
        <w:t>marque</w:t>
      </w:r>
    </w:p>
    <w:p w14:paraId="3D132A81" w14:textId="77777777" w:rsidR="00381333" w:rsidRDefault="00000000">
      <w:pPr>
        <w:pStyle w:val="Corpsdetexte"/>
        <w:ind w:left="1343"/>
        <w:jc w:val="both"/>
      </w:pPr>
      <w:r>
        <w:t>«Striscia</w:t>
      </w:r>
      <w:r>
        <w:rPr>
          <w:spacing w:val="-1"/>
        </w:rPr>
        <w:t xml:space="preserve"> </w:t>
      </w:r>
      <w:r>
        <w:t>Colorata»,</w:t>
      </w:r>
      <w:r>
        <w:rPr>
          <w:spacing w:val="3"/>
        </w:rPr>
        <w:t xml:space="preserve"> </w:t>
      </w:r>
      <w:r>
        <w:t>il</w:t>
      </w:r>
      <w:r>
        <w:rPr>
          <w:spacing w:val="1"/>
        </w:rPr>
        <w:t xml:space="preserve"> </w:t>
      </w:r>
      <w:r>
        <w:t>convient</w:t>
      </w:r>
      <w:r>
        <w:rPr>
          <w:spacing w:val="1"/>
        </w:rPr>
        <w:t xml:space="preserve"> </w:t>
      </w:r>
      <w:r>
        <w:t>de préciser que ce</w:t>
      </w:r>
      <w:r>
        <w:rPr>
          <w:spacing w:val="2"/>
        </w:rPr>
        <w:t xml:space="preserve"> </w:t>
      </w:r>
      <w:r>
        <w:t>signe n’est</w:t>
      </w:r>
      <w:r>
        <w:rPr>
          <w:spacing w:val="1"/>
        </w:rPr>
        <w:t xml:space="preserve"> </w:t>
      </w:r>
      <w:r>
        <w:t>autre que la</w:t>
      </w:r>
      <w:r>
        <w:rPr>
          <w:spacing w:val="3"/>
        </w:rPr>
        <w:t xml:space="preserve"> </w:t>
      </w:r>
      <w:r>
        <w:rPr>
          <w:spacing w:val="-2"/>
        </w:rPr>
        <w:t>marque</w:t>
      </w:r>
    </w:p>
    <w:p w14:paraId="23527533" w14:textId="77777777" w:rsidR="00381333" w:rsidRDefault="00000000">
      <w:pPr>
        <w:pStyle w:val="Corpsdetexte"/>
        <w:ind w:left="1343" w:right="162"/>
        <w:jc w:val="both"/>
      </w:pPr>
      <w:r>
        <w:t>«Striscia Colorata» répétée deux fois. Cela ressort clairement de la bande bleue centrale, beaucoup plus épaisse que les autres et précisément ligne d’union de la marque répétée dans l’ordre.</w:t>
      </w:r>
    </w:p>
    <w:p w14:paraId="2D66F34E" w14:textId="77777777" w:rsidR="00381333" w:rsidRDefault="00000000">
      <w:pPr>
        <w:pStyle w:val="Paragraphedeliste"/>
        <w:numPr>
          <w:ilvl w:val="1"/>
          <w:numId w:val="12"/>
        </w:numPr>
        <w:tabs>
          <w:tab w:val="left" w:pos="1343"/>
        </w:tabs>
        <w:ind w:left="1343" w:hanging="360"/>
        <w:rPr>
          <w:sz w:val="24"/>
        </w:rPr>
      </w:pPr>
      <w:r>
        <w:rPr>
          <w:sz w:val="24"/>
        </w:rPr>
        <w:t>La marque «Striscia Colorata» s’est également vu attribuer une signification secondaire, comme le reconnaissent de nombreuses décisions et de nombreux jugements (annexes 43-47, 59) ainsi qu’un récent jugement du tribunal de Turin (annexe</w:t>
      </w:r>
      <w:r>
        <w:rPr>
          <w:spacing w:val="-3"/>
          <w:sz w:val="24"/>
        </w:rPr>
        <w:t xml:space="preserve"> </w:t>
      </w:r>
      <w:r>
        <w:rPr>
          <w:sz w:val="24"/>
        </w:rPr>
        <w:t>77). Le public percevra donc le signe composé de neuf bandes comme la marque «Striscia Colorata» répétée deux fois.</w:t>
      </w:r>
    </w:p>
    <w:p w14:paraId="6190BFA4" w14:textId="77777777" w:rsidR="00381333" w:rsidRDefault="00000000">
      <w:pPr>
        <w:pStyle w:val="Paragraphedeliste"/>
        <w:numPr>
          <w:ilvl w:val="1"/>
          <w:numId w:val="12"/>
        </w:numPr>
        <w:tabs>
          <w:tab w:val="left" w:pos="1343"/>
        </w:tabs>
        <w:ind w:left="1343" w:right="168" w:hanging="360"/>
        <w:rPr>
          <w:sz w:val="24"/>
        </w:rPr>
      </w:pPr>
      <w:r>
        <w:rPr>
          <w:sz w:val="24"/>
        </w:rPr>
        <w:t>Il n’existe donc aucune variation de la marque «Striscia Colorata», mais des produits portant la marque «Striscia Colorata» seule ou en association avec la marque «3 Bande».</w:t>
      </w:r>
    </w:p>
    <w:p w14:paraId="0914DB49" w14:textId="77777777" w:rsidR="00381333" w:rsidRDefault="00000000">
      <w:pPr>
        <w:pStyle w:val="Paragraphedeliste"/>
        <w:numPr>
          <w:ilvl w:val="1"/>
          <w:numId w:val="12"/>
        </w:numPr>
        <w:tabs>
          <w:tab w:val="left" w:pos="1343"/>
        </w:tabs>
        <w:spacing w:before="241"/>
        <w:ind w:left="1343" w:right="166" w:hanging="360"/>
        <w:rPr>
          <w:sz w:val="24"/>
        </w:rPr>
      </w:pPr>
      <w:r>
        <w:rPr>
          <w:sz w:val="24"/>
        </w:rPr>
        <w:t>Dans</w:t>
      </w:r>
      <w:r>
        <w:rPr>
          <w:spacing w:val="-6"/>
          <w:sz w:val="24"/>
        </w:rPr>
        <w:t xml:space="preserve"> </w:t>
      </w:r>
      <w:r>
        <w:rPr>
          <w:sz w:val="24"/>
        </w:rPr>
        <w:t>la</w:t>
      </w:r>
      <w:r>
        <w:rPr>
          <w:spacing w:val="-4"/>
          <w:sz w:val="24"/>
        </w:rPr>
        <w:t xml:space="preserve"> </w:t>
      </w:r>
      <w:r>
        <w:rPr>
          <w:sz w:val="24"/>
        </w:rPr>
        <w:t>décision</w:t>
      </w:r>
      <w:r>
        <w:rPr>
          <w:spacing w:val="-3"/>
          <w:sz w:val="24"/>
        </w:rPr>
        <w:t xml:space="preserve"> </w:t>
      </w:r>
      <w:r>
        <w:rPr>
          <w:sz w:val="24"/>
        </w:rPr>
        <w:t>attaquée,</w:t>
      </w:r>
      <w:r>
        <w:rPr>
          <w:spacing w:val="-6"/>
          <w:sz w:val="24"/>
        </w:rPr>
        <w:t xml:space="preserve"> </w:t>
      </w:r>
      <w:r>
        <w:rPr>
          <w:sz w:val="24"/>
        </w:rPr>
        <w:t>les</w:t>
      </w:r>
      <w:r>
        <w:rPr>
          <w:spacing w:val="-6"/>
          <w:sz w:val="24"/>
        </w:rPr>
        <w:t xml:space="preserve"> </w:t>
      </w:r>
      <w:r>
        <w:rPr>
          <w:sz w:val="24"/>
        </w:rPr>
        <w:t>principes</w:t>
      </w:r>
      <w:r>
        <w:rPr>
          <w:spacing w:val="-6"/>
          <w:sz w:val="24"/>
        </w:rPr>
        <w:t xml:space="preserve"> </w:t>
      </w:r>
      <w:r>
        <w:rPr>
          <w:sz w:val="24"/>
        </w:rPr>
        <w:t>régissant</w:t>
      </w:r>
      <w:r>
        <w:rPr>
          <w:spacing w:val="-5"/>
          <w:sz w:val="24"/>
        </w:rPr>
        <w:t xml:space="preserve"> </w:t>
      </w:r>
      <w:r>
        <w:rPr>
          <w:sz w:val="24"/>
        </w:rPr>
        <w:t>l’examen</w:t>
      </w:r>
      <w:r>
        <w:rPr>
          <w:spacing w:val="-6"/>
          <w:sz w:val="24"/>
        </w:rPr>
        <w:t xml:space="preserve"> </w:t>
      </w:r>
      <w:r>
        <w:rPr>
          <w:sz w:val="24"/>
        </w:rPr>
        <w:t>des</w:t>
      </w:r>
      <w:r>
        <w:rPr>
          <w:spacing w:val="-6"/>
          <w:sz w:val="24"/>
        </w:rPr>
        <w:t xml:space="preserve"> </w:t>
      </w:r>
      <w:r>
        <w:rPr>
          <w:sz w:val="24"/>
        </w:rPr>
        <w:t>preuves</w:t>
      </w:r>
      <w:r>
        <w:rPr>
          <w:spacing w:val="-6"/>
          <w:sz w:val="24"/>
        </w:rPr>
        <w:t xml:space="preserve"> </w:t>
      </w:r>
      <w:r>
        <w:rPr>
          <w:sz w:val="24"/>
        </w:rPr>
        <w:t>de</w:t>
      </w:r>
      <w:r>
        <w:rPr>
          <w:spacing w:val="-7"/>
          <w:sz w:val="24"/>
        </w:rPr>
        <w:t xml:space="preserve"> </w:t>
      </w:r>
      <w:r>
        <w:rPr>
          <w:sz w:val="24"/>
        </w:rPr>
        <w:t>l’usage ont été rappelés, mais, dans le même temps, ils ont été écartés.</w:t>
      </w:r>
    </w:p>
    <w:p w14:paraId="002D37CB" w14:textId="77777777" w:rsidR="00381333" w:rsidRDefault="00000000">
      <w:pPr>
        <w:pStyle w:val="Paragraphedeliste"/>
        <w:numPr>
          <w:ilvl w:val="1"/>
          <w:numId w:val="12"/>
        </w:numPr>
        <w:tabs>
          <w:tab w:val="left" w:pos="1343"/>
        </w:tabs>
        <w:ind w:left="1343" w:hanging="360"/>
        <w:rPr>
          <w:sz w:val="24"/>
        </w:rPr>
      </w:pPr>
      <w:r>
        <w:rPr>
          <w:sz w:val="24"/>
        </w:rPr>
        <w:t>En outre, la division d’annulation a omis d’examiner les preuves de l’usage de la marque contestée dans son ensemble, notamment par rapport à un nombre considérable</w:t>
      </w:r>
      <w:r>
        <w:rPr>
          <w:spacing w:val="-4"/>
          <w:sz w:val="24"/>
        </w:rPr>
        <w:t xml:space="preserve"> </w:t>
      </w:r>
      <w:r>
        <w:rPr>
          <w:sz w:val="24"/>
        </w:rPr>
        <w:t>de</w:t>
      </w:r>
      <w:r>
        <w:rPr>
          <w:spacing w:val="-6"/>
          <w:sz w:val="24"/>
        </w:rPr>
        <w:t xml:space="preserve"> </w:t>
      </w:r>
      <w:r>
        <w:rPr>
          <w:sz w:val="24"/>
        </w:rPr>
        <w:t>vêtements,</w:t>
      </w:r>
      <w:r>
        <w:rPr>
          <w:spacing w:val="-4"/>
          <w:sz w:val="24"/>
        </w:rPr>
        <w:t xml:space="preserve"> </w:t>
      </w:r>
      <w:r>
        <w:rPr>
          <w:sz w:val="24"/>
        </w:rPr>
        <w:t>d’accessoires</w:t>
      </w:r>
      <w:r>
        <w:rPr>
          <w:spacing w:val="-5"/>
          <w:sz w:val="24"/>
        </w:rPr>
        <w:t xml:space="preserve"> </w:t>
      </w:r>
      <w:r>
        <w:rPr>
          <w:sz w:val="24"/>
        </w:rPr>
        <w:t>et</w:t>
      </w:r>
      <w:r>
        <w:rPr>
          <w:spacing w:val="-4"/>
          <w:sz w:val="24"/>
        </w:rPr>
        <w:t xml:space="preserve"> </w:t>
      </w:r>
      <w:r>
        <w:rPr>
          <w:sz w:val="24"/>
        </w:rPr>
        <w:t>de</w:t>
      </w:r>
      <w:r>
        <w:rPr>
          <w:spacing w:val="-4"/>
          <w:sz w:val="24"/>
        </w:rPr>
        <w:t xml:space="preserve"> </w:t>
      </w:r>
      <w:r>
        <w:rPr>
          <w:sz w:val="24"/>
        </w:rPr>
        <w:t>produits</w:t>
      </w:r>
      <w:r>
        <w:rPr>
          <w:spacing w:val="-4"/>
          <w:sz w:val="24"/>
        </w:rPr>
        <w:t xml:space="preserve"> </w:t>
      </w:r>
      <w:r>
        <w:rPr>
          <w:sz w:val="24"/>
        </w:rPr>
        <w:t>compris</w:t>
      </w:r>
      <w:r>
        <w:rPr>
          <w:spacing w:val="-4"/>
          <w:sz w:val="24"/>
        </w:rPr>
        <w:t xml:space="preserve"> </w:t>
      </w:r>
      <w:r>
        <w:rPr>
          <w:sz w:val="24"/>
        </w:rPr>
        <w:t>dans</w:t>
      </w:r>
      <w:r>
        <w:rPr>
          <w:spacing w:val="-4"/>
          <w:sz w:val="24"/>
        </w:rPr>
        <w:t xml:space="preserve"> </w:t>
      </w:r>
      <w:r>
        <w:rPr>
          <w:sz w:val="24"/>
        </w:rPr>
        <w:t>la</w:t>
      </w:r>
      <w:r>
        <w:rPr>
          <w:spacing w:val="-5"/>
          <w:sz w:val="24"/>
        </w:rPr>
        <w:t xml:space="preserve"> </w:t>
      </w:r>
      <w:r>
        <w:rPr>
          <w:sz w:val="24"/>
        </w:rPr>
        <w:t>classe</w:t>
      </w:r>
      <w:r>
        <w:rPr>
          <w:spacing w:val="-4"/>
          <w:sz w:val="24"/>
        </w:rPr>
        <w:t xml:space="preserve"> </w:t>
      </w:r>
      <w:r>
        <w:rPr>
          <w:sz w:val="24"/>
        </w:rPr>
        <w:t>18.</w:t>
      </w:r>
    </w:p>
    <w:p w14:paraId="61C22A08" w14:textId="77777777" w:rsidR="00381333" w:rsidRDefault="00000000">
      <w:pPr>
        <w:pStyle w:val="Paragraphedeliste"/>
        <w:numPr>
          <w:ilvl w:val="1"/>
          <w:numId w:val="12"/>
        </w:numPr>
        <w:tabs>
          <w:tab w:val="left" w:pos="1343"/>
        </w:tabs>
        <w:ind w:left="1343" w:right="163" w:hanging="360"/>
        <w:rPr>
          <w:sz w:val="24"/>
        </w:rPr>
      </w:pPr>
      <w:r>
        <w:rPr>
          <w:sz w:val="24"/>
        </w:rPr>
        <w:t>À</w:t>
      </w:r>
      <w:r>
        <w:rPr>
          <w:spacing w:val="-6"/>
          <w:sz w:val="24"/>
        </w:rPr>
        <w:t xml:space="preserve"> </w:t>
      </w:r>
      <w:r>
        <w:rPr>
          <w:sz w:val="24"/>
        </w:rPr>
        <w:t>titre</w:t>
      </w:r>
      <w:r>
        <w:rPr>
          <w:spacing w:val="-7"/>
          <w:sz w:val="24"/>
        </w:rPr>
        <w:t xml:space="preserve"> </w:t>
      </w:r>
      <w:r>
        <w:rPr>
          <w:sz w:val="24"/>
        </w:rPr>
        <w:t>d’exemple,</w:t>
      </w:r>
      <w:r>
        <w:rPr>
          <w:spacing w:val="-6"/>
          <w:sz w:val="24"/>
        </w:rPr>
        <w:t xml:space="preserve"> </w:t>
      </w:r>
      <w:r>
        <w:rPr>
          <w:sz w:val="24"/>
        </w:rPr>
        <w:t>la</w:t>
      </w:r>
      <w:r>
        <w:rPr>
          <w:spacing w:val="-6"/>
          <w:sz w:val="24"/>
        </w:rPr>
        <w:t xml:space="preserve"> </w:t>
      </w:r>
      <w:r>
        <w:rPr>
          <w:sz w:val="24"/>
        </w:rPr>
        <w:t>division</w:t>
      </w:r>
      <w:r>
        <w:rPr>
          <w:spacing w:val="-5"/>
          <w:sz w:val="24"/>
        </w:rPr>
        <w:t xml:space="preserve"> </w:t>
      </w:r>
      <w:r>
        <w:rPr>
          <w:sz w:val="24"/>
        </w:rPr>
        <w:t>d’annulation</w:t>
      </w:r>
      <w:r>
        <w:rPr>
          <w:spacing w:val="-5"/>
          <w:sz w:val="24"/>
        </w:rPr>
        <w:t xml:space="preserve"> </w:t>
      </w:r>
      <w:r>
        <w:rPr>
          <w:sz w:val="24"/>
        </w:rPr>
        <w:t>a</w:t>
      </w:r>
      <w:r>
        <w:rPr>
          <w:spacing w:val="-7"/>
          <w:sz w:val="24"/>
        </w:rPr>
        <w:t xml:space="preserve"> </w:t>
      </w:r>
      <w:r>
        <w:rPr>
          <w:sz w:val="24"/>
        </w:rPr>
        <w:t>considéré</w:t>
      </w:r>
      <w:r>
        <w:rPr>
          <w:spacing w:val="-8"/>
          <w:sz w:val="24"/>
        </w:rPr>
        <w:t xml:space="preserve"> </w:t>
      </w:r>
      <w:r>
        <w:rPr>
          <w:sz w:val="24"/>
        </w:rPr>
        <w:t>que</w:t>
      </w:r>
      <w:r>
        <w:rPr>
          <w:spacing w:val="-7"/>
          <w:sz w:val="24"/>
        </w:rPr>
        <w:t xml:space="preserve"> </w:t>
      </w:r>
      <w:r>
        <w:rPr>
          <w:sz w:val="24"/>
        </w:rPr>
        <w:t>les</w:t>
      </w:r>
      <w:r>
        <w:rPr>
          <w:spacing w:val="-6"/>
          <w:sz w:val="24"/>
        </w:rPr>
        <w:t xml:space="preserve"> </w:t>
      </w:r>
      <w:r>
        <w:rPr>
          <w:sz w:val="24"/>
        </w:rPr>
        <w:t>éléments</w:t>
      </w:r>
      <w:r>
        <w:rPr>
          <w:spacing w:val="-5"/>
          <w:sz w:val="24"/>
        </w:rPr>
        <w:t xml:space="preserve"> </w:t>
      </w:r>
      <w:r>
        <w:rPr>
          <w:sz w:val="24"/>
        </w:rPr>
        <w:t>de</w:t>
      </w:r>
      <w:r>
        <w:rPr>
          <w:spacing w:val="-7"/>
          <w:sz w:val="24"/>
        </w:rPr>
        <w:t xml:space="preserve"> </w:t>
      </w:r>
      <w:r>
        <w:rPr>
          <w:sz w:val="24"/>
        </w:rPr>
        <w:t>preuve relatifs</w:t>
      </w:r>
      <w:r>
        <w:rPr>
          <w:spacing w:val="34"/>
          <w:sz w:val="24"/>
        </w:rPr>
        <w:t xml:space="preserve"> </w:t>
      </w:r>
      <w:r>
        <w:rPr>
          <w:sz w:val="24"/>
        </w:rPr>
        <w:t>à</w:t>
      </w:r>
      <w:r>
        <w:rPr>
          <w:spacing w:val="33"/>
          <w:sz w:val="24"/>
        </w:rPr>
        <w:t xml:space="preserve"> </w:t>
      </w:r>
      <w:r>
        <w:rPr>
          <w:sz w:val="24"/>
        </w:rPr>
        <w:t>l’existence</w:t>
      </w:r>
      <w:r>
        <w:rPr>
          <w:spacing w:val="33"/>
          <w:sz w:val="24"/>
        </w:rPr>
        <w:t xml:space="preserve"> </w:t>
      </w:r>
      <w:r>
        <w:rPr>
          <w:sz w:val="24"/>
        </w:rPr>
        <w:t>de</w:t>
      </w:r>
      <w:r>
        <w:rPr>
          <w:spacing w:val="35"/>
          <w:sz w:val="24"/>
        </w:rPr>
        <w:t xml:space="preserve"> </w:t>
      </w:r>
      <w:r>
        <w:rPr>
          <w:sz w:val="24"/>
        </w:rPr>
        <w:t>32</w:t>
      </w:r>
      <w:r>
        <w:rPr>
          <w:spacing w:val="-1"/>
          <w:sz w:val="24"/>
        </w:rPr>
        <w:t xml:space="preserve"> </w:t>
      </w:r>
      <w:r>
        <w:rPr>
          <w:sz w:val="24"/>
        </w:rPr>
        <w:t>magasins</w:t>
      </w:r>
      <w:r>
        <w:rPr>
          <w:spacing w:val="34"/>
          <w:sz w:val="24"/>
        </w:rPr>
        <w:t xml:space="preserve"> </w:t>
      </w:r>
      <w:r>
        <w:rPr>
          <w:sz w:val="24"/>
        </w:rPr>
        <w:t>monomarques</w:t>
      </w:r>
      <w:r>
        <w:rPr>
          <w:spacing w:val="34"/>
          <w:sz w:val="24"/>
        </w:rPr>
        <w:t xml:space="preserve"> </w:t>
      </w:r>
      <w:r>
        <w:rPr>
          <w:sz w:val="24"/>
        </w:rPr>
        <w:t>en</w:t>
      </w:r>
      <w:r>
        <w:rPr>
          <w:spacing w:val="36"/>
          <w:sz w:val="24"/>
        </w:rPr>
        <w:t xml:space="preserve"> </w:t>
      </w:r>
      <w:r>
        <w:rPr>
          <w:sz w:val="24"/>
        </w:rPr>
        <w:t>Italie</w:t>
      </w:r>
      <w:r>
        <w:rPr>
          <w:spacing w:val="33"/>
          <w:sz w:val="24"/>
        </w:rPr>
        <w:t xml:space="preserve"> </w:t>
      </w:r>
      <w:r>
        <w:rPr>
          <w:sz w:val="24"/>
        </w:rPr>
        <w:t>et</w:t>
      </w:r>
      <w:r>
        <w:rPr>
          <w:spacing w:val="34"/>
          <w:sz w:val="24"/>
        </w:rPr>
        <w:t xml:space="preserve"> </w:t>
      </w:r>
      <w:r>
        <w:rPr>
          <w:sz w:val="24"/>
        </w:rPr>
        <w:t>de</w:t>
      </w:r>
      <w:r>
        <w:rPr>
          <w:spacing w:val="33"/>
          <w:sz w:val="24"/>
        </w:rPr>
        <w:t xml:space="preserve"> </w:t>
      </w:r>
      <w:r>
        <w:rPr>
          <w:sz w:val="24"/>
        </w:rPr>
        <w:t>7 en</w:t>
      </w:r>
      <w:r>
        <w:rPr>
          <w:spacing w:val="36"/>
          <w:sz w:val="24"/>
        </w:rPr>
        <w:t xml:space="preserve"> </w:t>
      </w:r>
      <w:r>
        <w:rPr>
          <w:sz w:val="24"/>
        </w:rPr>
        <w:t>France</w:t>
      </w:r>
    </w:p>
    <w:p w14:paraId="70D35317" w14:textId="77777777" w:rsidR="00381333" w:rsidRDefault="00381333">
      <w:pPr>
        <w:pStyle w:val="Paragraphedeliste"/>
        <w:rPr>
          <w:sz w:val="24"/>
        </w:rPr>
        <w:sectPr w:rsidR="00381333">
          <w:pgSz w:w="11910" w:h="16840"/>
          <w:pgMar w:top="1220" w:right="1275" w:bottom="1240" w:left="1275" w:header="969" w:footer="1043" w:gutter="0"/>
          <w:cols w:space="720"/>
        </w:sectPr>
      </w:pPr>
    </w:p>
    <w:p w14:paraId="76278DF1" w14:textId="77777777" w:rsidR="00381333" w:rsidRDefault="00000000">
      <w:pPr>
        <w:pStyle w:val="Corpsdetexte"/>
        <w:spacing w:before="204"/>
        <w:ind w:left="1343" w:right="157"/>
        <w:jc w:val="both"/>
      </w:pPr>
      <w:r>
        <w:lastRenderedPageBreak/>
        <w:t>(annexes</w:t>
      </w:r>
      <w:r>
        <w:rPr>
          <w:spacing w:val="-2"/>
        </w:rPr>
        <w:t xml:space="preserve"> </w:t>
      </w:r>
      <w:r>
        <w:t>3 à</w:t>
      </w:r>
      <w:r>
        <w:rPr>
          <w:spacing w:val="-3"/>
        </w:rPr>
        <w:t xml:space="preserve"> </w:t>
      </w:r>
      <w:r>
        <w:t>5) ne permettaient pas, à eux seuls, de prouver «un usage sérieux de la</w:t>
      </w:r>
      <w:r>
        <w:rPr>
          <w:spacing w:val="-3"/>
        </w:rPr>
        <w:t xml:space="preserve"> </w:t>
      </w:r>
      <w:r>
        <w:t>marque</w:t>
      </w:r>
      <w:r>
        <w:rPr>
          <w:spacing w:val="-5"/>
        </w:rPr>
        <w:t xml:space="preserve"> </w:t>
      </w:r>
      <w:r>
        <w:t>contestée»,</w:t>
      </w:r>
      <w:r>
        <w:rPr>
          <w:spacing w:val="-1"/>
        </w:rPr>
        <w:t xml:space="preserve"> </w:t>
      </w:r>
      <w:r>
        <w:t>étant</w:t>
      </w:r>
      <w:r>
        <w:rPr>
          <w:spacing w:val="-3"/>
        </w:rPr>
        <w:t xml:space="preserve"> </w:t>
      </w:r>
      <w:r>
        <w:t>donné</w:t>
      </w:r>
      <w:r>
        <w:rPr>
          <w:spacing w:val="-3"/>
        </w:rPr>
        <w:t xml:space="preserve"> </w:t>
      </w:r>
      <w:r>
        <w:t>qu’aucune</w:t>
      </w:r>
      <w:r>
        <w:rPr>
          <w:spacing w:val="-4"/>
        </w:rPr>
        <w:t xml:space="preserve"> </w:t>
      </w:r>
      <w:r>
        <w:t>information</w:t>
      </w:r>
      <w:r>
        <w:rPr>
          <w:spacing w:val="-3"/>
        </w:rPr>
        <w:t xml:space="preserve"> </w:t>
      </w:r>
      <w:r>
        <w:t>sur</w:t>
      </w:r>
      <w:r>
        <w:rPr>
          <w:spacing w:val="-3"/>
        </w:rPr>
        <w:t xml:space="preserve"> </w:t>
      </w:r>
      <w:r>
        <w:t>les</w:t>
      </w:r>
      <w:r>
        <w:rPr>
          <w:spacing w:val="-4"/>
        </w:rPr>
        <w:t xml:space="preserve"> </w:t>
      </w:r>
      <w:r>
        <w:t>chiffres</w:t>
      </w:r>
      <w:r>
        <w:rPr>
          <w:spacing w:val="-4"/>
        </w:rPr>
        <w:t xml:space="preserve"> </w:t>
      </w:r>
      <w:r>
        <w:t>de</w:t>
      </w:r>
      <w:r>
        <w:rPr>
          <w:spacing w:val="-2"/>
        </w:rPr>
        <w:t xml:space="preserve"> </w:t>
      </w:r>
      <w:r>
        <w:t>vente et le type de produits vendus pour chaque magasin individuel ne serait fournie. Toutefois,</w:t>
      </w:r>
      <w:r>
        <w:rPr>
          <w:spacing w:val="-10"/>
        </w:rPr>
        <w:t xml:space="preserve"> </w:t>
      </w:r>
      <w:r>
        <w:t>la</w:t>
      </w:r>
      <w:r>
        <w:rPr>
          <w:spacing w:val="-10"/>
        </w:rPr>
        <w:t xml:space="preserve"> </w:t>
      </w:r>
      <w:r>
        <w:t>titulaire</w:t>
      </w:r>
      <w:r>
        <w:rPr>
          <w:spacing w:val="-8"/>
        </w:rPr>
        <w:t xml:space="preserve"> </w:t>
      </w:r>
      <w:r>
        <w:t>a</w:t>
      </w:r>
      <w:r>
        <w:rPr>
          <w:spacing w:val="-11"/>
        </w:rPr>
        <w:t xml:space="preserve"> </w:t>
      </w:r>
      <w:r>
        <w:t>produit</w:t>
      </w:r>
      <w:r>
        <w:rPr>
          <w:spacing w:val="-9"/>
        </w:rPr>
        <w:t xml:space="preserve"> </w:t>
      </w:r>
      <w:r>
        <w:t>des</w:t>
      </w:r>
      <w:r>
        <w:rPr>
          <w:spacing w:val="-9"/>
        </w:rPr>
        <w:t xml:space="preserve"> </w:t>
      </w:r>
      <w:r>
        <w:t>extraits</w:t>
      </w:r>
      <w:r>
        <w:rPr>
          <w:spacing w:val="-9"/>
        </w:rPr>
        <w:t xml:space="preserve"> </w:t>
      </w:r>
      <w:r>
        <w:t>de</w:t>
      </w:r>
      <w:r>
        <w:rPr>
          <w:spacing w:val="-11"/>
        </w:rPr>
        <w:t xml:space="preserve"> </w:t>
      </w:r>
      <w:r>
        <w:t>catalogues</w:t>
      </w:r>
      <w:r>
        <w:rPr>
          <w:spacing w:val="-7"/>
        </w:rPr>
        <w:t xml:space="preserve"> </w:t>
      </w:r>
      <w:r>
        <w:t>et</w:t>
      </w:r>
      <w:r>
        <w:rPr>
          <w:spacing w:val="-9"/>
        </w:rPr>
        <w:t xml:space="preserve"> </w:t>
      </w:r>
      <w:r>
        <w:t>des</w:t>
      </w:r>
      <w:r>
        <w:rPr>
          <w:spacing w:val="-9"/>
        </w:rPr>
        <w:t xml:space="preserve"> </w:t>
      </w:r>
      <w:r>
        <w:t>images</w:t>
      </w:r>
      <w:r>
        <w:rPr>
          <w:spacing w:val="-9"/>
        </w:rPr>
        <w:t xml:space="preserve"> </w:t>
      </w:r>
      <w:r>
        <w:t>de</w:t>
      </w:r>
      <w:r>
        <w:rPr>
          <w:spacing w:val="-11"/>
        </w:rPr>
        <w:t xml:space="preserve"> </w:t>
      </w:r>
      <w:r>
        <w:t>produits commercialisés par elle (annexes 9, 10, 16, 19, 20, 24, 25, 29, 33, 34, 39, 40, 49, 50,</w:t>
      </w:r>
      <w:r>
        <w:rPr>
          <w:spacing w:val="-10"/>
        </w:rPr>
        <w:t xml:space="preserve"> </w:t>
      </w:r>
      <w:r>
        <w:t>55,</w:t>
      </w:r>
      <w:r>
        <w:rPr>
          <w:spacing w:val="-10"/>
        </w:rPr>
        <w:t xml:space="preserve"> </w:t>
      </w:r>
      <w:r>
        <w:t>56)</w:t>
      </w:r>
      <w:r>
        <w:rPr>
          <w:spacing w:val="-10"/>
        </w:rPr>
        <w:t xml:space="preserve"> </w:t>
      </w:r>
      <w:r>
        <w:t>ainsi</w:t>
      </w:r>
      <w:r>
        <w:rPr>
          <w:spacing w:val="-9"/>
        </w:rPr>
        <w:t xml:space="preserve"> </w:t>
      </w:r>
      <w:r>
        <w:t>qu’un</w:t>
      </w:r>
      <w:r>
        <w:rPr>
          <w:spacing w:val="-8"/>
        </w:rPr>
        <w:t xml:space="preserve"> </w:t>
      </w:r>
      <w:r>
        <w:t>extrait</w:t>
      </w:r>
      <w:r>
        <w:rPr>
          <w:spacing w:val="-9"/>
        </w:rPr>
        <w:t xml:space="preserve"> </w:t>
      </w:r>
      <w:r>
        <w:t>des</w:t>
      </w:r>
      <w:r>
        <w:rPr>
          <w:spacing w:val="-9"/>
        </w:rPr>
        <w:t xml:space="preserve"> </w:t>
      </w:r>
      <w:r>
        <w:t>factures</w:t>
      </w:r>
      <w:r>
        <w:rPr>
          <w:spacing w:val="-7"/>
        </w:rPr>
        <w:t xml:space="preserve"> </w:t>
      </w:r>
      <w:r>
        <w:t>émises</w:t>
      </w:r>
      <w:r>
        <w:rPr>
          <w:spacing w:val="-9"/>
        </w:rPr>
        <w:t xml:space="preserve"> </w:t>
      </w:r>
      <w:r>
        <w:t>au</w:t>
      </w:r>
      <w:r>
        <w:rPr>
          <w:spacing w:val="-10"/>
        </w:rPr>
        <w:t xml:space="preserve"> </w:t>
      </w:r>
      <w:r>
        <w:t>cours</w:t>
      </w:r>
      <w:r>
        <w:rPr>
          <w:spacing w:val="-10"/>
        </w:rPr>
        <w:t xml:space="preserve"> </w:t>
      </w:r>
      <w:r>
        <w:t>de</w:t>
      </w:r>
      <w:r>
        <w:rPr>
          <w:spacing w:val="-11"/>
        </w:rPr>
        <w:t xml:space="preserve"> </w:t>
      </w:r>
      <w:r>
        <w:t>la</w:t>
      </w:r>
      <w:r>
        <w:rPr>
          <w:spacing w:val="-11"/>
        </w:rPr>
        <w:t xml:space="preserve"> </w:t>
      </w:r>
      <w:r>
        <w:t>période</w:t>
      </w:r>
      <w:r>
        <w:rPr>
          <w:spacing w:val="-11"/>
        </w:rPr>
        <w:t xml:space="preserve"> </w:t>
      </w:r>
      <w:r>
        <w:t>pertinente (annexes</w:t>
      </w:r>
      <w:r>
        <w:rPr>
          <w:spacing w:val="-2"/>
        </w:rPr>
        <w:t xml:space="preserve"> </w:t>
      </w:r>
      <w:r>
        <w:t>1, 13, 18, 23, 28, 32, 38, 48, 54). En réalité, il ne peut être conclu</w:t>
      </w:r>
      <w:r>
        <w:rPr>
          <w:spacing w:val="-2"/>
        </w:rPr>
        <w:t xml:space="preserve"> </w:t>
      </w:r>
      <w:r>
        <w:t>– à partir</w:t>
      </w:r>
      <w:r>
        <w:rPr>
          <w:spacing w:val="-6"/>
        </w:rPr>
        <w:t xml:space="preserve"> </w:t>
      </w:r>
      <w:r>
        <w:t>du</w:t>
      </w:r>
      <w:r>
        <w:rPr>
          <w:spacing w:val="-6"/>
        </w:rPr>
        <w:t xml:space="preserve"> </w:t>
      </w:r>
      <w:r>
        <w:t>croisement</w:t>
      </w:r>
      <w:r>
        <w:rPr>
          <w:spacing w:val="-6"/>
        </w:rPr>
        <w:t xml:space="preserve"> </w:t>
      </w:r>
      <w:r>
        <w:t>de</w:t>
      </w:r>
      <w:r>
        <w:rPr>
          <w:spacing w:val="-7"/>
        </w:rPr>
        <w:t xml:space="preserve"> </w:t>
      </w:r>
      <w:r>
        <w:t>ces</w:t>
      </w:r>
      <w:r>
        <w:rPr>
          <w:spacing w:val="-6"/>
        </w:rPr>
        <w:t xml:space="preserve"> </w:t>
      </w:r>
      <w:r>
        <w:t>informations</w:t>
      </w:r>
      <w:r>
        <w:rPr>
          <w:spacing w:val="-5"/>
        </w:rPr>
        <w:t xml:space="preserve"> </w:t>
      </w:r>
      <w:r>
        <w:t>et</w:t>
      </w:r>
      <w:r>
        <w:rPr>
          <w:spacing w:val="-5"/>
        </w:rPr>
        <w:t xml:space="preserve"> </w:t>
      </w:r>
      <w:r>
        <w:t>de</w:t>
      </w:r>
      <w:r>
        <w:rPr>
          <w:spacing w:val="-7"/>
        </w:rPr>
        <w:t xml:space="preserve"> </w:t>
      </w:r>
      <w:r>
        <w:t>la</w:t>
      </w:r>
      <w:r>
        <w:rPr>
          <w:spacing w:val="-6"/>
        </w:rPr>
        <w:t xml:space="preserve"> </w:t>
      </w:r>
      <w:r>
        <w:t>visualisation</w:t>
      </w:r>
      <w:r>
        <w:rPr>
          <w:spacing w:val="-6"/>
        </w:rPr>
        <w:t xml:space="preserve"> </w:t>
      </w:r>
      <w:r>
        <w:t>des</w:t>
      </w:r>
      <w:r>
        <w:rPr>
          <w:spacing w:val="-6"/>
        </w:rPr>
        <w:t xml:space="preserve"> </w:t>
      </w:r>
      <w:r>
        <w:t>images</w:t>
      </w:r>
      <w:r>
        <w:rPr>
          <w:spacing w:val="-6"/>
        </w:rPr>
        <w:t xml:space="preserve"> </w:t>
      </w:r>
      <w:r>
        <w:t>relatives aux</w:t>
      </w:r>
      <w:r>
        <w:rPr>
          <w:spacing w:val="-9"/>
        </w:rPr>
        <w:t xml:space="preserve"> </w:t>
      </w:r>
      <w:r>
        <w:t>magasins,</w:t>
      </w:r>
      <w:r>
        <w:rPr>
          <w:spacing w:val="-11"/>
        </w:rPr>
        <w:t xml:space="preserve"> </w:t>
      </w:r>
      <w:r>
        <w:t>dont</w:t>
      </w:r>
      <w:r>
        <w:rPr>
          <w:spacing w:val="-10"/>
        </w:rPr>
        <w:t xml:space="preserve"> </w:t>
      </w:r>
      <w:r>
        <w:t>il</w:t>
      </w:r>
      <w:r>
        <w:rPr>
          <w:spacing w:val="-10"/>
        </w:rPr>
        <w:t xml:space="preserve"> </w:t>
      </w:r>
      <w:r>
        <w:t>peut</w:t>
      </w:r>
      <w:r>
        <w:rPr>
          <w:spacing w:val="-10"/>
        </w:rPr>
        <w:t xml:space="preserve"> </w:t>
      </w:r>
      <w:r>
        <w:t>être</w:t>
      </w:r>
      <w:r>
        <w:rPr>
          <w:spacing w:val="-12"/>
        </w:rPr>
        <w:t xml:space="preserve"> </w:t>
      </w:r>
      <w:r>
        <w:t>déduit</w:t>
      </w:r>
      <w:r>
        <w:rPr>
          <w:spacing w:val="-10"/>
        </w:rPr>
        <w:t xml:space="preserve"> </w:t>
      </w:r>
      <w:r>
        <w:t>que</w:t>
      </w:r>
      <w:r>
        <w:rPr>
          <w:spacing w:val="-12"/>
        </w:rPr>
        <w:t xml:space="preserve"> </w:t>
      </w:r>
      <w:r>
        <w:t>les</w:t>
      </w:r>
      <w:r>
        <w:rPr>
          <w:spacing w:val="-11"/>
        </w:rPr>
        <w:t xml:space="preserve"> </w:t>
      </w:r>
      <w:r>
        <w:t>produits</w:t>
      </w:r>
      <w:r>
        <w:rPr>
          <w:spacing w:val="-10"/>
        </w:rPr>
        <w:t xml:space="preserve"> </w:t>
      </w:r>
      <w:r>
        <w:t>figurant</w:t>
      </w:r>
      <w:r>
        <w:rPr>
          <w:spacing w:val="-10"/>
        </w:rPr>
        <w:t xml:space="preserve"> </w:t>
      </w:r>
      <w:r>
        <w:t>dans</w:t>
      </w:r>
      <w:r>
        <w:rPr>
          <w:spacing w:val="-10"/>
        </w:rPr>
        <w:t xml:space="preserve"> </w:t>
      </w:r>
      <w:r>
        <w:t>les</w:t>
      </w:r>
      <w:r>
        <w:rPr>
          <w:spacing w:val="-11"/>
        </w:rPr>
        <w:t xml:space="preserve"> </w:t>
      </w:r>
      <w:r>
        <w:t>catalogues, les</w:t>
      </w:r>
      <w:r>
        <w:rPr>
          <w:spacing w:val="-13"/>
        </w:rPr>
        <w:t xml:space="preserve"> </w:t>
      </w:r>
      <w:r>
        <w:t>factures</w:t>
      </w:r>
      <w:r>
        <w:rPr>
          <w:spacing w:val="-13"/>
        </w:rPr>
        <w:t xml:space="preserve"> </w:t>
      </w:r>
      <w:r>
        <w:t>et</w:t>
      </w:r>
      <w:r>
        <w:rPr>
          <w:spacing w:val="-13"/>
        </w:rPr>
        <w:t xml:space="preserve"> </w:t>
      </w:r>
      <w:r>
        <w:t>les</w:t>
      </w:r>
      <w:r>
        <w:rPr>
          <w:spacing w:val="-13"/>
        </w:rPr>
        <w:t xml:space="preserve"> </w:t>
      </w:r>
      <w:r>
        <w:t>revues</w:t>
      </w:r>
      <w:r>
        <w:rPr>
          <w:spacing w:val="-10"/>
        </w:rPr>
        <w:t xml:space="preserve"> </w:t>
      </w:r>
      <w:r>
        <w:t>de</w:t>
      </w:r>
      <w:r>
        <w:rPr>
          <w:spacing w:val="-14"/>
        </w:rPr>
        <w:t xml:space="preserve"> </w:t>
      </w:r>
      <w:r>
        <w:t>presse</w:t>
      </w:r>
      <w:r>
        <w:rPr>
          <w:spacing w:val="-14"/>
        </w:rPr>
        <w:t xml:space="preserve"> </w:t>
      </w:r>
      <w:r>
        <w:t>sont</w:t>
      </w:r>
      <w:r>
        <w:rPr>
          <w:spacing w:val="-13"/>
        </w:rPr>
        <w:t xml:space="preserve"> </w:t>
      </w:r>
      <w:r>
        <w:t>commercialisés</w:t>
      </w:r>
      <w:r>
        <w:rPr>
          <w:spacing w:val="-13"/>
        </w:rPr>
        <w:t xml:space="preserve"> </w:t>
      </w:r>
      <w:r>
        <w:t>précisément</w:t>
      </w:r>
      <w:r>
        <w:rPr>
          <w:spacing w:val="-13"/>
        </w:rPr>
        <w:t xml:space="preserve"> </w:t>
      </w:r>
      <w:r>
        <w:t>dans</w:t>
      </w:r>
      <w:r>
        <w:rPr>
          <w:spacing w:val="-9"/>
        </w:rPr>
        <w:t xml:space="preserve"> </w:t>
      </w:r>
      <w:r>
        <w:t>ceux-ci</w:t>
      </w:r>
      <w:r>
        <w:rPr>
          <w:spacing w:val="-4"/>
        </w:rPr>
        <w:t xml:space="preserve"> </w:t>
      </w:r>
      <w:r>
        <w:t>– que ces documents sont de nature à démontrer l’usage de la MUE contestée.</w:t>
      </w:r>
    </w:p>
    <w:p w14:paraId="667D48AA" w14:textId="77777777" w:rsidR="00381333" w:rsidRDefault="00000000">
      <w:pPr>
        <w:pStyle w:val="Paragraphedeliste"/>
        <w:numPr>
          <w:ilvl w:val="1"/>
          <w:numId w:val="12"/>
        </w:numPr>
        <w:tabs>
          <w:tab w:val="left" w:pos="1343"/>
        </w:tabs>
        <w:ind w:left="1343" w:right="163" w:hanging="360"/>
        <w:rPr>
          <w:sz w:val="24"/>
        </w:rPr>
      </w:pPr>
      <w:r>
        <w:rPr>
          <w:sz w:val="24"/>
        </w:rPr>
        <w:t>L’appréciation par la division d’annulation de la force probante de la revue de presse ne respecte pas non plus les principes de la jurisprudence européenne. En effet, la preuve de la publicité constante dans des magazines prestigieux (tels que La</w:t>
      </w:r>
      <w:r>
        <w:rPr>
          <w:spacing w:val="-13"/>
          <w:sz w:val="24"/>
        </w:rPr>
        <w:t xml:space="preserve"> </w:t>
      </w:r>
      <w:r>
        <w:rPr>
          <w:sz w:val="24"/>
        </w:rPr>
        <w:t>Stampa,</w:t>
      </w:r>
      <w:r>
        <w:rPr>
          <w:spacing w:val="-9"/>
          <w:sz w:val="24"/>
        </w:rPr>
        <w:t xml:space="preserve"> </w:t>
      </w:r>
      <w:r>
        <w:rPr>
          <w:sz w:val="24"/>
        </w:rPr>
        <w:t>La</w:t>
      </w:r>
      <w:r>
        <w:rPr>
          <w:spacing w:val="-13"/>
          <w:sz w:val="24"/>
        </w:rPr>
        <w:t xml:space="preserve"> </w:t>
      </w:r>
      <w:r>
        <w:rPr>
          <w:sz w:val="24"/>
        </w:rPr>
        <w:t>Repubblica,</w:t>
      </w:r>
      <w:r>
        <w:rPr>
          <w:spacing w:val="-9"/>
          <w:sz w:val="24"/>
        </w:rPr>
        <w:t xml:space="preserve"> </w:t>
      </w:r>
      <w:r>
        <w:rPr>
          <w:sz w:val="24"/>
        </w:rPr>
        <w:t>Le</w:t>
      </w:r>
      <w:r>
        <w:rPr>
          <w:spacing w:val="-13"/>
          <w:sz w:val="24"/>
        </w:rPr>
        <w:t xml:space="preserve"> </w:t>
      </w:r>
      <w:r>
        <w:rPr>
          <w:sz w:val="24"/>
        </w:rPr>
        <w:t>Figaro)</w:t>
      </w:r>
      <w:r>
        <w:rPr>
          <w:spacing w:val="-12"/>
          <w:sz w:val="24"/>
        </w:rPr>
        <w:t xml:space="preserve"> </w:t>
      </w:r>
      <w:r>
        <w:rPr>
          <w:sz w:val="24"/>
        </w:rPr>
        <w:t>pour</w:t>
      </w:r>
      <w:r>
        <w:rPr>
          <w:spacing w:val="-12"/>
          <w:sz w:val="24"/>
        </w:rPr>
        <w:t xml:space="preserve"> </w:t>
      </w:r>
      <w:r>
        <w:rPr>
          <w:sz w:val="24"/>
        </w:rPr>
        <w:t>des</w:t>
      </w:r>
      <w:r>
        <w:rPr>
          <w:spacing w:val="-11"/>
          <w:sz w:val="24"/>
        </w:rPr>
        <w:t xml:space="preserve"> </w:t>
      </w:r>
      <w:r>
        <w:rPr>
          <w:sz w:val="24"/>
        </w:rPr>
        <w:t>produits</w:t>
      </w:r>
      <w:r>
        <w:rPr>
          <w:spacing w:val="-11"/>
          <w:sz w:val="24"/>
        </w:rPr>
        <w:t xml:space="preserve"> </w:t>
      </w:r>
      <w:r>
        <w:rPr>
          <w:sz w:val="24"/>
        </w:rPr>
        <w:t>portant</w:t>
      </w:r>
      <w:r>
        <w:rPr>
          <w:spacing w:val="-11"/>
          <w:sz w:val="24"/>
        </w:rPr>
        <w:t xml:space="preserve"> </w:t>
      </w:r>
      <w:r>
        <w:rPr>
          <w:sz w:val="24"/>
        </w:rPr>
        <w:t>la</w:t>
      </w:r>
      <w:r>
        <w:rPr>
          <w:spacing w:val="-12"/>
          <w:sz w:val="24"/>
        </w:rPr>
        <w:t xml:space="preserve"> </w:t>
      </w:r>
      <w:r>
        <w:rPr>
          <w:sz w:val="24"/>
        </w:rPr>
        <w:t>MUE</w:t>
      </w:r>
      <w:r>
        <w:rPr>
          <w:spacing w:val="-12"/>
          <w:sz w:val="24"/>
        </w:rPr>
        <w:t xml:space="preserve"> </w:t>
      </w:r>
      <w:r>
        <w:rPr>
          <w:sz w:val="24"/>
        </w:rPr>
        <w:t>contestée est en soi susceptible d’exclure un usage symbolique de la marque en question, compte</w:t>
      </w:r>
      <w:r>
        <w:rPr>
          <w:spacing w:val="-1"/>
          <w:sz w:val="24"/>
        </w:rPr>
        <w:t xml:space="preserve"> </w:t>
      </w:r>
      <w:r>
        <w:rPr>
          <w:sz w:val="24"/>
        </w:rPr>
        <w:t>tenu</w:t>
      </w:r>
      <w:r>
        <w:rPr>
          <w:spacing w:val="-1"/>
          <w:sz w:val="24"/>
        </w:rPr>
        <w:t xml:space="preserve"> </w:t>
      </w:r>
      <w:r>
        <w:rPr>
          <w:sz w:val="24"/>
        </w:rPr>
        <w:t>de</w:t>
      </w:r>
      <w:r>
        <w:rPr>
          <w:spacing w:val="-1"/>
          <w:sz w:val="24"/>
        </w:rPr>
        <w:t xml:space="preserve"> </w:t>
      </w:r>
      <w:r>
        <w:rPr>
          <w:sz w:val="24"/>
        </w:rPr>
        <w:t>l’investissement nécessaire</w:t>
      </w:r>
      <w:r>
        <w:rPr>
          <w:spacing w:val="-1"/>
          <w:sz w:val="24"/>
        </w:rPr>
        <w:t xml:space="preserve"> </w:t>
      </w:r>
      <w:r>
        <w:rPr>
          <w:sz w:val="24"/>
        </w:rPr>
        <w:t>pour</w:t>
      </w:r>
      <w:r>
        <w:rPr>
          <w:spacing w:val="-1"/>
          <w:sz w:val="24"/>
        </w:rPr>
        <w:t xml:space="preserve"> </w:t>
      </w:r>
      <w:r>
        <w:rPr>
          <w:sz w:val="24"/>
        </w:rPr>
        <w:t>ce</w:t>
      </w:r>
      <w:r>
        <w:rPr>
          <w:spacing w:val="-1"/>
          <w:sz w:val="24"/>
        </w:rPr>
        <w:t xml:space="preserve"> </w:t>
      </w:r>
      <w:r>
        <w:rPr>
          <w:sz w:val="24"/>
        </w:rPr>
        <w:t>type</w:t>
      </w:r>
      <w:r>
        <w:rPr>
          <w:spacing w:val="-1"/>
          <w:sz w:val="24"/>
        </w:rPr>
        <w:t xml:space="preserve"> </w:t>
      </w:r>
      <w:r>
        <w:rPr>
          <w:sz w:val="24"/>
        </w:rPr>
        <w:t>d’«effort»</w:t>
      </w:r>
      <w:r>
        <w:rPr>
          <w:spacing w:val="-5"/>
          <w:sz w:val="24"/>
        </w:rPr>
        <w:t xml:space="preserve"> </w:t>
      </w:r>
      <w:r>
        <w:rPr>
          <w:sz w:val="24"/>
        </w:rPr>
        <w:t>promotionnel, et il convient donc de conclure à l’existence d’un usage sérieux de la marque.</w:t>
      </w:r>
    </w:p>
    <w:p w14:paraId="6F59942C" w14:textId="77777777" w:rsidR="00381333" w:rsidRDefault="00000000">
      <w:pPr>
        <w:pStyle w:val="Paragraphedeliste"/>
        <w:numPr>
          <w:ilvl w:val="1"/>
          <w:numId w:val="12"/>
        </w:numPr>
        <w:tabs>
          <w:tab w:val="left" w:pos="1343"/>
        </w:tabs>
        <w:spacing w:before="241"/>
        <w:ind w:left="1343" w:right="165" w:hanging="360"/>
        <w:rPr>
          <w:sz w:val="24"/>
        </w:rPr>
      </w:pPr>
      <w:r>
        <w:rPr>
          <w:sz w:val="24"/>
        </w:rPr>
        <w:t>La division d’annulation s’est limitée au simple examen des factures dans le seul but</w:t>
      </w:r>
      <w:r>
        <w:rPr>
          <w:spacing w:val="-1"/>
          <w:sz w:val="24"/>
        </w:rPr>
        <w:t xml:space="preserve"> </w:t>
      </w:r>
      <w:r>
        <w:rPr>
          <w:sz w:val="24"/>
        </w:rPr>
        <w:t>de</w:t>
      </w:r>
      <w:r>
        <w:rPr>
          <w:spacing w:val="-2"/>
          <w:sz w:val="24"/>
        </w:rPr>
        <w:t xml:space="preserve"> </w:t>
      </w:r>
      <w:r>
        <w:rPr>
          <w:sz w:val="24"/>
        </w:rPr>
        <w:t>vérifier</w:t>
      </w:r>
      <w:r>
        <w:rPr>
          <w:spacing w:val="-3"/>
          <w:sz w:val="24"/>
        </w:rPr>
        <w:t xml:space="preserve"> </w:t>
      </w:r>
      <w:r>
        <w:rPr>
          <w:sz w:val="24"/>
        </w:rPr>
        <w:t>les</w:t>
      </w:r>
      <w:r>
        <w:rPr>
          <w:spacing w:val="-1"/>
          <w:sz w:val="24"/>
        </w:rPr>
        <w:t xml:space="preserve"> </w:t>
      </w:r>
      <w:r>
        <w:rPr>
          <w:sz w:val="24"/>
        </w:rPr>
        <w:t>quantités</w:t>
      </w:r>
      <w:r>
        <w:rPr>
          <w:spacing w:val="-2"/>
          <w:sz w:val="24"/>
        </w:rPr>
        <w:t xml:space="preserve"> </w:t>
      </w:r>
      <w:r>
        <w:rPr>
          <w:sz w:val="24"/>
        </w:rPr>
        <w:t>vendues par</w:t>
      </w:r>
      <w:r>
        <w:rPr>
          <w:spacing w:val="-2"/>
          <w:sz w:val="24"/>
        </w:rPr>
        <w:t xml:space="preserve"> </w:t>
      </w:r>
      <w:r>
        <w:rPr>
          <w:sz w:val="24"/>
        </w:rPr>
        <w:t>la</w:t>
      </w:r>
      <w:r>
        <w:rPr>
          <w:spacing w:val="-2"/>
          <w:sz w:val="24"/>
        </w:rPr>
        <w:t xml:space="preserve"> </w:t>
      </w:r>
      <w:r>
        <w:rPr>
          <w:sz w:val="24"/>
        </w:rPr>
        <w:t>titulaire</w:t>
      </w:r>
      <w:r>
        <w:rPr>
          <w:spacing w:val="-3"/>
          <w:sz w:val="24"/>
        </w:rPr>
        <w:t xml:space="preserve"> </w:t>
      </w:r>
      <w:r>
        <w:rPr>
          <w:sz w:val="24"/>
        </w:rPr>
        <w:t>et</w:t>
      </w:r>
      <w:r>
        <w:rPr>
          <w:spacing w:val="-1"/>
          <w:sz w:val="24"/>
        </w:rPr>
        <w:t xml:space="preserve"> </w:t>
      </w:r>
      <w:r>
        <w:rPr>
          <w:sz w:val="24"/>
        </w:rPr>
        <w:t>seulement</w:t>
      </w:r>
      <w:r>
        <w:rPr>
          <w:spacing w:val="-1"/>
          <w:sz w:val="24"/>
        </w:rPr>
        <w:t xml:space="preserve"> </w:t>
      </w:r>
      <w:r>
        <w:rPr>
          <w:sz w:val="24"/>
        </w:rPr>
        <w:t>pour certains</w:t>
      </w:r>
      <w:r>
        <w:rPr>
          <w:spacing w:val="-1"/>
          <w:sz w:val="24"/>
        </w:rPr>
        <w:t xml:space="preserve"> </w:t>
      </w:r>
      <w:r>
        <w:rPr>
          <w:sz w:val="24"/>
        </w:rPr>
        <w:t>des produits présents sur ces factures. Ces factures ne représentent toutefois qu’une partie minime du chiffre d’affaires réel de la titulaire.</w:t>
      </w:r>
    </w:p>
    <w:p w14:paraId="5A9643D5" w14:textId="77777777" w:rsidR="00381333" w:rsidRDefault="00000000">
      <w:pPr>
        <w:pStyle w:val="Paragraphedeliste"/>
        <w:numPr>
          <w:ilvl w:val="1"/>
          <w:numId w:val="12"/>
        </w:numPr>
        <w:tabs>
          <w:tab w:val="left" w:pos="1343"/>
        </w:tabs>
        <w:ind w:left="1343" w:right="162" w:hanging="360"/>
        <w:rPr>
          <w:sz w:val="24"/>
        </w:rPr>
      </w:pPr>
      <w:r>
        <w:rPr>
          <w:sz w:val="24"/>
        </w:rPr>
        <w:t>Il</w:t>
      </w:r>
      <w:r>
        <w:rPr>
          <w:spacing w:val="-5"/>
          <w:sz w:val="24"/>
        </w:rPr>
        <w:t xml:space="preserve"> </w:t>
      </w:r>
      <w:r>
        <w:rPr>
          <w:sz w:val="24"/>
        </w:rPr>
        <w:t>est</w:t>
      </w:r>
      <w:r>
        <w:rPr>
          <w:spacing w:val="-5"/>
          <w:sz w:val="24"/>
        </w:rPr>
        <w:t xml:space="preserve"> </w:t>
      </w:r>
      <w:r>
        <w:rPr>
          <w:sz w:val="24"/>
        </w:rPr>
        <w:t>incompréhensible</w:t>
      </w:r>
      <w:r>
        <w:rPr>
          <w:spacing w:val="-7"/>
          <w:sz w:val="24"/>
        </w:rPr>
        <w:t xml:space="preserve"> </w:t>
      </w:r>
      <w:r>
        <w:rPr>
          <w:sz w:val="24"/>
        </w:rPr>
        <w:t>que</w:t>
      </w:r>
      <w:r>
        <w:rPr>
          <w:spacing w:val="-7"/>
          <w:sz w:val="24"/>
        </w:rPr>
        <w:t xml:space="preserve"> </w:t>
      </w:r>
      <w:r>
        <w:rPr>
          <w:sz w:val="24"/>
        </w:rPr>
        <w:t>les</w:t>
      </w:r>
      <w:r>
        <w:rPr>
          <w:spacing w:val="-6"/>
          <w:sz w:val="24"/>
        </w:rPr>
        <w:t xml:space="preserve"> </w:t>
      </w:r>
      <w:r>
        <w:rPr>
          <w:sz w:val="24"/>
        </w:rPr>
        <w:t>plus</w:t>
      </w:r>
      <w:r>
        <w:rPr>
          <w:spacing w:val="-5"/>
          <w:sz w:val="24"/>
        </w:rPr>
        <w:t xml:space="preserve"> </w:t>
      </w:r>
      <w:r>
        <w:rPr>
          <w:sz w:val="24"/>
        </w:rPr>
        <w:t>de</w:t>
      </w:r>
      <w:r>
        <w:rPr>
          <w:spacing w:val="-7"/>
          <w:sz w:val="24"/>
        </w:rPr>
        <w:t xml:space="preserve"> </w:t>
      </w:r>
      <w:r>
        <w:rPr>
          <w:sz w:val="24"/>
        </w:rPr>
        <w:t>14</w:t>
      </w:r>
      <w:r>
        <w:rPr>
          <w:spacing w:val="-3"/>
          <w:sz w:val="24"/>
        </w:rPr>
        <w:t xml:space="preserve"> </w:t>
      </w:r>
      <w:r>
        <w:rPr>
          <w:sz w:val="24"/>
        </w:rPr>
        <w:t>000</w:t>
      </w:r>
      <w:r>
        <w:rPr>
          <w:spacing w:val="-4"/>
          <w:sz w:val="24"/>
        </w:rPr>
        <w:t xml:space="preserve"> </w:t>
      </w:r>
      <w:r>
        <w:rPr>
          <w:sz w:val="24"/>
        </w:rPr>
        <w:t>vêtements</w:t>
      </w:r>
      <w:r>
        <w:rPr>
          <w:spacing w:val="-6"/>
          <w:sz w:val="24"/>
        </w:rPr>
        <w:t xml:space="preserve"> </w:t>
      </w:r>
      <w:r>
        <w:rPr>
          <w:sz w:val="24"/>
        </w:rPr>
        <w:t>et</w:t>
      </w:r>
      <w:r>
        <w:rPr>
          <w:spacing w:val="-5"/>
          <w:sz w:val="24"/>
        </w:rPr>
        <w:t xml:space="preserve"> </w:t>
      </w:r>
      <w:r>
        <w:rPr>
          <w:sz w:val="24"/>
        </w:rPr>
        <w:t>accessoires</w:t>
      </w:r>
      <w:r>
        <w:rPr>
          <w:spacing w:val="-6"/>
          <w:sz w:val="24"/>
        </w:rPr>
        <w:t xml:space="preserve"> </w:t>
      </w:r>
      <w:r>
        <w:rPr>
          <w:sz w:val="24"/>
        </w:rPr>
        <w:t>autres</w:t>
      </w:r>
      <w:r>
        <w:rPr>
          <w:spacing w:val="-6"/>
          <w:sz w:val="24"/>
        </w:rPr>
        <w:t xml:space="preserve"> </w:t>
      </w:r>
      <w:r>
        <w:rPr>
          <w:sz w:val="24"/>
        </w:rPr>
        <w:t>que les vestes et les chapeaux qui, sur la base des factures déposées, apparaissent commercialisés par la titulaire, n’aient pas été pris en compte.</w:t>
      </w:r>
    </w:p>
    <w:p w14:paraId="51B5394A" w14:textId="77777777" w:rsidR="00381333" w:rsidRDefault="00000000">
      <w:pPr>
        <w:pStyle w:val="Paragraphedeliste"/>
        <w:numPr>
          <w:ilvl w:val="1"/>
          <w:numId w:val="12"/>
        </w:numPr>
        <w:tabs>
          <w:tab w:val="left" w:pos="1343"/>
        </w:tabs>
        <w:spacing w:before="241"/>
        <w:ind w:left="1343" w:hanging="360"/>
        <w:rPr>
          <w:sz w:val="24"/>
        </w:rPr>
      </w:pPr>
      <w:r>
        <w:rPr>
          <w:sz w:val="24"/>
        </w:rPr>
        <w:t>En particulier, la déclaration des chiffres de vente (annexe 1) produite montre qu’entre</w:t>
      </w:r>
      <w:r>
        <w:rPr>
          <w:spacing w:val="-4"/>
          <w:sz w:val="24"/>
        </w:rPr>
        <w:t xml:space="preserve"> </w:t>
      </w:r>
      <w:r>
        <w:rPr>
          <w:sz w:val="24"/>
        </w:rPr>
        <w:t>2012 et</w:t>
      </w:r>
      <w:r>
        <w:rPr>
          <w:spacing w:val="-2"/>
          <w:sz w:val="24"/>
        </w:rPr>
        <w:t xml:space="preserve"> </w:t>
      </w:r>
      <w:r>
        <w:rPr>
          <w:sz w:val="24"/>
        </w:rPr>
        <w:t>2019, 6 655</w:t>
      </w:r>
      <w:r>
        <w:rPr>
          <w:spacing w:val="-2"/>
          <w:sz w:val="24"/>
        </w:rPr>
        <w:t xml:space="preserve"> </w:t>
      </w:r>
      <w:r>
        <w:rPr>
          <w:sz w:val="24"/>
        </w:rPr>
        <w:t>826</w:t>
      </w:r>
      <w:r>
        <w:rPr>
          <w:spacing w:val="-2"/>
          <w:sz w:val="24"/>
        </w:rPr>
        <w:t xml:space="preserve"> </w:t>
      </w:r>
      <w:r>
        <w:rPr>
          <w:sz w:val="24"/>
        </w:rPr>
        <w:t>articles ont été vendus par la titulaire. En outre, les</w:t>
      </w:r>
      <w:r>
        <w:rPr>
          <w:spacing w:val="-5"/>
          <w:sz w:val="24"/>
        </w:rPr>
        <w:t xml:space="preserve"> </w:t>
      </w:r>
      <w:r>
        <w:rPr>
          <w:sz w:val="24"/>
        </w:rPr>
        <w:t>extraits</w:t>
      </w:r>
      <w:r>
        <w:rPr>
          <w:spacing w:val="-5"/>
          <w:sz w:val="24"/>
        </w:rPr>
        <w:t xml:space="preserve"> </w:t>
      </w:r>
      <w:r>
        <w:rPr>
          <w:sz w:val="24"/>
        </w:rPr>
        <w:t>de</w:t>
      </w:r>
      <w:r>
        <w:rPr>
          <w:spacing w:val="-5"/>
          <w:sz w:val="24"/>
        </w:rPr>
        <w:t xml:space="preserve"> </w:t>
      </w:r>
      <w:r>
        <w:rPr>
          <w:sz w:val="24"/>
        </w:rPr>
        <w:t>factures</w:t>
      </w:r>
      <w:r>
        <w:rPr>
          <w:spacing w:val="-5"/>
          <w:sz w:val="24"/>
        </w:rPr>
        <w:t xml:space="preserve"> </w:t>
      </w:r>
      <w:r>
        <w:rPr>
          <w:sz w:val="24"/>
        </w:rPr>
        <w:t>montrent</w:t>
      </w:r>
      <w:r>
        <w:rPr>
          <w:spacing w:val="-4"/>
          <w:sz w:val="24"/>
        </w:rPr>
        <w:t xml:space="preserve"> </w:t>
      </w:r>
      <w:r>
        <w:rPr>
          <w:sz w:val="24"/>
        </w:rPr>
        <w:t>qu’au</w:t>
      </w:r>
      <w:r>
        <w:rPr>
          <w:spacing w:val="-4"/>
          <w:sz w:val="24"/>
        </w:rPr>
        <w:t xml:space="preserve"> </w:t>
      </w:r>
      <w:r>
        <w:rPr>
          <w:sz w:val="24"/>
        </w:rPr>
        <w:t>moins</w:t>
      </w:r>
      <w:r>
        <w:rPr>
          <w:spacing w:val="-5"/>
          <w:sz w:val="24"/>
        </w:rPr>
        <w:t xml:space="preserve"> </w:t>
      </w:r>
      <w:r>
        <w:rPr>
          <w:sz w:val="24"/>
        </w:rPr>
        <w:t>15</w:t>
      </w:r>
      <w:r>
        <w:rPr>
          <w:spacing w:val="-2"/>
          <w:sz w:val="24"/>
        </w:rPr>
        <w:t xml:space="preserve"> </w:t>
      </w:r>
      <w:r>
        <w:rPr>
          <w:sz w:val="24"/>
        </w:rPr>
        <w:t>202</w:t>
      </w:r>
      <w:r>
        <w:rPr>
          <w:spacing w:val="-4"/>
          <w:sz w:val="24"/>
        </w:rPr>
        <w:t xml:space="preserve"> </w:t>
      </w:r>
      <w:r>
        <w:rPr>
          <w:sz w:val="24"/>
        </w:rPr>
        <w:t>articles</w:t>
      </w:r>
      <w:r>
        <w:rPr>
          <w:spacing w:val="-4"/>
          <w:sz w:val="24"/>
        </w:rPr>
        <w:t xml:space="preserve"> </w:t>
      </w:r>
      <w:r>
        <w:rPr>
          <w:sz w:val="24"/>
        </w:rPr>
        <w:t>autres</w:t>
      </w:r>
      <w:r>
        <w:rPr>
          <w:spacing w:val="-4"/>
          <w:sz w:val="24"/>
        </w:rPr>
        <w:t xml:space="preserve"> </w:t>
      </w:r>
      <w:r>
        <w:rPr>
          <w:sz w:val="24"/>
        </w:rPr>
        <w:t>que</w:t>
      </w:r>
      <w:r>
        <w:rPr>
          <w:spacing w:val="-5"/>
          <w:sz w:val="24"/>
        </w:rPr>
        <w:t xml:space="preserve"> </w:t>
      </w:r>
      <w:r>
        <w:rPr>
          <w:sz w:val="24"/>
        </w:rPr>
        <w:t>des</w:t>
      </w:r>
      <w:r>
        <w:rPr>
          <w:spacing w:val="-2"/>
          <w:sz w:val="24"/>
        </w:rPr>
        <w:t xml:space="preserve"> </w:t>
      </w:r>
      <w:r>
        <w:rPr>
          <w:sz w:val="24"/>
        </w:rPr>
        <w:t>vestes et des chaussures (pulls, T-shirts, sweatshirts, chandails, sacs, sacs à dos, valises, maillots de bain, pantalons, etc.) ont été commercialisés entre 2014 et 2019.</w:t>
      </w:r>
    </w:p>
    <w:p w14:paraId="3063AFD7" w14:textId="77777777" w:rsidR="00381333" w:rsidRDefault="00381333">
      <w:pPr>
        <w:pStyle w:val="Corpsdetexte"/>
      </w:pPr>
    </w:p>
    <w:p w14:paraId="7B5D8A6B" w14:textId="77777777" w:rsidR="00381333" w:rsidRDefault="00000000">
      <w:pPr>
        <w:pStyle w:val="Paragraphedeliste"/>
        <w:numPr>
          <w:ilvl w:val="1"/>
          <w:numId w:val="12"/>
        </w:numPr>
        <w:tabs>
          <w:tab w:val="left" w:pos="1343"/>
        </w:tabs>
        <w:spacing w:before="0"/>
        <w:ind w:left="1343" w:hanging="360"/>
        <w:rPr>
          <w:sz w:val="24"/>
        </w:rPr>
      </w:pPr>
      <w:r>
        <w:rPr>
          <w:sz w:val="24"/>
        </w:rPr>
        <w:t>Les</w:t>
      </w:r>
      <w:r>
        <w:rPr>
          <w:spacing w:val="-1"/>
          <w:sz w:val="24"/>
        </w:rPr>
        <w:t xml:space="preserve"> </w:t>
      </w:r>
      <w:r>
        <w:rPr>
          <w:sz w:val="24"/>
        </w:rPr>
        <w:t>documents</w:t>
      </w:r>
      <w:r>
        <w:rPr>
          <w:spacing w:val="-1"/>
          <w:sz w:val="24"/>
        </w:rPr>
        <w:t xml:space="preserve"> </w:t>
      </w:r>
      <w:r>
        <w:rPr>
          <w:sz w:val="24"/>
        </w:rPr>
        <w:t>suivants</w:t>
      </w:r>
      <w:r>
        <w:rPr>
          <w:spacing w:val="-1"/>
          <w:sz w:val="24"/>
        </w:rPr>
        <w:t xml:space="preserve"> </w:t>
      </w:r>
      <w:r>
        <w:rPr>
          <w:sz w:val="24"/>
        </w:rPr>
        <w:t>démontrent</w:t>
      </w:r>
      <w:r>
        <w:rPr>
          <w:spacing w:val="-1"/>
          <w:sz w:val="24"/>
        </w:rPr>
        <w:t xml:space="preserve"> </w:t>
      </w:r>
      <w:r>
        <w:rPr>
          <w:sz w:val="24"/>
        </w:rPr>
        <w:t>l’usage constant</w:t>
      </w:r>
      <w:r>
        <w:rPr>
          <w:spacing w:val="-1"/>
          <w:sz w:val="24"/>
        </w:rPr>
        <w:t xml:space="preserve"> </w:t>
      </w:r>
      <w:r>
        <w:rPr>
          <w:sz w:val="24"/>
        </w:rPr>
        <w:t>et</w:t>
      </w:r>
      <w:r>
        <w:rPr>
          <w:spacing w:val="-1"/>
          <w:sz w:val="24"/>
        </w:rPr>
        <w:t xml:space="preserve"> </w:t>
      </w:r>
      <w:r>
        <w:rPr>
          <w:sz w:val="24"/>
        </w:rPr>
        <w:t>l’ancienneté</w:t>
      </w:r>
      <w:r>
        <w:rPr>
          <w:spacing w:val="-2"/>
          <w:sz w:val="24"/>
        </w:rPr>
        <w:t xml:space="preserve"> </w:t>
      </w:r>
      <w:r>
        <w:rPr>
          <w:sz w:val="24"/>
        </w:rPr>
        <w:t>de</w:t>
      </w:r>
      <w:r>
        <w:rPr>
          <w:spacing w:val="-2"/>
          <w:sz w:val="24"/>
        </w:rPr>
        <w:t xml:space="preserve"> </w:t>
      </w:r>
      <w:r>
        <w:rPr>
          <w:sz w:val="24"/>
        </w:rPr>
        <w:t>la marque contestée:</w:t>
      </w:r>
      <w:r>
        <w:rPr>
          <w:spacing w:val="-4"/>
          <w:sz w:val="24"/>
        </w:rPr>
        <w:t xml:space="preserve"> </w:t>
      </w:r>
      <w:r>
        <w:rPr>
          <w:sz w:val="24"/>
        </w:rPr>
        <w:t>la</w:t>
      </w:r>
      <w:r>
        <w:rPr>
          <w:spacing w:val="-5"/>
          <w:sz w:val="24"/>
        </w:rPr>
        <w:t xml:space="preserve"> </w:t>
      </w:r>
      <w:r>
        <w:rPr>
          <w:sz w:val="24"/>
        </w:rPr>
        <w:t>présentation</w:t>
      </w:r>
      <w:r>
        <w:rPr>
          <w:spacing w:val="-2"/>
          <w:sz w:val="24"/>
        </w:rPr>
        <w:t xml:space="preserve"> </w:t>
      </w:r>
      <w:r>
        <w:rPr>
          <w:sz w:val="24"/>
        </w:rPr>
        <w:t>et</w:t>
      </w:r>
      <w:r>
        <w:rPr>
          <w:spacing w:val="-4"/>
          <w:sz w:val="24"/>
        </w:rPr>
        <w:t xml:space="preserve"> </w:t>
      </w:r>
      <w:r>
        <w:rPr>
          <w:sz w:val="24"/>
        </w:rPr>
        <w:t>l’historique</w:t>
      </w:r>
      <w:r>
        <w:rPr>
          <w:spacing w:val="-5"/>
          <w:sz w:val="24"/>
        </w:rPr>
        <w:t xml:space="preserve"> </w:t>
      </w:r>
      <w:r>
        <w:rPr>
          <w:sz w:val="24"/>
        </w:rPr>
        <w:t>de</w:t>
      </w:r>
      <w:r>
        <w:rPr>
          <w:spacing w:val="-5"/>
          <w:sz w:val="24"/>
        </w:rPr>
        <w:t xml:space="preserve"> </w:t>
      </w:r>
      <w:r>
        <w:rPr>
          <w:sz w:val="24"/>
        </w:rPr>
        <w:t>la</w:t>
      </w:r>
      <w:r>
        <w:rPr>
          <w:spacing w:val="-4"/>
          <w:sz w:val="24"/>
        </w:rPr>
        <w:t xml:space="preserve"> </w:t>
      </w:r>
      <w:r>
        <w:rPr>
          <w:sz w:val="24"/>
        </w:rPr>
        <w:t>marque</w:t>
      </w:r>
      <w:r>
        <w:rPr>
          <w:spacing w:val="-5"/>
          <w:sz w:val="24"/>
        </w:rPr>
        <w:t xml:space="preserve"> </w:t>
      </w:r>
      <w:r>
        <w:rPr>
          <w:sz w:val="24"/>
        </w:rPr>
        <w:t>(annexe</w:t>
      </w:r>
      <w:r>
        <w:rPr>
          <w:spacing w:val="-4"/>
          <w:sz w:val="24"/>
        </w:rPr>
        <w:t xml:space="preserve"> </w:t>
      </w:r>
      <w:r>
        <w:rPr>
          <w:sz w:val="24"/>
        </w:rPr>
        <w:t>2);</w:t>
      </w:r>
      <w:r>
        <w:rPr>
          <w:spacing w:val="-4"/>
          <w:sz w:val="24"/>
        </w:rPr>
        <w:t xml:space="preserve"> </w:t>
      </w:r>
      <w:r>
        <w:rPr>
          <w:sz w:val="24"/>
        </w:rPr>
        <w:t>diverses</w:t>
      </w:r>
      <w:r>
        <w:rPr>
          <w:spacing w:val="-2"/>
          <w:sz w:val="24"/>
        </w:rPr>
        <w:t xml:space="preserve"> </w:t>
      </w:r>
      <w:r>
        <w:rPr>
          <w:sz w:val="24"/>
        </w:rPr>
        <w:t>images d’articles</w:t>
      </w:r>
      <w:r>
        <w:rPr>
          <w:spacing w:val="-9"/>
          <w:sz w:val="24"/>
        </w:rPr>
        <w:t xml:space="preserve"> </w:t>
      </w:r>
      <w:r>
        <w:rPr>
          <w:sz w:val="24"/>
        </w:rPr>
        <w:t>(annexes</w:t>
      </w:r>
      <w:r>
        <w:rPr>
          <w:spacing w:val="-2"/>
          <w:sz w:val="24"/>
        </w:rPr>
        <w:t xml:space="preserve"> </w:t>
      </w:r>
      <w:r>
        <w:rPr>
          <w:sz w:val="24"/>
        </w:rPr>
        <w:t>9</w:t>
      </w:r>
      <w:r>
        <w:rPr>
          <w:spacing w:val="-11"/>
          <w:sz w:val="24"/>
        </w:rPr>
        <w:t xml:space="preserve"> </w:t>
      </w:r>
      <w:r>
        <w:rPr>
          <w:sz w:val="24"/>
        </w:rPr>
        <w:t>à</w:t>
      </w:r>
      <w:r>
        <w:rPr>
          <w:spacing w:val="-4"/>
          <w:sz w:val="24"/>
        </w:rPr>
        <w:t xml:space="preserve"> </w:t>
      </w:r>
      <w:r>
        <w:rPr>
          <w:sz w:val="24"/>
        </w:rPr>
        <w:t>10);</w:t>
      </w:r>
      <w:r>
        <w:rPr>
          <w:spacing w:val="-11"/>
          <w:sz w:val="24"/>
        </w:rPr>
        <w:t xml:space="preserve"> </w:t>
      </w:r>
      <w:r>
        <w:rPr>
          <w:sz w:val="24"/>
        </w:rPr>
        <w:t>images</w:t>
      </w:r>
      <w:r>
        <w:rPr>
          <w:spacing w:val="-10"/>
          <w:sz w:val="24"/>
        </w:rPr>
        <w:t xml:space="preserve"> </w:t>
      </w:r>
      <w:r>
        <w:rPr>
          <w:sz w:val="24"/>
        </w:rPr>
        <w:t>de</w:t>
      </w:r>
      <w:r>
        <w:rPr>
          <w:spacing w:val="-12"/>
          <w:sz w:val="24"/>
        </w:rPr>
        <w:t xml:space="preserve"> </w:t>
      </w:r>
      <w:r>
        <w:rPr>
          <w:sz w:val="24"/>
        </w:rPr>
        <w:t>vignettes,</w:t>
      </w:r>
      <w:r>
        <w:rPr>
          <w:spacing w:val="-10"/>
          <w:sz w:val="24"/>
        </w:rPr>
        <w:t xml:space="preserve"> </w:t>
      </w:r>
      <w:r>
        <w:rPr>
          <w:sz w:val="24"/>
        </w:rPr>
        <w:t>pendeloques</w:t>
      </w:r>
      <w:r>
        <w:rPr>
          <w:spacing w:val="-11"/>
          <w:sz w:val="24"/>
        </w:rPr>
        <w:t xml:space="preserve"> </w:t>
      </w:r>
      <w:r>
        <w:rPr>
          <w:sz w:val="24"/>
        </w:rPr>
        <w:t>et</w:t>
      </w:r>
      <w:r>
        <w:rPr>
          <w:spacing w:val="-8"/>
          <w:sz w:val="24"/>
        </w:rPr>
        <w:t xml:space="preserve"> </w:t>
      </w:r>
      <w:r>
        <w:rPr>
          <w:sz w:val="24"/>
        </w:rPr>
        <w:t>étiquettes</w:t>
      </w:r>
      <w:r>
        <w:rPr>
          <w:spacing w:val="-8"/>
          <w:sz w:val="24"/>
        </w:rPr>
        <w:t xml:space="preserve"> </w:t>
      </w:r>
      <w:r>
        <w:rPr>
          <w:sz w:val="24"/>
        </w:rPr>
        <w:t>apposés sur tous les vêtements (annexe</w:t>
      </w:r>
      <w:r>
        <w:rPr>
          <w:spacing w:val="-2"/>
          <w:sz w:val="24"/>
        </w:rPr>
        <w:t xml:space="preserve"> </w:t>
      </w:r>
      <w:r>
        <w:rPr>
          <w:sz w:val="24"/>
        </w:rPr>
        <w:t>11); 188</w:t>
      </w:r>
      <w:r>
        <w:rPr>
          <w:spacing w:val="-3"/>
          <w:sz w:val="24"/>
        </w:rPr>
        <w:t xml:space="preserve"> </w:t>
      </w:r>
      <w:r>
        <w:rPr>
          <w:sz w:val="24"/>
        </w:rPr>
        <w:t>pages de catalogues (annexes</w:t>
      </w:r>
      <w:r>
        <w:rPr>
          <w:spacing w:val="-1"/>
          <w:sz w:val="24"/>
        </w:rPr>
        <w:t xml:space="preserve"> </w:t>
      </w:r>
      <w:r>
        <w:rPr>
          <w:sz w:val="24"/>
        </w:rPr>
        <w:t>16, 19, 20,</w:t>
      </w:r>
    </w:p>
    <w:p w14:paraId="4E94175E" w14:textId="77777777" w:rsidR="00381333" w:rsidRDefault="00000000">
      <w:pPr>
        <w:pStyle w:val="Corpsdetexte"/>
        <w:ind w:left="1343"/>
        <w:jc w:val="both"/>
      </w:pPr>
      <w:r>
        <w:t>24,</w:t>
      </w:r>
      <w:r>
        <w:rPr>
          <w:spacing w:val="-1"/>
        </w:rPr>
        <w:t xml:space="preserve"> </w:t>
      </w:r>
      <w:r>
        <w:t>25,</w:t>
      </w:r>
      <w:r>
        <w:rPr>
          <w:spacing w:val="2"/>
        </w:rPr>
        <w:t xml:space="preserve"> </w:t>
      </w:r>
      <w:r>
        <w:t>29,</w:t>
      </w:r>
      <w:r>
        <w:rPr>
          <w:spacing w:val="1"/>
        </w:rPr>
        <w:t xml:space="preserve"> </w:t>
      </w:r>
      <w:r>
        <w:t>33,</w:t>
      </w:r>
      <w:r>
        <w:rPr>
          <w:spacing w:val="1"/>
        </w:rPr>
        <w:t xml:space="preserve"> </w:t>
      </w:r>
      <w:r>
        <w:t>34,</w:t>
      </w:r>
      <w:r>
        <w:rPr>
          <w:spacing w:val="2"/>
        </w:rPr>
        <w:t xml:space="preserve"> </w:t>
      </w:r>
      <w:r>
        <w:t>39,</w:t>
      </w:r>
      <w:r>
        <w:rPr>
          <w:spacing w:val="-1"/>
        </w:rPr>
        <w:t xml:space="preserve"> </w:t>
      </w:r>
      <w:r>
        <w:t>40,</w:t>
      </w:r>
      <w:r>
        <w:rPr>
          <w:spacing w:val="1"/>
        </w:rPr>
        <w:t xml:space="preserve"> </w:t>
      </w:r>
      <w:r>
        <w:t>49,</w:t>
      </w:r>
      <w:r>
        <w:rPr>
          <w:spacing w:val="2"/>
        </w:rPr>
        <w:t xml:space="preserve"> </w:t>
      </w:r>
      <w:r>
        <w:t>50,</w:t>
      </w:r>
      <w:r>
        <w:rPr>
          <w:spacing w:val="1"/>
        </w:rPr>
        <w:t xml:space="preserve"> </w:t>
      </w:r>
      <w:r>
        <w:t>55,</w:t>
      </w:r>
      <w:r>
        <w:rPr>
          <w:spacing w:val="2"/>
        </w:rPr>
        <w:t xml:space="preserve"> </w:t>
      </w:r>
      <w:r>
        <w:t>56,</w:t>
      </w:r>
      <w:r>
        <w:rPr>
          <w:spacing w:val="1"/>
        </w:rPr>
        <w:t xml:space="preserve"> </w:t>
      </w:r>
      <w:r>
        <w:t>69</w:t>
      </w:r>
      <w:r>
        <w:rPr>
          <w:spacing w:val="-1"/>
        </w:rPr>
        <w:t xml:space="preserve"> </w:t>
      </w:r>
      <w:r>
        <w:t>et</w:t>
      </w:r>
      <w:r>
        <w:rPr>
          <w:spacing w:val="3"/>
        </w:rPr>
        <w:t xml:space="preserve"> </w:t>
      </w:r>
      <w:r>
        <w:t>70);</w:t>
      </w:r>
      <w:r>
        <w:rPr>
          <w:spacing w:val="1"/>
        </w:rPr>
        <w:t xml:space="preserve"> </w:t>
      </w:r>
      <w:r>
        <w:t>et</w:t>
      </w:r>
      <w:r>
        <w:rPr>
          <w:spacing w:val="1"/>
        </w:rPr>
        <w:t xml:space="preserve"> </w:t>
      </w:r>
      <w:r>
        <w:t>factures</w:t>
      </w:r>
      <w:r>
        <w:rPr>
          <w:spacing w:val="2"/>
        </w:rPr>
        <w:t xml:space="preserve"> </w:t>
      </w:r>
      <w:r>
        <w:t>de l’imprimeur</w:t>
      </w:r>
      <w:r>
        <w:rPr>
          <w:spacing w:val="1"/>
        </w:rPr>
        <w:t xml:space="preserve"> </w:t>
      </w:r>
      <w:r>
        <w:rPr>
          <w:spacing w:val="-5"/>
        </w:rPr>
        <w:t>des</w:t>
      </w:r>
    </w:p>
    <w:p w14:paraId="22514B97" w14:textId="77777777" w:rsidR="00381333" w:rsidRDefault="00000000">
      <w:pPr>
        <w:pStyle w:val="Corpsdetexte"/>
        <w:spacing w:before="1"/>
        <w:ind w:left="1343"/>
        <w:jc w:val="both"/>
      </w:pPr>
      <w:r>
        <w:t>catalogues</w:t>
      </w:r>
      <w:r>
        <w:rPr>
          <w:spacing w:val="-2"/>
        </w:rPr>
        <w:t xml:space="preserve"> </w:t>
      </w:r>
      <w:r>
        <w:t>(annexe</w:t>
      </w:r>
      <w:r>
        <w:rPr>
          <w:spacing w:val="-1"/>
        </w:rPr>
        <w:t xml:space="preserve"> </w:t>
      </w:r>
      <w:r>
        <w:rPr>
          <w:spacing w:val="-4"/>
        </w:rPr>
        <w:t>68).</w:t>
      </w:r>
    </w:p>
    <w:p w14:paraId="23CD9C8D" w14:textId="77777777" w:rsidR="00381333" w:rsidRDefault="00000000">
      <w:pPr>
        <w:pStyle w:val="Paragraphedeliste"/>
        <w:numPr>
          <w:ilvl w:val="1"/>
          <w:numId w:val="12"/>
        </w:numPr>
        <w:tabs>
          <w:tab w:val="left" w:pos="1343"/>
        </w:tabs>
        <w:spacing w:before="276"/>
        <w:ind w:left="1343" w:hanging="360"/>
        <w:rPr>
          <w:sz w:val="24"/>
        </w:rPr>
      </w:pPr>
      <w:r>
        <w:rPr>
          <w:sz w:val="24"/>
        </w:rPr>
        <w:t>En</w:t>
      </w:r>
      <w:r>
        <w:rPr>
          <w:spacing w:val="-6"/>
          <w:sz w:val="24"/>
        </w:rPr>
        <w:t xml:space="preserve"> </w:t>
      </w:r>
      <w:r>
        <w:rPr>
          <w:sz w:val="24"/>
        </w:rPr>
        <w:t>ce</w:t>
      </w:r>
      <w:r>
        <w:rPr>
          <w:spacing w:val="-7"/>
          <w:sz w:val="24"/>
        </w:rPr>
        <w:t xml:space="preserve"> </w:t>
      </w:r>
      <w:r>
        <w:rPr>
          <w:sz w:val="24"/>
        </w:rPr>
        <w:t>qui</w:t>
      </w:r>
      <w:r>
        <w:rPr>
          <w:spacing w:val="-5"/>
          <w:sz w:val="24"/>
        </w:rPr>
        <w:t xml:space="preserve"> </w:t>
      </w:r>
      <w:r>
        <w:rPr>
          <w:sz w:val="24"/>
        </w:rPr>
        <w:t>concerne</w:t>
      </w:r>
      <w:r>
        <w:rPr>
          <w:spacing w:val="-7"/>
          <w:sz w:val="24"/>
        </w:rPr>
        <w:t xml:space="preserve"> </w:t>
      </w:r>
      <w:r>
        <w:rPr>
          <w:sz w:val="24"/>
        </w:rPr>
        <w:t>l’étendue</w:t>
      </w:r>
      <w:r>
        <w:rPr>
          <w:spacing w:val="-7"/>
          <w:sz w:val="24"/>
        </w:rPr>
        <w:t xml:space="preserve"> </w:t>
      </w:r>
      <w:r>
        <w:rPr>
          <w:sz w:val="24"/>
        </w:rPr>
        <w:t>géographique</w:t>
      </w:r>
      <w:r>
        <w:rPr>
          <w:spacing w:val="-6"/>
          <w:sz w:val="24"/>
        </w:rPr>
        <w:t xml:space="preserve"> </w:t>
      </w:r>
      <w:r>
        <w:rPr>
          <w:sz w:val="24"/>
        </w:rPr>
        <w:t>de</w:t>
      </w:r>
      <w:r>
        <w:rPr>
          <w:spacing w:val="-7"/>
          <w:sz w:val="24"/>
        </w:rPr>
        <w:t xml:space="preserve"> </w:t>
      </w:r>
      <w:r>
        <w:rPr>
          <w:sz w:val="24"/>
        </w:rPr>
        <w:t>l’usage</w:t>
      </w:r>
      <w:r>
        <w:rPr>
          <w:spacing w:val="-7"/>
          <w:sz w:val="24"/>
        </w:rPr>
        <w:t xml:space="preserve"> </w:t>
      </w:r>
      <w:r>
        <w:rPr>
          <w:sz w:val="24"/>
        </w:rPr>
        <w:t>de</w:t>
      </w:r>
      <w:r>
        <w:rPr>
          <w:spacing w:val="-7"/>
          <w:sz w:val="24"/>
        </w:rPr>
        <w:t xml:space="preserve"> </w:t>
      </w:r>
      <w:r>
        <w:rPr>
          <w:sz w:val="24"/>
        </w:rPr>
        <w:t>la</w:t>
      </w:r>
      <w:r>
        <w:rPr>
          <w:spacing w:val="-6"/>
          <w:sz w:val="24"/>
        </w:rPr>
        <w:t xml:space="preserve"> </w:t>
      </w:r>
      <w:r>
        <w:rPr>
          <w:sz w:val="24"/>
        </w:rPr>
        <w:t>marque</w:t>
      </w:r>
      <w:r>
        <w:rPr>
          <w:spacing w:val="-7"/>
          <w:sz w:val="24"/>
        </w:rPr>
        <w:t xml:space="preserve"> </w:t>
      </w:r>
      <w:r>
        <w:rPr>
          <w:sz w:val="24"/>
        </w:rPr>
        <w:t>contestée,</w:t>
      </w:r>
      <w:r>
        <w:rPr>
          <w:spacing w:val="-6"/>
          <w:sz w:val="24"/>
        </w:rPr>
        <w:t xml:space="preserve"> </w:t>
      </w:r>
      <w:r>
        <w:rPr>
          <w:sz w:val="24"/>
        </w:rPr>
        <w:t>des factures concernant toute l’Europe ont été produites et des images de divers magasins présents en Italie (annexe 3) et en France (annexe</w:t>
      </w:r>
      <w:r>
        <w:rPr>
          <w:spacing w:val="-1"/>
          <w:sz w:val="24"/>
        </w:rPr>
        <w:t xml:space="preserve"> </w:t>
      </w:r>
      <w:r>
        <w:rPr>
          <w:sz w:val="24"/>
        </w:rPr>
        <w:t>4), ainsi que les instructions pour leur mise en page, lesquelles attestent de la présence constante de</w:t>
      </w:r>
      <w:r>
        <w:rPr>
          <w:spacing w:val="-15"/>
          <w:sz w:val="24"/>
        </w:rPr>
        <w:t xml:space="preserve"> </w:t>
      </w:r>
      <w:r>
        <w:rPr>
          <w:sz w:val="24"/>
        </w:rPr>
        <w:t>la</w:t>
      </w:r>
      <w:r>
        <w:rPr>
          <w:spacing w:val="-15"/>
          <w:sz w:val="24"/>
        </w:rPr>
        <w:t xml:space="preserve"> </w:t>
      </w:r>
      <w:r>
        <w:rPr>
          <w:sz w:val="24"/>
        </w:rPr>
        <w:t>marque</w:t>
      </w:r>
      <w:r>
        <w:rPr>
          <w:spacing w:val="-15"/>
          <w:sz w:val="24"/>
        </w:rPr>
        <w:t xml:space="preserve"> </w:t>
      </w:r>
      <w:r>
        <w:rPr>
          <w:sz w:val="24"/>
        </w:rPr>
        <w:t>contestée</w:t>
      </w:r>
      <w:r>
        <w:rPr>
          <w:spacing w:val="-15"/>
          <w:sz w:val="24"/>
        </w:rPr>
        <w:t xml:space="preserve"> </w:t>
      </w:r>
      <w:r>
        <w:rPr>
          <w:sz w:val="24"/>
        </w:rPr>
        <w:t>dans</w:t>
      </w:r>
      <w:r>
        <w:rPr>
          <w:spacing w:val="-15"/>
          <w:sz w:val="24"/>
        </w:rPr>
        <w:t xml:space="preserve"> </w:t>
      </w:r>
      <w:r>
        <w:rPr>
          <w:sz w:val="24"/>
        </w:rPr>
        <w:t>les</w:t>
      </w:r>
      <w:r>
        <w:rPr>
          <w:spacing w:val="-15"/>
          <w:sz w:val="24"/>
        </w:rPr>
        <w:t xml:space="preserve"> </w:t>
      </w:r>
      <w:r>
        <w:rPr>
          <w:sz w:val="24"/>
        </w:rPr>
        <w:t>magasins</w:t>
      </w:r>
      <w:r>
        <w:rPr>
          <w:spacing w:val="-15"/>
          <w:sz w:val="24"/>
        </w:rPr>
        <w:t xml:space="preserve"> </w:t>
      </w:r>
      <w:r>
        <w:rPr>
          <w:sz w:val="24"/>
        </w:rPr>
        <w:t>(annexe</w:t>
      </w:r>
      <w:r>
        <w:rPr>
          <w:spacing w:val="-15"/>
          <w:sz w:val="24"/>
        </w:rPr>
        <w:t xml:space="preserve"> </w:t>
      </w:r>
      <w:r>
        <w:rPr>
          <w:sz w:val="24"/>
        </w:rPr>
        <w:t>5).</w:t>
      </w:r>
      <w:r>
        <w:rPr>
          <w:spacing w:val="-15"/>
          <w:sz w:val="24"/>
        </w:rPr>
        <w:t xml:space="preserve"> </w:t>
      </w:r>
      <w:r>
        <w:rPr>
          <w:sz w:val="24"/>
        </w:rPr>
        <w:t>En</w:t>
      </w:r>
      <w:r>
        <w:rPr>
          <w:spacing w:val="-15"/>
          <w:sz w:val="24"/>
        </w:rPr>
        <w:t xml:space="preserve"> </w:t>
      </w:r>
      <w:r>
        <w:rPr>
          <w:sz w:val="24"/>
        </w:rPr>
        <w:t>ce</w:t>
      </w:r>
      <w:r>
        <w:rPr>
          <w:spacing w:val="-15"/>
          <w:sz w:val="24"/>
        </w:rPr>
        <w:t xml:space="preserve"> </w:t>
      </w:r>
      <w:r>
        <w:rPr>
          <w:sz w:val="24"/>
        </w:rPr>
        <w:t>qui</w:t>
      </w:r>
      <w:r>
        <w:rPr>
          <w:spacing w:val="-15"/>
          <w:sz w:val="24"/>
        </w:rPr>
        <w:t xml:space="preserve"> </w:t>
      </w:r>
      <w:r>
        <w:rPr>
          <w:sz w:val="24"/>
        </w:rPr>
        <w:t>concerne</w:t>
      </w:r>
      <w:r>
        <w:rPr>
          <w:spacing w:val="-15"/>
          <w:sz w:val="24"/>
        </w:rPr>
        <w:t xml:space="preserve"> </w:t>
      </w:r>
      <w:r>
        <w:rPr>
          <w:sz w:val="24"/>
        </w:rPr>
        <w:t>l’intensité de l’usage de la marque et les efforts déployés par la titulaire pour accréditer la marque</w:t>
      </w:r>
      <w:r>
        <w:rPr>
          <w:spacing w:val="-1"/>
          <w:sz w:val="24"/>
        </w:rPr>
        <w:t xml:space="preserve"> </w:t>
      </w:r>
      <w:r>
        <w:rPr>
          <w:sz w:val="24"/>
        </w:rPr>
        <w:t>sur</w:t>
      </w:r>
      <w:r>
        <w:rPr>
          <w:spacing w:val="-1"/>
          <w:sz w:val="24"/>
        </w:rPr>
        <w:t xml:space="preserve"> </w:t>
      </w:r>
      <w:r>
        <w:rPr>
          <w:sz w:val="24"/>
        </w:rPr>
        <w:t>le</w:t>
      </w:r>
      <w:r>
        <w:rPr>
          <w:spacing w:val="-1"/>
          <w:sz w:val="24"/>
        </w:rPr>
        <w:t xml:space="preserve"> </w:t>
      </w:r>
      <w:r>
        <w:rPr>
          <w:sz w:val="24"/>
        </w:rPr>
        <w:t>marché, des documents relatifs au co-branding</w:t>
      </w:r>
      <w:r>
        <w:rPr>
          <w:spacing w:val="-3"/>
          <w:sz w:val="24"/>
        </w:rPr>
        <w:t xml:space="preserve"> </w:t>
      </w:r>
      <w:r>
        <w:rPr>
          <w:sz w:val="24"/>
        </w:rPr>
        <w:t>(annexes 6, 67),</w:t>
      </w:r>
      <w:r>
        <w:rPr>
          <w:spacing w:val="-1"/>
          <w:sz w:val="24"/>
        </w:rPr>
        <w:t xml:space="preserve"> </w:t>
      </w:r>
      <w:r>
        <w:rPr>
          <w:sz w:val="24"/>
        </w:rPr>
        <w:t>des témoignages (annexe 7), des articles de papeterie et des affiches publicitaires (annexe</w:t>
      </w:r>
      <w:r>
        <w:rPr>
          <w:spacing w:val="-3"/>
          <w:sz w:val="24"/>
        </w:rPr>
        <w:t xml:space="preserve"> </w:t>
      </w:r>
      <w:r>
        <w:rPr>
          <w:sz w:val="24"/>
        </w:rPr>
        <w:t>8)</w:t>
      </w:r>
      <w:r>
        <w:rPr>
          <w:spacing w:val="17"/>
          <w:sz w:val="24"/>
        </w:rPr>
        <w:t xml:space="preserve"> </w:t>
      </w:r>
      <w:r>
        <w:rPr>
          <w:sz w:val="24"/>
        </w:rPr>
        <w:t>et</w:t>
      </w:r>
      <w:r>
        <w:rPr>
          <w:spacing w:val="18"/>
          <w:sz w:val="24"/>
        </w:rPr>
        <w:t xml:space="preserve"> </w:t>
      </w:r>
      <w:r>
        <w:rPr>
          <w:sz w:val="24"/>
        </w:rPr>
        <w:t>des</w:t>
      </w:r>
      <w:r>
        <w:rPr>
          <w:spacing w:val="18"/>
          <w:sz w:val="24"/>
        </w:rPr>
        <w:t xml:space="preserve"> </w:t>
      </w:r>
      <w:r>
        <w:rPr>
          <w:sz w:val="24"/>
        </w:rPr>
        <w:t>images</w:t>
      </w:r>
      <w:r>
        <w:rPr>
          <w:spacing w:val="20"/>
          <w:sz w:val="24"/>
        </w:rPr>
        <w:t xml:space="preserve"> </w:t>
      </w:r>
      <w:r>
        <w:rPr>
          <w:sz w:val="24"/>
        </w:rPr>
        <w:t>de</w:t>
      </w:r>
      <w:r>
        <w:rPr>
          <w:spacing w:val="17"/>
          <w:sz w:val="24"/>
        </w:rPr>
        <w:t xml:space="preserve"> </w:t>
      </w:r>
      <w:r>
        <w:rPr>
          <w:sz w:val="24"/>
        </w:rPr>
        <w:t>salons</w:t>
      </w:r>
      <w:r>
        <w:rPr>
          <w:spacing w:val="19"/>
          <w:sz w:val="24"/>
        </w:rPr>
        <w:t xml:space="preserve"> </w:t>
      </w:r>
      <w:r>
        <w:rPr>
          <w:sz w:val="24"/>
        </w:rPr>
        <w:t>(annexes 12,</w:t>
      </w:r>
      <w:r>
        <w:rPr>
          <w:spacing w:val="15"/>
          <w:sz w:val="24"/>
        </w:rPr>
        <w:t xml:space="preserve"> </w:t>
      </w:r>
      <w:r>
        <w:rPr>
          <w:sz w:val="24"/>
        </w:rPr>
        <w:t>71</w:t>
      </w:r>
      <w:r>
        <w:rPr>
          <w:spacing w:val="18"/>
          <w:sz w:val="24"/>
        </w:rPr>
        <w:t xml:space="preserve"> </w:t>
      </w:r>
      <w:r>
        <w:rPr>
          <w:sz w:val="24"/>
        </w:rPr>
        <w:t>et</w:t>
      </w:r>
      <w:r>
        <w:rPr>
          <w:spacing w:val="18"/>
          <w:sz w:val="24"/>
        </w:rPr>
        <w:t xml:space="preserve"> </w:t>
      </w:r>
      <w:r>
        <w:rPr>
          <w:sz w:val="24"/>
        </w:rPr>
        <w:t>72)</w:t>
      </w:r>
      <w:r>
        <w:rPr>
          <w:spacing w:val="17"/>
          <w:sz w:val="24"/>
        </w:rPr>
        <w:t xml:space="preserve"> </w:t>
      </w:r>
      <w:r>
        <w:rPr>
          <w:sz w:val="24"/>
        </w:rPr>
        <w:t>ont</w:t>
      </w:r>
      <w:r>
        <w:rPr>
          <w:spacing w:val="18"/>
          <w:sz w:val="24"/>
        </w:rPr>
        <w:t xml:space="preserve"> </w:t>
      </w:r>
      <w:r>
        <w:rPr>
          <w:sz w:val="24"/>
        </w:rPr>
        <w:t>été</w:t>
      </w:r>
      <w:r>
        <w:rPr>
          <w:spacing w:val="17"/>
          <w:sz w:val="24"/>
        </w:rPr>
        <w:t xml:space="preserve"> </w:t>
      </w:r>
      <w:r>
        <w:rPr>
          <w:sz w:val="24"/>
        </w:rPr>
        <w:t>produits.</w:t>
      </w:r>
      <w:r>
        <w:rPr>
          <w:spacing w:val="18"/>
          <w:sz w:val="24"/>
        </w:rPr>
        <w:t xml:space="preserve"> </w:t>
      </w:r>
      <w:r>
        <w:rPr>
          <w:sz w:val="24"/>
        </w:rPr>
        <w:t>Une</w:t>
      </w:r>
    </w:p>
    <w:p w14:paraId="21FB85A5" w14:textId="77777777" w:rsidR="00381333" w:rsidRDefault="00381333">
      <w:pPr>
        <w:pStyle w:val="Paragraphedeliste"/>
        <w:rPr>
          <w:sz w:val="24"/>
        </w:rPr>
        <w:sectPr w:rsidR="00381333">
          <w:pgSz w:w="11910" w:h="16840"/>
          <w:pgMar w:top="1220" w:right="1275" w:bottom="1240" w:left="1275" w:header="969" w:footer="1043" w:gutter="0"/>
          <w:cols w:space="720"/>
        </w:sectPr>
      </w:pPr>
    </w:p>
    <w:p w14:paraId="4942DC2A" w14:textId="77777777" w:rsidR="00381333" w:rsidRDefault="00000000">
      <w:pPr>
        <w:pStyle w:val="Corpsdetexte"/>
        <w:spacing w:before="204"/>
        <w:ind w:left="1343" w:right="162"/>
        <w:jc w:val="both"/>
      </w:pPr>
      <w:r>
        <w:lastRenderedPageBreak/>
        <w:t>importante revue de presse a été produite. En outre, des jugements rendus par plusieurs tribunaux italiens pour protéger la marque «Striscia Colorata» ont été soumis (annexes 43-47, 59, 77), confirmant un usage particulièrement intense et quantitativement important de la marque «Striscia Colorata», et lui reconnaissant une signification secondaire, et attestant des investissements considérables de la titulaire tant dans la promotion que dans la protection de la marque contestée.</w:t>
      </w:r>
    </w:p>
    <w:p w14:paraId="25050D34" w14:textId="77777777" w:rsidR="00381333" w:rsidRDefault="00381333">
      <w:pPr>
        <w:pStyle w:val="Corpsdetexte"/>
      </w:pPr>
    </w:p>
    <w:p w14:paraId="4DD8447A" w14:textId="77777777" w:rsidR="00381333" w:rsidRDefault="00000000">
      <w:pPr>
        <w:pStyle w:val="Paragraphedeliste"/>
        <w:numPr>
          <w:ilvl w:val="1"/>
          <w:numId w:val="12"/>
        </w:numPr>
        <w:tabs>
          <w:tab w:val="left" w:pos="1343"/>
        </w:tabs>
        <w:spacing w:before="0"/>
        <w:ind w:left="1343" w:hanging="360"/>
        <w:rPr>
          <w:sz w:val="24"/>
        </w:rPr>
      </w:pPr>
      <w:r>
        <w:rPr>
          <w:sz w:val="24"/>
        </w:rPr>
        <w:t>En</w:t>
      </w:r>
      <w:r>
        <w:rPr>
          <w:spacing w:val="40"/>
          <w:sz w:val="24"/>
        </w:rPr>
        <w:t xml:space="preserve"> </w:t>
      </w:r>
      <w:r>
        <w:rPr>
          <w:sz w:val="24"/>
        </w:rPr>
        <w:t>ce</w:t>
      </w:r>
      <w:r>
        <w:rPr>
          <w:spacing w:val="40"/>
          <w:sz w:val="24"/>
        </w:rPr>
        <w:t xml:space="preserve"> </w:t>
      </w:r>
      <w:r>
        <w:rPr>
          <w:sz w:val="24"/>
        </w:rPr>
        <w:t>qui</w:t>
      </w:r>
      <w:r>
        <w:rPr>
          <w:spacing w:val="40"/>
          <w:sz w:val="24"/>
        </w:rPr>
        <w:t xml:space="preserve"> </w:t>
      </w:r>
      <w:r>
        <w:rPr>
          <w:sz w:val="24"/>
        </w:rPr>
        <w:t>concerne</w:t>
      </w:r>
      <w:r>
        <w:rPr>
          <w:spacing w:val="40"/>
          <w:sz w:val="24"/>
        </w:rPr>
        <w:t xml:space="preserve"> </w:t>
      </w:r>
      <w:r>
        <w:rPr>
          <w:sz w:val="24"/>
        </w:rPr>
        <w:t>les</w:t>
      </w:r>
      <w:r>
        <w:rPr>
          <w:spacing w:val="40"/>
          <w:sz w:val="24"/>
        </w:rPr>
        <w:t xml:space="preserve"> </w:t>
      </w:r>
      <w:r>
        <w:rPr>
          <w:sz w:val="24"/>
        </w:rPr>
        <w:t>magasins</w:t>
      </w:r>
      <w:r>
        <w:rPr>
          <w:spacing w:val="40"/>
          <w:sz w:val="24"/>
        </w:rPr>
        <w:t xml:space="preserve"> </w:t>
      </w:r>
      <w:r>
        <w:rPr>
          <w:sz w:val="24"/>
        </w:rPr>
        <w:t>monomarques,</w:t>
      </w:r>
      <w:r>
        <w:rPr>
          <w:spacing w:val="40"/>
          <w:sz w:val="24"/>
        </w:rPr>
        <w:t xml:space="preserve"> </w:t>
      </w:r>
      <w:r>
        <w:rPr>
          <w:sz w:val="24"/>
        </w:rPr>
        <w:t>il</w:t>
      </w:r>
      <w:r>
        <w:rPr>
          <w:spacing w:val="40"/>
          <w:sz w:val="24"/>
        </w:rPr>
        <w:t xml:space="preserve"> </w:t>
      </w:r>
      <w:r>
        <w:rPr>
          <w:sz w:val="24"/>
        </w:rPr>
        <w:t>en</w:t>
      </w:r>
      <w:r>
        <w:rPr>
          <w:spacing w:val="40"/>
          <w:sz w:val="24"/>
        </w:rPr>
        <w:t xml:space="preserve"> </w:t>
      </w:r>
      <w:r>
        <w:rPr>
          <w:sz w:val="24"/>
        </w:rPr>
        <w:t>existe</w:t>
      </w:r>
      <w:r>
        <w:rPr>
          <w:spacing w:val="40"/>
          <w:sz w:val="24"/>
        </w:rPr>
        <w:t xml:space="preserve"> </w:t>
      </w:r>
      <w:r>
        <w:rPr>
          <w:sz w:val="24"/>
        </w:rPr>
        <w:t>32</w:t>
      </w:r>
      <w:r>
        <w:rPr>
          <w:spacing w:val="40"/>
          <w:sz w:val="24"/>
        </w:rPr>
        <w:t xml:space="preserve"> </w:t>
      </w:r>
      <w:r>
        <w:rPr>
          <w:sz w:val="24"/>
        </w:rPr>
        <w:t>en</w:t>
      </w:r>
      <w:r>
        <w:rPr>
          <w:spacing w:val="40"/>
          <w:sz w:val="24"/>
        </w:rPr>
        <w:t xml:space="preserve"> </w:t>
      </w:r>
      <w:r>
        <w:rPr>
          <w:sz w:val="24"/>
        </w:rPr>
        <w:t>Italie</w:t>
      </w:r>
      <w:r>
        <w:rPr>
          <w:spacing w:val="40"/>
          <w:sz w:val="24"/>
        </w:rPr>
        <w:t xml:space="preserve"> </w:t>
      </w:r>
      <w:r>
        <w:rPr>
          <w:sz w:val="24"/>
        </w:rPr>
        <w:t>et sept</w:t>
      </w:r>
      <w:r>
        <w:rPr>
          <w:spacing w:val="-2"/>
          <w:sz w:val="24"/>
        </w:rPr>
        <w:t xml:space="preserve"> </w:t>
      </w:r>
      <w:r>
        <w:rPr>
          <w:sz w:val="24"/>
        </w:rPr>
        <w:t>autres en France</w:t>
      </w:r>
      <w:r>
        <w:rPr>
          <w:spacing w:val="-1"/>
          <w:sz w:val="24"/>
        </w:rPr>
        <w:t xml:space="preserve"> </w:t>
      </w:r>
      <w:r>
        <w:rPr>
          <w:sz w:val="24"/>
        </w:rPr>
        <w:t>et au Royaume-Uni. Si le</w:t>
      </w:r>
      <w:r>
        <w:rPr>
          <w:spacing w:val="-1"/>
          <w:sz w:val="24"/>
        </w:rPr>
        <w:t xml:space="preserve"> </w:t>
      </w:r>
      <w:r>
        <w:rPr>
          <w:sz w:val="24"/>
        </w:rPr>
        <w:t>nombre</w:t>
      </w:r>
      <w:r>
        <w:rPr>
          <w:spacing w:val="-2"/>
          <w:sz w:val="24"/>
        </w:rPr>
        <w:t xml:space="preserve"> </w:t>
      </w:r>
      <w:r>
        <w:rPr>
          <w:sz w:val="24"/>
        </w:rPr>
        <w:t>de</w:t>
      </w:r>
      <w:r>
        <w:rPr>
          <w:spacing w:val="-1"/>
          <w:sz w:val="24"/>
        </w:rPr>
        <w:t xml:space="preserve"> </w:t>
      </w:r>
      <w:r>
        <w:rPr>
          <w:sz w:val="24"/>
        </w:rPr>
        <w:t>ventes</w:t>
      </w:r>
      <w:r>
        <w:rPr>
          <w:spacing w:val="-1"/>
          <w:sz w:val="24"/>
        </w:rPr>
        <w:t xml:space="preserve"> </w:t>
      </w:r>
      <w:r>
        <w:rPr>
          <w:sz w:val="24"/>
        </w:rPr>
        <w:t>et la</w:t>
      </w:r>
      <w:r>
        <w:rPr>
          <w:spacing w:val="-1"/>
          <w:sz w:val="24"/>
        </w:rPr>
        <w:t xml:space="preserve"> </w:t>
      </w:r>
      <w:r>
        <w:rPr>
          <w:sz w:val="24"/>
        </w:rPr>
        <w:t>variété</w:t>
      </w:r>
      <w:r>
        <w:rPr>
          <w:spacing w:val="-1"/>
          <w:sz w:val="24"/>
        </w:rPr>
        <w:t xml:space="preserve"> </w:t>
      </w:r>
      <w:r>
        <w:rPr>
          <w:sz w:val="24"/>
        </w:rPr>
        <w:t>des produits portant la marque contestée étaient purement symboliques, un tel réseau de magasins ne serait pas soutenable. Par conséquent, les images des magasins montrant des signes et/ou des éléments à l’intérieur de ceux-ci portant la marque contestée constituent des éléments de preuve pertinents.</w:t>
      </w:r>
    </w:p>
    <w:p w14:paraId="7CC7EC2F" w14:textId="77777777" w:rsidR="00381333" w:rsidRDefault="00381333">
      <w:pPr>
        <w:pStyle w:val="Corpsdetexte"/>
        <w:spacing w:before="1"/>
      </w:pPr>
    </w:p>
    <w:p w14:paraId="1CBCCE8C" w14:textId="77777777" w:rsidR="00381333" w:rsidRDefault="00000000">
      <w:pPr>
        <w:pStyle w:val="Paragraphedeliste"/>
        <w:numPr>
          <w:ilvl w:val="1"/>
          <w:numId w:val="12"/>
        </w:numPr>
        <w:tabs>
          <w:tab w:val="left" w:pos="1343"/>
        </w:tabs>
        <w:spacing w:before="0"/>
        <w:ind w:left="1343" w:right="163" w:hanging="360"/>
        <w:rPr>
          <w:sz w:val="24"/>
        </w:rPr>
      </w:pPr>
      <w:r>
        <w:rPr>
          <w:sz w:val="24"/>
        </w:rPr>
        <w:t>À</w:t>
      </w:r>
      <w:r>
        <w:rPr>
          <w:spacing w:val="-14"/>
          <w:sz w:val="24"/>
        </w:rPr>
        <w:t xml:space="preserve"> </w:t>
      </w:r>
      <w:r>
        <w:rPr>
          <w:sz w:val="24"/>
        </w:rPr>
        <w:t>l’intérieur</w:t>
      </w:r>
      <w:r>
        <w:rPr>
          <w:spacing w:val="-14"/>
          <w:sz w:val="24"/>
        </w:rPr>
        <w:t xml:space="preserve"> </w:t>
      </w:r>
      <w:r>
        <w:rPr>
          <w:sz w:val="24"/>
        </w:rPr>
        <w:t>de</w:t>
      </w:r>
      <w:r>
        <w:rPr>
          <w:spacing w:val="-12"/>
          <w:sz w:val="24"/>
        </w:rPr>
        <w:t xml:space="preserve"> </w:t>
      </w:r>
      <w:r>
        <w:rPr>
          <w:sz w:val="24"/>
        </w:rPr>
        <w:t>ces</w:t>
      </w:r>
      <w:r>
        <w:rPr>
          <w:spacing w:val="-13"/>
          <w:sz w:val="24"/>
        </w:rPr>
        <w:t xml:space="preserve"> </w:t>
      </w:r>
      <w:r>
        <w:rPr>
          <w:sz w:val="24"/>
        </w:rPr>
        <w:t>magasins,</w:t>
      </w:r>
      <w:r>
        <w:rPr>
          <w:spacing w:val="-13"/>
          <w:sz w:val="24"/>
        </w:rPr>
        <w:t xml:space="preserve"> </w:t>
      </w:r>
      <w:r>
        <w:rPr>
          <w:sz w:val="24"/>
        </w:rPr>
        <w:t>des</w:t>
      </w:r>
      <w:r>
        <w:rPr>
          <w:spacing w:val="-13"/>
          <w:sz w:val="24"/>
        </w:rPr>
        <w:t xml:space="preserve"> </w:t>
      </w:r>
      <w:r>
        <w:rPr>
          <w:sz w:val="24"/>
        </w:rPr>
        <w:t>articles</w:t>
      </w:r>
      <w:r>
        <w:rPr>
          <w:spacing w:val="-13"/>
          <w:sz w:val="24"/>
        </w:rPr>
        <w:t xml:space="preserve"> </w:t>
      </w:r>
      <w:r>
        <w:rPr>
          <w:sz w:val="24"/>
        </w:rPr>
        <w:t>ne</w:t>
      </w:r>
      <w:r>
        <w:rPr>
          <w:spacing w:val="-14"/>
          <w:sz w:val="24"/>
        </w:rPr>
        <w:t xml:space="preserve"> </w:t>
      </w:r>
      <w:r>
        <w:rPr>
          <w:sz w:val="24"/>
        </w:rPr>
        <w:t>peuvent</w:t>
      </w:r>
      <w:r>
        <w:rPr>
          <w:spacing w:val="-13"/>
          <w:sz w:val="24"/>
        </w:rPr>
        <w:t xml:space="preserve"> </w:t>
      </w:r>
      <w:r>
        <w:rPr>
          <w:sz w:val="24"/>
        </w:rPr>
        <w:t>être</w:t>
      </w:r>
      <w:r>
        <w:rPr>
          <w:spacing w:val="-14"/>
          <w:sz w:val="24"/>
        </w:rPr>
        <w:t xml:space="preserve"> </w:t>
      </w:r>
      <w:r>
        <w:rPr>
          <w:sz w:val="24"/>
        </w:rPr>
        <w:t>commercialisés</w:t>
      </w:r>
      <w:r>
        <w:rPr>
          <w:spacing w:val="-13"/>
          <w:sz w:val="24"/>
        </w:rPr>
        <w:t xml:space="preserve"> </w:t>
      </w:r>
      <w:r>
        <w:rPr>
          <w:sz w:val="24"/>
        </w:rPr>
        <w:t>que</w:t>
      </w:r>
      <w:r>
        <w:rPr>
          <w:spacing w:val="-14"/>
          <w:sz w:val="24"/>
        </w:rPr>
        <w:t xml:space="preserve"> </w:t>
      </w:r>
      <w:r>
        <w:rPr>
          <w:sz w:val="24"/>
        </w:rPr>
        <w:t>sous la marque «Striscia Colorata». Ce sont précisément ces articles, et certainement pas d’autres, qui figurent dans les catalogues, les factures et les revues de presse.</w:t>
      </w:r>
    </w:p>
    <w:p w14:paraId="124C93EC" w14:textId="77777777" w:rsidR="00381333" w:rsidRDefault="00381333">
      <w:pPr>
        <w:pStyle w:val="Corpsdetexte"/>
      </w:pPr>
    </w:p>
    <w:p w14:paraId="1ED38E04" w14:textId="77777777" w:rsidR="00381333" w:rsidRDefault="00000000">
      <w:pPr>
        <w:pStyle w:val="Paragraphedeliste"/>
        <w:numPr>
          <w:ilvl w:val="1"/>
          <w:numId w:val="12"/>
        </w:numPr>
        <w:tabs>
          <w:tab w:val="left" w:pos="1343"/>
        </w:tabs>
        <w:spacing w:before="0"/>
        <w:ind w:left="1343" w:hanging="360"/>
        <w:rPr>
          <w:sz w:val="24"/>
        </w:rPr>
      </w:pPr>
      <w:r>
        <w:rPr>
          <w:sz w:val="24"/>
        </w:rPr>
        <w:t>En ce qui concerne la prétendue existence de variations de la marque «Striscia Colorata»,</w:t>
      </w:r>
      <w:r>
        <w:rPr>
          <w:spacing w:val="-1"/>
          <w:sz w:val="24"/>
        </w:rPr>
        <w:t xml:space="preserve"> </w:t>
      </w:r>
      <w:r>
        <w:rPr>
          <w:sz w:val="24"/>
        </w:rPr>
        <w:t>qui,</w:t>
      </w:r>
      <w:r>
        <w:rPr>
          <w:spacing w:val="-3"/>
          <w:sz w:val="24"/>
        </w:rPr>
        <w:t xml:space="preserve"> </w:t>
      </w:r>
      <w:r>
        <w:rPr>
          <w:sz w:val="24"/>
        </w:rPr>
        <w:t>selon</w:t>
      </w:r>
      <w:r>
        <w:rPr>
          <w:spacing w:val="-3"/>
          <w:sz w:val="24"/>
        </w:rPr>
        <w:t xml:space="preserve"> </w:t>
      </w:r>
      <w:r>
        <w:rPr>
          <w:sz w:val="24"/>
        </w:rPr>
        <w:t>la</w:t>
      </w:r>
      <w:r>
        <w:rPr>
          <w:spacing w:val="-4"/>
          <w:sz w:val="24"/>
        </w:rPr>
        <w:t xml:space="preserve"> </w:t>
      </w:r>
      <w:r>
        <w:rPr>
          <w:sz w:val="24"/>
        </w:rPr>
        <w:t>division</w:t>
      </w:r>
      <w:r>
        <w:rPr>
          <w:spacing w:val="-3"/>
          <w:sz w:val="24"/>
        </w:rPr>
        <w:t xml:space="preserve"> </w:t>
      </w:r>
      <w:r>
        <w:rPr>
          <w:sz w:val="24"/>
        </w:rPr>
        <w:t>d’annulation,</w:t>
      </w:r>
      <w:r>
        <w:rPr>
          <w:spacing w:val="-3"/>
          <w:sz w:val="24"/>
        </w:rPr>
        <w:t xml:space="preserve"> </w:t>
      </w:r>
      <w:r>
        <w:rPr>
          <w:sz w:val="24"/>
        </w:rPr>
        <w:t>empêcherait</w:t>
      </w:r>
      <w:r>
        <w:rPr>
          <w:spacing w:val="-3"/>
          <w:sz w:val="24"/>
        </w:rPr>
        <w:t xml:space="preserve"> </w:t>
      </w:r>
      <w:r>
        <w:rPr>
          <w:sz w:val="24"/>
        </w:rPr>
        <w:t>le</w:t>
      </w:r>
      <w:r>
        <w:rPr>
          <w:spacing w:val="-3"/>
          <w:sz w:val="24"/>
        </w:rPr>
        <w:t xml:space="preserve"> </w:t>
      </w:r>
      <w:r>
        <w:rPr>
          <w:sz w:val="24"/>
        </w:rPr>
        <w:t>lien</w:t>
      </w:r>
      <w:r>
        <w:rPr>
          <w:spacing w:val="-2"/>
          <w:sz w:val="24"/>
        </w:rPr>
        <w:t xml:space="preserve"> </w:t>
      </w:r>
      <w:r>
        <w:rPr>
          <w:sz w:val="24"/>
        </w:rPr>
        <w:t>entre</w:t>
      </w:r>
      <w:r>
        <w:rPr>
          <w:spacing w:val="-4"/>
          <w:sz w:val="24"/>
        </w:rPr>
        <w:t xml:space="preserve"> </w:t>
      </w:r>
      <w:r>
        <w:rPr>
          <w:sz w:val="24"/>
        </w:rPr>
        <w:t>la marque exposée</w:t>
      </w:r>
      <w:r>
        <w:rPr>
          <w:spacing w:val="-9"/>
          <w:sz w:val="24"/>
        </w:rPr>
        <w:t xml:space="preserve"> </w:t>
      </w:r>
      <w:r>
        <w:rPr>
          <w:sz w:val="24"/>
        </w:rPr>
        <w:t>et</w:t>
      </w:r>
      <w:r>
        <w:rPr>
          <w:spacing w:val="-8"/>
          <w:sz w:val="24"/>
        </w:rPr>
        <w:t xml:space="preserve"> </w:t>
      </w:r>
      <w:r>
        <w:rPr>
          <w:sz w:val="24"/>
        </w:rPr>
        <w:t>le</w:t>
      </w:r>
      <w:r>
        <w:rPr>
          <w:spacing w:val="-9"/>
          <w:sz w:val="24"/>
        </w:rPr>
        <w:t xml:space="preserve"> </w:t>
      </w:r>
      <w:r>
        <w:rPr>
          <w:sz w:val="24"/>
        </w:rPr>
        <w:t>produit</w:t>
      </w:r>
      <w:r>
        <w:rPr>
          <w:spacing w:val="-8"/>
          <w:sz w:val="24"/>
        </w:rPr>
        <w:t xml:space="preserve"> </w:t>
      </w:r>
      <w:r>
        <w:rPr>
          <w:sz w:val="24"/>
        </w:rPr>
        <w:t>commercialisé,</w:t>
      </w:r>
      <w:r>
        <w:rPr>
          <w:spacing w:val="-9"/>
          <w:sz w:val="24"/>
        </w:rPr>
        <w:t xml:space="preserve"> </w:t>
      </w:r>
      <w:r>
        <w:rPr>
          <w:sz w:val="24"/>
        </w:rPr>
        <w:t>la</w:t>
      </w:r>
      <w:r>
        <w:rPr>
          <w:spacing w:val="-9"/>
          <w:sz w:val="24"/>
        </w:rPr>
        <w:t xml:space="preserve"> </w:t>
      </w:r>
      <w:r>
        <w:rPr>
          <w:sz w:val="24"/>
        </w:rPr>
        <w:t>présence</w:t>
      </w:r>
      <w:r>
        <w:rPr>
          <w:spacing w:val="-9"/>
          <w:sz w:val="24"/>
        </w:rPr>
        <w:t xml:space="preserve"> </w:t>
      </w:r>
      <w:r>
        <w:rPr>
          <w:sz w:val="24"/>
        </w:rPr>
        <w:t>de</w:t>
      </w:r>
      <w:r>
        <w:rPr>
          <w:spacing w:val="-7"/>
          <w:sz w:val="24"/>
        </w:rPr>
        <w:t xml:space="preserve"> </w:t>
      </w:r>
      <w:r>
        <w:rPr>
          <w:sz w:val="24"/>
        </w:rPr>
        <w:t>la</w:t>
      </w:r>
      <w:r>
        <w:rPr>
          <w:spacing w:val="-9"/>
          <w:sz w:val="24"/>
        </w:rPr>
        <w:t xml:space="preserve"> </w:t>
      </w:r>
      <w:r>
        <w:rPr>
          <w:sz w:val="24"/>
        </w:rPr>
        <w:t>marque</w:t>
      </w:r>
      <w:r>
        <w:rPr>
          <w:spacing w:val="-4"/>
          <w:sz w:val="24"/>
        </w:rPr>
        <w:t xml:space="preserve"> </w:t>
      </w:r>
      <w:r>
        <w:rPr>
          <w:sz w:val="24"/>
        </w:rPr>
        <w:t>«3</w:t>
      </w:r>
      <w:r>
        <w:rPr>
          <w:spacing w:val="-4"/>
          <w:sz w:val="24"/>
        </w:rPr>
        <w:t xml:space="preserve"> </w:t>
      </w:r>
      <w:r>
        <w:rPr>
          <w:sz w:val="24"/>
        </w:rPr>
        <w:t>Bande»,</w:t>
      </w:r>
      <w:r>
        <w:rPr>
          <w:spacing w:val="-6"/>
          <w:sz w:val="24"/>
        </w:rPr>
        <w:t xml:space="preserve"> </w:t>
      </w:r>
      <w:r>
        <w:rPr>
          <w:sz w:val="24"/>
        </w:rPr>
        <w:t>à</w:t>
      </w:r>
      <w:r>
        <w:rPr>
          <w:spacing w:val="-7"/>
          <w:sz w:val="24"/>
        </w:rPr>
        <w:t xml:space="preserve"> </w:t>
      </w:r>
      <w:r>
        <w:rPr>
          <w:sz w:val="24"/>
        </w:rPr>
        <w:t>savoir la</w:t>
      </w:r>
      <w:r>
        <w:rPr>
          <w:spacing w:val="-6"/>
          <w:sz w:val="24"/>
        </w:rPr>
        <w:t xml:space="preserve"> </w:t>
      </w:r>
      <w:r>
        <w:rPr>
          <w:sz w:val="24"/>
        </w:rPr>
        <w:t>marque</w:t>
      </w:r>
      <w:r>
        <w:rPr>
          <w:spacing w:val="-2"/>
          <w:sz w:val="24"/>
        </w:rPr>
        <w:t xml:space="preserve"> </w:t>
      </w:r>
      <w:r>
        <w:rPr>
          <w:sz w:val="24"/>
        </w:rPr>
        <w:t>«Striscia</w:t>
      </w:r>
      <w:r>
        <w:rPr>
          <w:spacing w:val="-7"/>
          <w:sz w:val="24"/>
        </w:rPr>
        <w:t xml:space="preserve"> </w:t>
      </w:r>
      <w:r>
        <w:rPr>
          <w:sz w:val="24"/>
        </w:rPr>
        <w:t>Colorata»</w:t>
      </w:r>
      <w:r>
        <w:rPr>
          <w:spacing w:val="-11"/>
          <w:sz w:val="24"/>
        </w:rPr>
        <w:t xml:space="preserve"> </w:t>
      </w:r>
      <w:r>
        <w:rPr>
          <w:sz w:val="24"/>
        </w:rPr>
        <w:t>répétée</w:t>
      </w:r>
      <w:r>
        <w:rPr>
          <w:spacing w:val="-7"/>
          <w:sz w:val="24"/>
        </w:rPr>
        <w:t xml:space="preserve"> </w:t>
      </w:r>
      <w:r>
        <w:rPr>
          <w:sz w:val="24"/>
        </w:rPr>
        <w:t>deux</w:t>
      </w:r>
      <w:r>
        <w:rPr>
          <w:spacing w:val="-4"/>
          <w:sz w:val="24"/>
        </w:rPr>
        <w:t xml:space="preserve"> </w:t>
      </w:r>
      <w:r>
        <w:rPr>
          <w:sz w:val="24"/>
        </w:rPr>
        <w:t>fois,</w:t>
      </w:r>
      <w:r>
        <w:rPr>
          <w:spacing w:val="-6"/>
          <w:sz w:val="24"/>
        </w:rPr>
        <w:t xml:space="preserve"> </w:t>
      </w:r>
      <w:r>
        <w:rPr>
          <w:sz w:val="24"/>
        </w:rPr>
        <w:t>ne</w:t>
      </w:r>
      <w:r>
        <w:rPr>
          <w:spacing w:val="-7"/>
          <w:sz w:val="24"/>
        </w:rPr>
        <w:t xml:space="preserve"> </w:t>
      </w:r>
      <w:r>
        <w:rPr>
          <w:sz w:val="24"/>
        </w:rPr>
        <w:t>saurait</w:t>
      </w:r>
      <w:r>
        <w:rPr>
          <w:spacing w:val="-5"/>
          <w:sz w:val="24"/>
        </w:rPr>
        <w:t xml:space="preserve"> </w:t>
      </w:r>
      <w:r>
        <w:rPr>
          <w:sz w:val="24"/>
        </w:rPr>
        <w:t>en</w:t>
      </w:r>
      <w:r>
        <w:rPr>
          <w:spacing w:val="-6"/>
          <w:sz w:val="24"/>
        </w:rPr>
        <w:t xml:space="preserve"> </w:t>
      </w:r>
      <w:r>
        <w:rPr>
          <w:sz w:val="24"/>
        </w:rPr>
        <w:t>aucun</w:t>
      </w:r>
      <w:r>
        <w:rPr>
          <w:spacing w:val="-6"/>
          <w:sz w:val="24"/>
        </w:rPr>
        <w:t xml:space="preserve"> </w:t>
      </w:r>
      <w:r>
        <w:rPr>
          <w:sz w:val="24"/>
        </w:rPr>
        <w:t>cas</w:t>
      </w:r>
      <w:r>
        <w:rPr>
          <w:spacing w:val="-6"/>
          <w:sz w:val="24"/>
        </w:rPr>
        <w:t xml:space="preserve"> </w:t>
      </w:r>
      <w:r>
        <w:rPr>
          <w:sz w:val="24"/>
        </w:rPr>
        <w:t>empêcher le lien entre la marque «Striscia Colorata» et les articles vendus à l’intérieur du magasin. Le public qui accède au magasin se trouvera</w:t>
      </w:r>
      <w:r>
        <w:rPr>
          <w:spacing w:val="-1"/>
          <w:sz w:val="24"/>
        </w:rPr>
        <w:t xml:space="preserve"> </w:t>
      </w:r>
      <w:r>
        <w:rPr>
          <w:sz w:val="24"/>
        </w:rPr>
        <w:t>devant la marque «Striscia Colorata»,</w:t>
      </w:r>
      <w:r>
        <w:rPr>
          <w:spacing w:val="-1"/>
          <w:sz w:val="24"/>
        </w:rPr>
        <w:t xml:space="preserve"> </w:t>
      </w:r>
      <w:r>
        <w:rPr>
          <w:sz w:val="24"/>
        </w:rPr>
        <w:t>qui</w:t>
      </w:r>
      <w:r>
        <w:rPr>
          <w:spacing w:val="-3"/>
          <w:sz w:val="24"/>
        </w:rPr>
        <w:t xml:space="preserve"> </w:t>
      </w:r>
      <w:r>
        <w:rPr>
          <w:sz w:val="24"/>
        </w:rPr>
        <w:t>est</w:t>
      </w:r>
      <w:r>
        <w:rPr>
          <w:spacing w:val="-1"/>
          <w:sz w:val="24"/>
        </w:rPr>
        <w:t xml:space="preserve"> </w:t>
      </w:r>
      <w:r>
        <w:rPr>
          <w:sz w:val="24"/>
        </w:rPr>
        <w:t>également</w:t>
      </w:r>
      <w:r>
        <w:rPr>
          <w:spacing w:val="-3"/>
          <w:sz w:val="24"/>
        </w:rPr>
        <w:t xml:space="preserve"> </w:t>
      </w:r>
      <w:r>
        <w:rPr>
          <w:sz w:val="24"/>
        </w:rPr>
        <w:t>présente</w:t>
      </w:r>
      <w:r>
        <w:rPr>
          <w:spacing w:val="-3"/>
          <w:sz w:val="24"/>
        </w:rPr>
        <w:t xml:space="preserve"> </w:t>
      </w:r>
      <w:r>
        <w:rPr>
          <w:sz w:val="24"/>
        </w:rPr>
        <w:t>dans</w:t>
      </w:r>
      <w:r>
        <w:rPr>
          <w:spacing w:val="-3"/>
          <w:sz w:val="24"/>
        </w:rPr>
        <w:t xml:space="preserve"> </w:t>
      </w:r>
      <w:r>
        <w:rPr>
          <w:sz w:val="24"/>
        </w:rPr>
        <w:t>tous</w:t>
      </w:r>
      <w:r>
        <w:rPr>
          <w:spacing w:val="-3"/>
          <w:sz w:val="24"/>
        </w:rPr>
        <w:t xml:space="preserve"> </w:t>
      </w:r>
      <w:r>
        <w:rPr>
          <w:sz w:val="24"/>
        </w:rPr>
        <w:t>les</w:t>
      </w:r>
      <w:r>
        <w:rPr>
          <w:spacing w:val="-1"/>
          <w:sz w:val="24"/>
        </w:rPr>
        <w:t xml:space="preserve"> </w:t>
      </w:r>
      <w:r>
        <w:rPr>
          <w:sz w:val="24"/>
        </w:rPr>
        <w:t>aménagements</w:t>
      </w:r>
      <w:r>
        <w:rPr>
          <w:spacing w:val="-3"/>
          <w:sz w:val="24"/>
        </w:rPr>
        <w:t xml:space="preserve"> </w:t>
      </w:r>
      <w:r>
        <w:rPr>
          <w:sz w:val="24"/>
        </w:rPr>
        <w:t>intérieurs.</w:t>
      </w:r>
      <w:r>
        <w:rPr>
          <w:spacing w:val="-3"/>
          <w:sz w:val="24"/>
        </w:rPr>
        <w:t xml:space="preserve"> </w:t>
      </w:r>
      <w:r>
        <w:rPr>
          <w:sz w:val="24"/>
        </w:rPr>
        <w:t>Dès lors, il ne fait aucun doute que la marque «Striscia Colorata» est utilisée partout dans les points de vente et crée un lien direct avec les produits qui y</w:t>
      </w:r>
      <w:r>
        <w:rPr>
          <w:spacing w:val="-3"/>
          <w:sz w:val="24"/>
        </w:rPr>
        <w:t xml:space="preserve"> </w:t>
      </w:r>
      <w:r>
        <w:rPr>
          <w:sz w:val="24"/>
        </w:rPr>
        <w:t>sont vendus.</w:t>
      </w:r>
    </w:p>
    <w:p w14:paraId="34FBFBA8" w14:textId="77777777" w:rsidR="00381333" w:rsidRDefault="00381333">
      <w:pPr>
        <w:pStyle w:val="Corpsdetexte"/>
        <w:spacing w:before="1"/>
      </w:pPr>
    </w:p>
    <w:p w14:paraId="41F22B75" w14:textId="77777777" w:rsidR="00381333" w:rsidRDefault="00000000">
      <w:pPr>
        <w:pStyle w:val="Paragraphedeliste"/>
        <w:numPr>
          <w:ilvl w:val="1"/>
          <w:numId w:val="12"/>
        </w:numPr>
        <w:tabs>
          <w:tab w:val="left" w:pos="1343"/>
        </w:tabs>
        <w:spacing w:before="0"/>
        <w:ind w:left="1343" w:hanging="360"/>
        <w:rPr>
          <w:sz w:val="24"/>
        </w:rPr>
      </w:pPr>
      <w:r>
        <w:rPr>
          <w:sz w:val="24"/>
        </w:rPr>
        <w:t>En ce qui concerne les images de l’annexe 3, il convient de noter que l’enseigne du</w:t>
      </w:r>
      <w:r>
        <w:rPr>
          <w:spacing w:val="-9"/>
          <w:sz w:val="24"/>
        </w:rPr>
        <w:t xml:space="preserve"> </w:t>
      </w:r>
      <w:r>
        <w:rPr>
          <w:sz w:val="24"/>
        </w:rPr>
        <w:t>magasin</w:t>
      </w:r>
      <w:r>
        <w:rPr>
          <w:spacing w:val="-9"/>
          <w:sz w:val="24"/>
        </w:rPr>
        <w:t xml:space="preserve"> </w:t>
      </w:r>
      <w:r>
        <w:rPr>
          <w:sz w:val="24"/>
        </w:rPr>
        <w:t>de</w:t>
      </w:r>
      <w:r>
        <w:rPr>
          <w:spacing w:val="-10"/>
          <w:sz w:val="24"/>
        </w:rPr>
        <w:t xml:space="preserve"> </w:t>
      </w:r>
      <w:r>
        <w:rPr>
          <w:sz w:val="24"/>
        </w:rPr>
        <w:t>Turin</w:t>
      </w:r>
      <w:r>
        <w:rPr>
          <w:spacing w:val="-9"/>
          <w:sz w:val="24"/>
        </w:rPr>
        <w:t xml:space="preserve"> </w:t>
      </w:r>
      <w:r>
        <w:rPr>
          <w:sz w:val="24"/>
        </w:rPr>
        <w:t>porte</w:t>
      </w:r>
      <w:r>
        <w:rPr>
          <w:spacing w:val="-10"/>
          <w:sz w:val="24"/>
        </w:rPr>
        <w:t xml:space="preserve"> </w:t>
      </w:r>
      <w:r>
        <w:rPr>
          <w:sz w:val="24"/>
        </w:rPr>
        <w:t>la</w:t>
      </w:r>
      <w:r>
        <w:rPr>
          <w:spacing w:val="-10"/>
          <w:sz w:val="24"/>
        </w:rPr>
        <w:t xml:space="preserve"> </w:t>
      </w:r>
      <w:r>
        <w:rPr>
          <w:sz w:val="24"/>
        </w:rPr>
        <w:t>marque</w:t>
      </w:r>
      <w:r>
        <w:rPr>
          <w:spacing w:val="-5"/>
          <w:sz w:val="24"/>
        </w:rPr>
        <w:t xml:space="preserve"> </w:t>
      </w:r>
      <w:r>
        <w:rPr>
          <w:sz w:val="24"/>
        </w:rPr>
        <w:t>«Striscia</w:t>
      </w:r>
      <w:r>
        <w:rPr>
          <w:spacing w:val="-10"/>
          <w:sz w:val="24"/>
        </w:rPr>
        <w:t xml:space="preserve"> </w:t>
      </w:r>
      <w:r>
        <w:rPr>
          <w:sz w:val="24"/>
        </w:rPr>
        <w:t>Colorata».</w:t>
      </w:r>
      <w:r>
        <w:rPr>
          <w:spacing w:val="-7"/>
          <w:sz w:val="24"/>
        </w:rPr>
        <w:t xml:space="preserve"> </w:t>
      </w:r>
      <w:r>
        <w:rPr>
          <w:sz w:val="24"/>
        </w:rPr>
        <w:t>Dans</w:t>
      </w:r>
      <w:r>
        <w:rPr>
          <w:spacing w:val="-9"/>
          <w:sz w:val="24"/>
        </w:rPr>
        <w:t xml:space="preserve"> </w:t>
      </w:r>
      <w:r>
        <w:rPr>
          <w:sz w:val="24"/>
        </w:rPr>
        <w:t>la</w:t>
      </w:r>
      <w:r>
        <w:rPr>
          <w:spacing w:val="-10"/>
          <w:sz w:val="24"/>
        </w:rPr>
        <w:t xml:space="preserve"> </w:t>
      </w:r>
      <w:r>
        <w:rPr>
          <w:sz w:val="24"/>
        </w:rPr>
        <w:t>vitrine,</w:t>
      </w:r>
      <w:r>
        <w:rPr>
          <w:spacing w:val="-9"/>
          <w:sz w:val="24"/>
        </w:rPr>
        <w:t xml:space="preserve"> </w:t>
      </w:r>
      <w:r>
        <w:rPr>
          <w:sz w:val="24"/>
        </w:rPr>
        <w:t>outre</w:t>
      </w:r>
      <w:r>
        <w:rPr>
          <w:spacing w:val="-10"/>
          <w:sz w:val="24"/>
        </w:rPr>
        <w:t xml:space="preserve"> </w:t>
      </w:r>
      <w:r>
        <w:rPr>
          <w:sz w:val="24"/>
        </w:rPr>
        <w:t xml:space="preserve">les vêtements d’extérieur, les sacs à dos, sacs de voyage et sacs à main suivants sont </w:t>
      </w:r>
      <w:r>
        <w:rPr>
          <w:spacing w:val="-2"/>
          <w:sz w:val="24"/>
        </w:rPr>
        <w:t>présentés:</w:t>
      </w:r>
    </w:p>
    <w:p w14:paraId="0279EFAA" w14:textId="77777777" w:rsidR="00381333" w:rsidRDefault="00000000">
      <w:pPr>
        <w:pStyle w:val="Corpsdetexte"/>
        <w:ind w:left="2890"/>
        <w:rPr>
          <w:sz w:val="20"/>
        </w:rPr>
      </w:pPr>
      <w:r>
        <w:rPr>
          <w:noProof/>
          <w:sz w:val="20"/>
        </w:rPr>
        <mc:AlternateContent>
          <mc:Choice Requires="wps">
            <w:drawing>
              <wp:inline distT="0" distB="0" distL="0" distR="0" wp14:anchorId="38B33157" wp14:editId="4D789B17">
                <wp:extent cx="3019425" cy="866140"/>
                <wp:effectExtent l="0" t="0" r="0" b="634"/>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9425" cy="866140"/>
                          <a:chOff x="0" y="0"/>
                          <a:chExt cx="3019425" cy="866140"/>
                        </a:xfrm>
                      </wpg:grpSpPr>
                      <pic:pic xmlns:pic="http://schemas.openxmlformats.org/drawingml/2006/picture">
                        <pic:nvPicPr>
                          <pic:cNvPr id="66" name="Image 66"/>
                          <pic:cNvPicPr/>
                        </pic:nvPicPr>
                        <pic:blipFill>
                          <a:blip r:embed="rId90" cstate="print"/>
                          <a:stretch>
                            <a:fillRect/>
                          </a:stretch>
                        </pic:blipFill>
                        <pic:spPr>
                          <a:xfrm>
                            <a:off x="0" y="237616"/>
                            <a:ext cx="914399" cy="628014"/>
                          </a:xfrm>
                          <a:prstGeom prst="rect">
                            <a:avLst/>
                          </a:prstGeom>
                        </pic:spPr>
                      </pic:pic>
                      <pic:pic xmlns:pic="http://schemas.openxmlformats.org/drawingml/2006/picture">
                        <pic:nvPicPr>
                          <pic:cNvPr id="67" name="Image 67"/>
                          <pic:cNvPicPr/>
                        </pic:nvPicPr>
                        <pic:blipFill>
                          <a:blip r:embed="rId91" cstate="print"/>
                          <a:stretch>
                            <a:fillRect/>
                          </a:stretch>
                        </pic:blipFill>
                        <pic:spPr>
                          <a:xfrm>
                            <a:off x="914400" y="0"/>
                            <a:ext cx="1209675" cy="865632"/>
                          </a:xfrm>
                          <a:prstGeom prst="rect">
                            <a:avLst/>
                          </a:prstGeom>
                        </pic:spPr>
                      </pic:pic>
                      <pic:pic xmlns:pic="http://schemas.openxmlformats.org/drawingml/2006/picture">
                        <pic:nvPicPr>
                          <pic:cNvPr id="68" name="Image 68"/>
                          <pic:cNvPicPr/>
                        </pic:nvPicPr>
                        <pic:blipFill>
                          <a:blip r:embed="rId92" cstate="print"/>
                          <a:stretch>
                            <a:fillRect/>
                          </a:stretch>
                        </pic:blipFill>
                        <pic:spPr>
                          <a:xfrm>
                            <a:off x="2124075" y="380491"/>
                            <a:ext cx="895350" cy="485139"/>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237.75pt;height:68.2pt;mso-position-horizontal-relative:char;mso-position-vertical-relative:line" id="docshapegroup43" coordorigin="0,0" coordsize="4755,1364">
                <v:shape style="position:absolute;left:0;top:374;width:1440;height:989" type="#_x0000_t75" id="docshape44" stroked="false">
                  <v:imagedata r:id="rId93" o:title=""/>
                </v:shape>
                <v:shape style="position:absolute;left:1440;top:0;width:1905;height:1364" type="#_x0000_t75" id="docshape45" stroked="false">
                  <v:imagedata r:id="rId94" o:title=""/>
                </v:shape>
                <v:shape style="position:absolute;left:3345;top:599;width:1410;height:764" type="#_x0000_t75" id="docshape46" stroked="false">
                  <v:imagedata r:id="rId95" o:title=""/>
                </v:shape>
              </v:group>
            </w:pict>
          </mc:Fallback>
        </mc:AlternateContent>
      </w:r>
    </w:p>
    <w:p w14:paraId="1AEBFD2A" w14:textId="77777777" w:rsidR="00381333" w:rsidRDefault="00000000">
      <w:pPr>
        <w:pStyle w:val="Paragraphedeliste"/>
        <w:numPr>
          <w:ilvl w:val="1"/>
          <w:numId w:val="12"/>
        </w:numPr>
        <w:tabs>
          <w:tab w:val="left" w:pos="1343"/>
        </w:tabs>
        <w:spacing w:before="265"/>
        <w:ind w:left="1343" w:right="166" w:hanging="360"/>
        <w:rPr>
          <w:sz w:val="24"/>
        </w:rPr>
      </w:pPr>
      <w:r>
        <w:rPr>
          <w:sz w:val="24"/>
        </w:rPr>
        <w:t>Dans le magasin de Caselle, l’enseigne porte la marque «Striscia Colorata» et la vitrine présente des valises, des sacs, des pulls, un bonnet et deux sacs à main:</w:t>
      </w:r>
    </w:p>
    <w:p w14:paraId="6A5BF4C5" w14:textId="77777777" w:rsidR="00381333" w:rsidRDefault="00000000">
      <w:pPr>
        <w:pStyle w:val="Corpsdetexte"/>
        <w:ind w:left="2980"/>
        <w:rPr>
          <w:sz w:val="20"/>
        </w:rPr>
      </w:pPr>
      <w:r>
        <w:rPr>
          <w:noProof/>
          <w:sz w:val="20"/>
        </w:rPr>
        <mc:AlternateContent>
          <mc:Choice Requires="wps">
            <w:drawing>
              <wp:inline distT="0" distB="0" distL="0" distR="0" wp14:anchorId="26E29BF2" wp14:editId="5E855D8B">
                <wp:extent cx="2905125" cy="628650"/>
                <wp:effectExtent l="0" t="0" r="0" b="0"/>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125" cy="628650"/>
                          <a:chOff x="0" y="0"/>
                          <a:chExt cx="2905125" cy="628650"/>
                        </a:xfrm>
                      </wpg:grpSpPr>
                      <pic:pic xmlns:pic="http://schemas.openxmlformats.org/drawingml/2006/picture">
                        <pic:nvPicPr>
                          <pic:cNvPr id="70" name="Image 70"/>
                          <pic:cNvPicPr/>
                        </pic:nvPicPr>
                        <pic:blipFill>
                          <a:blip r:embed="rId96" cstate="print"/>
                          <a:stretch>
                            <a:fillRect/>
                          </a:stretch>
                        </pic:blipFill>
                        <pic:spPr>
                          <a:xfrm>
                            <a:off x="0" y="0"/>
                            <a:ext cx="523875" cy="628650"/>
                          </a:xfrm>
                          <a:prstGeom prst="rect">
                            <a:avLst/>
                          </a:prstGeom>
                        </pic:spPr>
                      </pic:pic>
                      <pic:pic xmlns:pic="http://schemas.openxmlformats.org/drawingml/2006/picture">
                        <pic:nvPicPr>
                          <pic:cNvPr id="71" name="Image 71"/>
                          <pic:cNvPicPr/>
                        </pic:nvPicPr>
                        <pic:blipFill>
                          <a:blip r:embed="rId97" cstate="print"/>
                          <a:stretch>
                            <a:fillRect/>
                          </a:stretch>
                        </pic:blipFill>
                        <pic:spPr>
                          <a:xfrm>
                            <a:off x="523875" y="104775"/>
                            <a:ext cx="752474" cy="523875"/>
                          </a:xfrm>
                          <a:prstGeom prst="rect">
                            <a:avLst/>
                          </a:prstGeom>
                        </pic:spPr>
                      </pic:pic>
                      <pic:pic xmlns:pic="http://schemas.openxmlformats.org/drawingml/2006/picture">
                        <pic:nvPicPr>
                          <pic:cNvPr id="72" name="Image 72"/>
                          <pic:cNvPicPr/>
                        </pic:nvPicPr>
                        <pic:blipFill>
                          <a:blip r:embed="rId98" cstate="print"/>
                          <a:stretch>
                            <a:fillRect/>
                          </a:stretch>
                        </pic:blipFill>
                        <pic:spPr>
                          <a:xfrm>
                            <a:off x="1276350" y="66675"/>
                            <a:ext cx="419100" cy="561975"/>
                          </a:xfrm>
                          <a:prstGeom prst="rect">
                            <a:avLst/>
                          </a:prstGeom>
                        </pic:spPr>
                      </pic:pic>
                      <pic:pic xmlns:pic="http://schemas.openxmlformats.org/drawingml/2006/picture">
                        <pic:nvPicPr>
                          <pic:cNvPr id="73" name="Image 73"/>
                          <pic:cNvPicPr/>
                        </pic:nvPicPr>
                        <pic:blipFill>
                          <a:blip r:embed="rId99" cstate="print"/>
                          <a:stretch>
                            <a:fillRect/>
                          </a:stretch>
                        </pic:blipFill>
                        <pic:spPr>
                          <a:xfrm>
                            <a:off x="1695450" y="85725"/>
                            <a:ext cx="381000" cy="542925"/>
                          </a:xfrm>
                          <a:prstGeom prst="rect">
                            <a:avLst/>
                          </a:prstGeom>
                        </pic:spPr>
                      </pic:pic>
                      <pic:pic xmlns:pic="http://schemas.openxmlformats.org/drawingml/2006/picture">
                        <pic:nvPicPr>
                          <pic:cNvPr id="74" name="Image 74"/>
                          <pic:cNvPicPr/>
                        </pic:nvPicPr>
                        <pic:blipFill>
                          <a:blip r:embed="rId100" cstate="print"/>
                          <a:stretch>
                            <a:fillRect/>
                          </a:stretch>
                        </pic:blipFill>
                        <pic:spPr>
                          <a:xfrm>
                            <a:off x="2076450" y="142875"/>
                            <a:ext cx="828675" cy="485775"/>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228.75pt;height:49.5pt;mso-position-horizontal-relative:char;mso-position-vertical-relative:line" id="docshapegroup47" coordorigin="0,0" coordsize="4575,990">
                <v:shape style="position:absolute;left:0;top:0;width:825;height:990" type="#_x0000_t75" id="docshape48" stroked="false">
                  <v:imagedata r:id="rId101" o:title=""/>
                </v:shape>
                <v:shape style="position:absolute;left:825;top:165;width:1185;height:825" type="#_x0000_t75" id="docshape49" stroked="false">
                  <v:imagedata r:id="rId102" o:title=""/>
                </v:shape>
                <v:shape style="position:absolute;left:2010;top:105;width:660;height:885" type="#_x0000_t75" id="docshape50" stroked="false">
                  <v:imagedata r:id="rId103" o:title=""/>
                </v:shape>
                <v:shape style="position:absolute;left:2670;top:135;width:600;height:855" type="#_x0000_t75" id="docshape51" stroked="false">
                  <v:imagedata r:id="rId104" o:title=""/>
                </v:shape>
                <v:shape style="position:absolute;left:3270;top:225;width:1305;height:765" type="#_x0000_t75" id="docshape52" stroked="false">
                  <v:imagedata r:id="rId105" o:title=""/>
                </v:shape>
              </v:group>
            </w:pict>
          </mc:Fallback>
        </mc:AlternateContent>
      </w:r>
    </w:p>
    <w:p w14:paraId="64CA2978" w14:textId="77777777" w:rsidR="00381333" w:rsidRDefault="00000000">
      <w:pPr>
        <w:pStyle w:val="Paragraphedeliste"/>
        <w:numPr>
          <w:ilvl w:val="1"/>
          <w:numId w:val="12"/>
        </w:numPr>
        <w:tabs>
          <w:tab w:val="left" w:pos="1343"/>
        </w:tabs>
        <w:spacing w:before="0"/>
        <w:ind w:left="1343" w:right="159" w:hanging="360"/>
        <w:rPr>
          <w:sz w:val="24"/>
        </w:rPr>
      </w:pPr>
      <w:r>
        <w:rPr>
          <w:sz w:val="24"/>
        </w:rPr>
        <w:t>Dans le magasin de Gênes, la marque «Striscia Colorata» est présente en de multiples endroits. De plus, outre les vêtements d’extérieur, les pulls, les t-shirts et les sacs/sacs à main suivants sont présentés:</w:t>
      </w:r>
    </w:p>
    <w:p w14:paraId="3AA5BCC2" w14:textId="77777777" w:rsidR="00381333" w:rsidRDefault="00381333">
      <w:pPr>
        <w:pStyle w:val="Paragraphedeliste"/>
        <w:rPr>
          <w:sz w:val="24"/>
        </w:rPr>
        <w:sectPr w:rsidR="00381333">
          <w:pgSz w:w="11910" w:h="16840"/>
          <w:pgMar w:top="1220" w:right="1275" w:bottom="1240" w:left="1275" w:header="969" w:footer="1043" w:gutter="0"/>
          <w:cols w:space="720"/>
        </w:sectPr>
      </w:pPr>
    </w:p>
    <w:p w14:paraId="034721FE" w14:textId="77777777" w:rsidR="00381333" w:rsidRDefault="00381333">
      <w:pPr>
        <w:pStyle w:val="Corpsdetexte"/>
        <w:spacing w:before="9"/>
        <w:rPr>
          <w:sz w:val="17"/>
        </w:rPr>
      </w:pPr>
    </w:p>
    <w:p w14:paraId="5AEFB3A3" w14:textId="77777777" w:rsidR="00381333" w:rsidRDefault="00000000">
      <w:pPr>
        <w:pStyle w:val="Corpsdetexte"/>
        <w:ind w:left="3010"/>
        <w:rPr>
          <w:sz w:val="20"/>
        </w:rPr>
      </w:pPr>
      <w:r>
        <w:rPr>
          <w:noProof/>
          <w:sz w:val="20"/>
        </w:rPr>
        <mc:AlternateContent>
          <mc:Choice Requires="wps">
            <w:drawing>
              <wp:inline distT="0" distB="0" distL="0" distR="0" wp14:anchorId="3D62740A" wp14:editId="050A759C">
                <wp:extent cx="2867025" cy="647700"/>
                <wp:effectExtent l="0" t="0" r="0" b="0"/>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7025" cy="647700"/>
                          <a:chOff x="0" y="0"/>
                          <a:chExt cx="2867025" cy="647700"/>
                        </a:xfrm>
                      </wpg:grpSpPr>
                      <pic:pic xmlns:pic="http://schemas.openxmlformats.org/drawingml/2006/picture">
                        <pic:nvPicPr>
                          <pic:cNvPr id="76" name="Image 76"/>
                          <pic:cNvPicPr/>
                        </pic:nvPicPr>
                        <pic:blipFill>
                          <a:blip r:embed="rId106" cstate="print"/>
                          <a:stretch>
                            <a:fillRect/>
                          </a:stretch>
                        </pic:blipFill>
                        <pic:spPr>
                          <a:xfrm>
                            <a:off x="0" y="76200"/>
                            <a:ext cx="1352549" cy="571500"/>
                          </a:xfrm>
                          <a:prstGeom prst="rect">
                            <a:avLst/>
                          </a:prstGeom>
                        </pic:spPr>
                      </pic:pic>
                      <pic:pic xmlns:pic="http://schemas.openxmlformats.org/drawingml/2006/picture">
                        <pic:nvPicPr>
                          <pic:cNvPr id="77" name="Image 77"/>
                          <pic:cNvPicPr/>
                        </pic:nvPicPr>
                        <pic:blipFill>
                          <a:blip r:embed="rId107" cstate="print"/>
                          <a:stretch>
                            <a:fillRect/>
                          </a:stretch>
                        </pic:blipFill>
                        <pic:spPr>
                          <a:xfrm>
                            <a:off x="1352550" y="0"/>
                            <a:ext cx="419100" cy="647700"/>
                          </a:xfrm>
                          <a:prstGeom prst="rect">
                            <a:avLst/>
                          </a:prstGeom>
                        </pic:spPr>
                      </pic:pic>
                      <pic:pic xmlns:pic="http://schemas.openxmlformats.org/drawingml/2006/picture">
                        <pic:nvPicPr>
                          <pic:cNvPr id="78" name="Image 78"/>
                          <pic:cNvPicPr/>
                        </pic:nvPicPr>
                        <pic:blipFill>
                          <a:blip r:embed="rId108" cstate="print"/>
                          <a:stretch>
                            <a:fillRect/>
                          </a:stretch>
                        </pic:blipFill>
                        <pic:spPr>
                          <a:xfrm>
                            <a:off x="1771650" y="47625"/>
                            <a:ext cx="1095375" cy="600075"/>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225.75pt;height:51pt;mso-position-horizontal-relative:char;mso-position-vertical-relative:line" id="docshapegroup53" coordorigin="0,0" coordsize="4515,1020">
                <v:shape style="position:absolute;left:0;top:120;width:2130;height:900" type="#_x0000_t75" id="docshape54" stroked="false">
                  <v:imagedata r:id="rId109" o:title=""/>
                </v:shape>
                <v:shape style="position:absolute;left:2130;top:0;width:660;height:1020" type="#_x0000_t75" id="docshape55" stroked="false">
                  <v:imagedata r:id="rId110" o:title=""/>
                </v:shape>
                <v:shape style="position:absolute;left:2790;top:75;width:1725;height:945" type="#_x0000_t75" id="docshape56" stroked="false">
                  <v:imagedata r:id="rId111" o:title=""/>
                </v:shape>
              </v:group>
            </w:pict>
          </mc:Fallback>
        </mc:AlternateContent>
      </w:r>
    </w:p>
    <w:p w14:paraId="38CB4E0F" w14:textId="77777777" w:rsidR="00381333" w:rsidRDefault="00000000">
      <w:pPr>
        <w:pStyle w:val="Paragraphedeliste"/>
        <w:numPr>
          <w:ilvl w:val="1"/>
          <w:numId w:val="12"/>
        </w:numPr>
        <w:tabs>
          <w:tab w:val="left" w:pos="1343"/>
        </w:tabs>
        <w:spacing w:before="0"/>
        <w:ind w:left="1343" w:right="166" w:hanging="360"/>
        <w:rPr>
          <w:sz w:val="24"/>
        </w:rPr>
      </w:pPr>
      <w:r>
        <w:rPr>
          <w:sz w:val="24"/>
        </w:rPr>
        <w:t xml:space="preserve">Dans la boutique de Milan, toutes les enseignes portent la marque «Striscia Colorata» et une affiche est présentée dans la vitrine en plus des vêtements </w:t>
      </w:r>
      <w:r>
        <w:rPr>
          <w:spacing w:val="-2"/>
          <w:sz w:val="24"/>
        </w:rPr>
        <w:t>d’extérieur:</w:t>
      </w:r>
    </w:p>
    <w:p w14:paraId="6A7E57C2" w14:textId="77777777" w:rsidR="00381333" w:rsidRDefault="00000000">
      <w:pPr>
        <w:pStyle w:val="Corpsdetexte"/>
        <w:spacing w:before="12"/>
        <w:rPr>
          <w:sz w:val="20"/>
        </w:rPr>
      </w:pPr>
      <w:r>
        <w:rPr>
          <w:noProof/>
          <w:sz w:val="20"/>
        </w:rPr>
        <w:drawing>
          <wp:anchor distT="0" distB="0" distL="0" distR="0" simplePos="0" relativeHeight="487602688" behindDoc="1" locked="0" layoutInCell="1" allowOverlap="1" wp14:anchorId="7D4E8A34" wp14:editId="4918F75C">
            <wp:simplePos x="0" y="0"/>
            <wp:positionH relativeFrom="page">
              <wp:posOffset>3673728</wp:posOffset>
            </wp:positionH>
            <wp:positionV relativeFrom="paragraph">
              <wp:posOffset>168954</wp:posOffset>
            </wp:positionV>
            <wp:extent cx="959911" cy="389286"/>
            <wp:effectExtent l="0" t="0" r="0" b="0"/>
            <wp:wrapTopAndBottom/>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112" cstate="print"/>
                    <a:stretch>
                      <a:fillRect/>
                    </a:stretch>
                  </pic:blipFill>
                  <pic:spPr>
                    <a:xfrm>
                      <a:off x="0" y="0"/>
                      <a:ext cx="959911" cy="389286"/>
                    </a:xfrm>
                    <a:prstGeom prst="rect">
                      <a:avLst/>
                    </a:prstGeom>
                  </pic:spPr>
                </pic:pic>
              </a:graphicData>
            </a:graphic>
          </wp:anchor>
        </w:drawing>
      </w:r>
    </w:p>
    <w:p w14:paraId="0BF9A42B" w14:textId="77777777" w:rsidR="00381333" w:rsidRDefault="00000000">
      <w:pPr>
        <w:pStyle w:val="Paragraphedeliste"/>
        <w:numPr>
          <w:ilvl w:val="1"/>
          <w:numId w:val="12"/>
        </w:numPr>
        <w:tabs>
          <w:tab w:val="left" w:pos="1343"/>
        </w:tabs>
        <w:spacing w:before="1"/>
        <w:ind w:left="1343" w:hanging="360"/>
        <w:jc w:val="left"/>
        <w:rPr>
          <w:sz w:val="24"/>
        </w:rPr>
      </w:pPr>
      <w:r>
        <w:rPr>
          <w:sz w:val="24"/>
        </w:rPr>
        <w:t>Dans le magasin d’Olbia, l’enseigne porte la marque «Striscia Colorata» et, dans la</w:t>
      </w:r>
      <w:r>
        <w:rPr>
          <w:spacing w:val="29"/>
          <w:sz w:val="24"/>
        </w:rPr>
        <w:t xml:space="preserve"> </w:t>
      </w:r>
      <w:r>
        <w:rPr>
          <w:sz w:val="24"/>
        </w:rPr>
        <w:t>vitrine,</w:t>
      </w:r>
      <w:r>
        <w:rPr>
          <w:spacing w:val="30"/>
          <w:sz w:val="24"/>
        </w:rPr>
        <w:t xml:space="preserve"> </w:t>
      </w:r>
      <w:r>
        <w:rPr>
          <w:sz w:val="24"/>
        </w:rPr>
        <w:t>la</w:t>
      </w:r>
      <w:r>
        <w:rPr>
          <w:spacing w:val="29"/>
          <w:sz w:val="24"/>
        </w:rPr>
        <w:t xml:space="preserve"> </w:t>
      </w:r>
      <w:r>
        <w:rPr>
          <w:sz w:val="24"/>
        </w:rPr>
        <w:t>publicité</w:t>
      </w:r>
      <w:r>
        <w:rPr>
          <w:spacing w:val="29"/>
          <w:sz w:val="24"/>
        </w:rPr>
        <w:t xml:space="preserve"> </w:t>
      </w:r>
      <w:r>
        <w:rPr>
          <w:sz w:val="24"/>
        </w:rPr>
        <w:t>pour</w:t>
      </w:r>
      <w:r>
        <w:rPr>
          <w:spacing w:val="29"/>
          <w:sz w:val="24"/>
        </w:rPr>
        <w:t xml:space="preserve"> </w:t>
      </w:r>
      <w:r>
        <w:rPr>
          <w:sz w:val="24"/>
        </w:rPr>
        <w:t>des</w:t>
      </w:r>
      <w:r>
        <w:rPr>
          <w:spacing w:val="30"/>
          <w:sz w:val="24"/>
        </w:rPr>
        <w:t xml:space="preserve"> </w:t>
      </w:r>
      <w:r>
        <w:rPr>
          <w:sz w:val="24"/>
        </w:rPr>
        <w:t>sacs</w:t>
      </w:r>
      <w:r>
        <w:rPr>
          <w:spacing w:val="30"/>
          <w:sz w:val="24"/>
        </w:rPr>
        <w:t xml:space="preserve"> </w:t>
      </w:r>
      <w:r>
        <w:rPr>
          <w:sz w:val="24"/>
        </w:rPr>
        <w:t>de</w:t>
      </w:r>
      <w:r>
        <w:rPr>
          <w:spacing w:val="29"/>
          <w:sz w:val="24"/>
        </w:rPr>
        <w:t xml:space="preserve"> </w:t>
      </w:r>
      <w:r>
        <w:rPr>
          <w:sz w:val="24"/>
        </w:rPr>
        <w:t>voyage</w:t>
      </w:r>
      <w:r>
        <w:rPr>
          <w:spacing w:val="31"/>
          <w:sz w:val="24"/>
        </w:rPr>
        <w:t xml:space="preserve"> </w:t>
      </w:r>
      <w:r>
        <w:rPr>
          <w:sz w:val="24"/>
        </w:rPr>
        <w:t>portant</w:t>
      </w:r>
      <w:r>
        <w:rPr>
          <w:spacing w:val="30"/>
          <w:sz w:val="24"/>
        </w:rPr>
        <w:t xml:space="preserve"> </w:t>
      </w:r>
      <w:r>
        <w:rPr>
          <w:sz w:val="24"/>
        </w:rPr>
        <w:t>la</w:t>
      </w:r>
      <w:r>
        <w:rPr>
          <w:spacing w:val="29"/>
          <w:sz w:val="24"/>
        </w:rPr>
        <w:t xml:space="preserve"> </w:t>
      </w:r>
      <w:r>
        <w:rPr>
          <w:sz w:val="24"/>
        </w:rPr>
        <w:t>marque</w:t>
      </w:r>
      <w:r>
        <w:rPr>
          <w:noProof/>
          <w:spacing w:val="1"/>
          <w:sz w:val="24"/>
        </w:rPr>
        <w:drawing>
          <wp:inline distT="0" distB="0" distL="0" distR="0" wp14:anchorId="5DD651AC" wp14:editId="020817BE">
            <wp:extent cx="523875" cy="685800"/>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13" cstate="print"/>
                    <a:stretch>
                      <a:fillRect/>
                    </a:stretch>
                  </pic:blipFill>
                  <pic:spPr>
                    <a:xfrm>
                      <a:off x="0" y="0"/>
                      <a:ext cx="523875" cy="685800"/>
                    </a:xfrm>
                    <a:prstGeom prst="rect">
                      <a:avLst/>
                    </a:prstGeom>
                  </pic:spPr>
                </pic:pic>
              </a:graphicData>
            </a:graphic>
          </wp:inline>
        </w:drawing>
      </w:r>
      <w:r>
        <w:rPr>
          <w:sz w:val="24"/>
        </w:rPr>
        <w:t>,</w:t>
      </w:r>
      <w:r>
        <w:rPr>
          <w:spacing w:val="30"/>
          <w:sz w:val="24"/>
        </w:rPr>
        <w:t xml:space="preserve"> </w:t>
      </w:r>
      <w:r>
        <w:rPr>
          <w:sz w:val="24"/>
        </w:rPr>
        <w:t>des</w:t>
      </w:r>
    </w:p>
    <w:p w14:paraId="031BAE50" w14:textId="77777777" w:rsidR="00381333" w:rsidRDefault="00381333">
      <w:pPr>
        <w:pStyle w:val="Corpsdetexte"/>
        <w:spacing w:before="54"/>
      </w:pPr>
    </w:p>
    <w:p w14:paraId="57FAD860" w14:textId="77777777" w:rsidR="00381333" w:rsidRDefault="00000000">
      <w:pPr>
        <w:pStyle w:val="Corpsdetexte"/>
        <w:tabs>
          <w:tab w:val="left" w:pos="6255"/>
          <w:tab w:val="left" w:pos="8005"/>
        </w:tabs>
        <w:spacing w:line="319" w:lineRule="auto"/>
        <w:ind w:left="1343" w:right="165"/>
      </w:pPr>
      <w:r>
        <w:rPr>
          <w:noProof/>
        </w:rPr>
        <mc:AlternateContent>
          <mc:Choice Requires="wps">
            <w:drawing>
              <wp:anchor distT="0" distB="0" distL="0" distR="0" simplePos="0" relativeHeight="486902272" behindDoc="1" locked="0" layoutInCell="1" allowOverlap="1" wp14:anchorId="0B8388DA" wp14:editId="5025C8D8">
                <wp:simplePos x="0" y="0"/>
                <wp:positionH relativeFrom="page">
                  <wp:posOffset>4085716</wp:posOffset>
                </wp:positionH>
                <wp:positionV relativeFrom="paragraph">
                  <wp:posOffset>-209370</wp:posOffset>
                </wp:positionV>
                <wp:extent cx="1807845" cy="2161540"/>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7845" cy="2161540"/>
                          <a:chOff x="0" y="0"/>
                          <a:chExt cx="1807845" cy="2161540"/>
                        </a:xfrm>
                      </wpg:grpSpPr>
                      <pic:pic xmlns:pic="http://schemas.openxmlformats.org/drawingml/2006/picture">
                        <pic:nvPicPr>
                          <pic:cNvPr id="82" name="Image 82"/>
                          <pic:cNvPicPr/>
                        </pic:nvPicPr>
                        <pic:blipFill>
                          <a:blip r:embed="rId114" cstate="print"/>
                          <a:stretch>
                            <a:fillRect/>
                          </a:stretch>
                        </pic:blipFill>
                        <pic:spPr>
                          <a:xfrm>
                            <a:off x="0" y="0"/>
                            <a:ext cx="695325" cy="828674"/>
                          </a:xfrm>
                          <a:prstGeom prst="rect">
                            <a:avLst/>
                          </a:prstGeom>
                        </pic:spPr>
                      </pic:pic>
                      <pic:pic xmlns:pic="http://schemas.openxmlformats.org/drawingml/2006/picture">
                        <pic:nvPicPr>
                          <pic:cNvPr id="83" name="Image 83"/>
                          <pic:cNvPicPr/>
                        </pic:nvPicPr>
                        <pic:blipFill>
                          <a:blip r:embed="rId115" cstate="print"/>
                          <a:stretch>
                            <a:fillRect/>
                          </a:stretch>
                        </pic:blipFill>
                        <pic:spPr>
                          <a:xfrm>
                            <a:off x="721994" y="861694"/>
                            <a:ext cx="1085850" cy="695325"/>
                          </a:xfrm>
                          <a:prstGeom prst="rect">
                            <a:avLst/>
                          </a:prstGeom>
                        </pic:spPr>
                      </pic:pic>
                      <pic:pic xmlns:pic="http://schemas.openxmlformats.org/drawingml/2006/picture">
                        <pic:nvPicPr>
                          <pic:cNvPr id="84" name="Image 84"/>
                          <pic:cNvPicPr/>
                        </pic:nvPicPr>
                        <pic:blipFill>
                          <a:blip r:embed="rId116" cstate="print"/>
                          <a:stretch>
                            <a:fillRect/>
                          </a:stretch>
                        </pic:blipFill>
                        <pic:spPr>
                          <a:xfrm>
                            <a:off x="620268" y="1589913"/>
                            <a:ext cx="847725" cy="57150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21.709991pt;margin-top:-16.485834pt;width:142.35pt;height:170.2pt;mso-position-horizontal-relative:page;mso-position-vertical-relative:paragraph;z-index:-16414208" id="docshapegroup57" coordorigin="6434,-330" coordsize="2847,3404">
                <v:shape style="position:absolute;left:6434;top:-330;width:1095;height:1305" type="#_x0000_t75" id="docshape58" stroked="false">
                  <v:imagedata r:id="rId117" o:title=""/>
                </v:shape>
                <v:shape style="position:absolute;left:7571;top:1027;width:1710;height:1095" type="#_x0000_t75" id="docshape59" stroked="false">
                  <v:imagedata r:id="rId118" o:title=""/>
                </v:shape>
                <v:shape style="position:absolute;left:7411;top:2174;width:1335;height:900" type="#_x0000_t75" id="docshape60" stroked="false">
                  <v:imagedata r:id="rId119" o:title=""/>
                </v:shape>
                <w10:wrap type="none"/>
              </v:group>
            </w:pict>
          </mc:Fallback>
        </mc:AlternateContent>
      </w:r>
      <w:r>
        <w:t xml:space="preserve">valises </w:t>
      </w:r>
      <w:r>
        <w:rPr>
          <w:noProof/>
          <w:spacing w:val="-6"/>
        </w:rPr>
        <w:drawing>
          <wp:inline distT="0" distB="0" distL="0" distR="0" wp14:anchorId="5496F966" wp14:editId="3EEAA109">
            <wp:extent cx="476250" cy="619124"/>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20" cstate="print"/>
                    <a:stretch>
                      <a:fillRect/>
                    </a:stretch>
                  </pic:blipFill>
                  <pic:spPr>
                    <a:xfrm>
                      <a:off x="0" y="0"/>
                      <a:ext cx="476250" cy="619124"/>
                    </a:xfrm>
                    <a:prstGeom prst="rect">
                      <a:avLst/>
                    </a:prstGeom>
                  </pic:spPr>
                </pic:pic>
              </a:graphicData>
            </a:graphic>
          </wp:inline>
        </w:drawing>
      </w:r>
      <w:r>
        <w:rPr>
          <w:spacing w:val="-6"/>
        </w:rPr>
        <w:t xml:space="preserve"> </w:t>
      </w:r>
      <w:r>
        <w:t>et des pulls sont visibles</w:t>
      </w:r>
      <w:r>
        <w:tab/>
        <w:t>.</w:t>
      </w:r>
      <w:r>
        <w:rPr>
          <w:spacing w:val="-15"/>
        </w:rPr>
        <w:t xml:space="preserve"> </w:t>
      </w:r>
      <w:r>
        <w:t>La</w:t>
      </w:r>
      <w:r>
        <w:rPr>
          <w:spacing w:val="-15"/>
        </w:rPr>
        <w:t xml:space="preserve"> </w:t>
      </w:r>
      <w:r>
        <w:t>vitrine</w:t>
      </w:r>
      <w:r>
        <w:rPr>
          <w:spacing w:val="-15"/>
        </w:rPr>
        <w:t xml:space="preserve"> </w:t>
      </w:r>
      <w:r>
        <w:t>présente</w:t>
      </w:r>
      <w:r>
        <w:rPr>
          <w:spacing w:val="-15"/>
        </w:rPr>
        <w:t xml:space="preserve"> </w:t>
      </w:r>
      <w:r>
        <w:t>également des</w:t>
      </w:r>
      <w:r>
        <w:rPr>
          <w:spacing w:val="55"/>
        </w:rPr>
        <w:t xml:space="preserve"> </w:t>
      </w:r>
      <w:r>
        <w:t>maillots</w:t>
      </w:r>
      <w:r>
        <w:rPr>
          <w:spacing w:val="55"/>
        </w:rPr>
        <w:t xml:space="preserve"> </w:t>
      </w:r>
      <w:r>
        <w:t>de</w:t>
      </w:r>
      <w:r>
        <w:rPr>
          <w:spacing w:val="54"/>
        </w:rPr>
        <w:t xml:space="preserve"> </w:t>
      </w:r>
      <w:r>
        <w:t>bain</w:t>
      </w:r>
      <w:r>
        <w:rPr>
          <w:noProof/>
          <w:spacing w:val="3"/>
        </w:rPr>
        <w:drawing>
          <wp:inline distT="0" distB="0" distL="0" distR="0" wp14:anchorId="4A30AE16" wp14:editId="48935756">
            <wp:extent cx="752475" cy="476250"/>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21" cstate="print"/>
                    <a:stretch>
                      <a:fillRect/>
                    </a:stretch>
                  </pic:blipFill>
                  <pic:spPr>
                    <a:xfrm>
                      <a:off x="0" y="0"/>
                      <a:ext cx="752475" cy="476250"/>
                    </a:xfrm>
                    <a:prstGeom prst="rect">
                      <a:avLst/>
                    </a:prstGeom>
                  </pic:spPr>
                </pic:pic>
              </a:graphicData>
            </a:graphic>
          </wp:inline>
        </w:drawing>
      </w:r>
      <w:r>
        <w:t>,</w:t>
      </w:r>
      <w:r>
        <w:rPr>
          <w:spacing w:val="54"/>
        </w:rPr>
        <w:t xml:space="preserve"> </w:t>
      </w:r>
      <w:r>
        <w:t>des</w:t>
      </w:r>
      <w:r>
        <w:rPr>
          <w:spacing w:val="55"/>
        </w:rPr>
        <w:t xml:space="preserve"> </w:t>
      </w:r>
      <w:r>
        <w:t>sacs</w:t>
      </w:r>
      <w:r>
        <w:rPr>
          <w:spacing w:val="57"/>
        </w:rPr>
        <w:t xml:space="preserve"> </w:t>
      </w:r>
      <w:r>
        <w:t>à</w:t>
      </w:r>
      <w:r>
        <w:rPr>
          <w:spacing w:val="56"/>
        </w:rPr>
        <w:t xml:space="preserve"> </w:t>
      </w:r>
      <w:r>
        <w:rPr>
          <w:spacing w:val="-5"/>
        </w:rPr>
        <w:t>dos</w:t>
      </w:r>
      <w:r>
        <w:tab/>
        <w:t>,</w:t>
      </w:r>
      <w:r>
        <w:rPr>
          <w:spacing w:val="51"/>
        </w:rPr>
        <w:t xml:space="preserve"> </w:t>
      </w:r>
      <w:r>
        <w:t>des</w:t>
      </w:r>
      <w:r>
        <w:rPr>
          <w:spacing w:val="55"/>
        </w:rPr>
        <w:t xml:space="preserve"> </w:t>
      </w:r>
      <w:r>
        <w:rPr>
          <w:spacing w:val="-2"/>
        </w:rPr>
        <w:t>porte-</w:t>
      </w:r>
    </w:p>
    <w:p w14:paraId="4D4BC640" w14:textId="77777777" w:rsidR="00381333" w:rsidRDefault="00381333">
      <w:pPr>
        <w:pStyle w:val="Corpsdetexte"/>
        <w:spacing w:before="175"/>
      </w:pPr>
    </w:p>
    <w:p w14:paraId="6F015AE4" w14:textId="77777777" w:rsidR="00381333" w:rsidRDefault="00000000">
      <w:pPr>
        <w:pStyle w:val="Corpsdetexte"/>
        <w:tabs>
          <w:tab w:val="left" w:pos="7664"/>
        </w:tabs>
        <w:ind w:left="4003"/>
      </w:pPr>
      <w:r>
        <w:rPr>
          <w:noProof/>
        </w:rPr>
        <mc:AlternateContent>
          <mc:Choice Requires="wps">
            <w:drawing>
              <wp:anchor distT="0" distB="0" distL="0" distR="0" simplePos="0" relativeHeight="15744512" behindDoc="0" locked="0" layoutInCell="1" allowOverlap="1" wp14:anchorId="578A53CF" wp14:editId="70BE16AB">
                <wp:simplePos x="0" y="0"/>
                <wp:positionH relativeFrom="page">
                  <wp:posOffset>1662938</wp:posOffset>
                </wp:positionH>
                <wp:positionV relativeFrom="paragraph">
                  <wp:posOffset>-286874</wp:posOffset>
                </wp:positionV>
                <wp:extent cx="1689100" cy="1000760"/>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0" cy="1000760"/>
                          <a:chOff x="0" y="0"/>
                          <a:chExt cx="1689100" cy="1000760"/>
                        </a:xfrm>
                      </wpg:grpSpPr>
                      <pic:pic xmlns:pic="http://schemas.openxmlformats.org/drawingml/2006/picture">
                        <pic:nvPicPr>
                          <pic:cNvPr id="88" name="Image 88"/>
                          <pic:cNvPicPr/>
                        </pic:nvPicPr>
                        <pic:blipFill>
                          <a:blip r:embed="rId122" cstate="print"/>
                          <a:stretch>
                            <a:fillRect/>
                          </a:stretch>
                        </pic:blipFill>
                        <pic:spPr>
                          <a:xfrm>
                            <a:off x="660400" y="0"/>
                            <a:ext cx="1028700" cy="428625"/>
                          </a:xfrm>
                          <a:prstGeom prst="rect">
                            <a:avLst/>
                          </a:prstGeom>
                        </pic:spPr>
                      </pic:pic>
                      <pic:pic xmlns:pic="http://schemas.openxmlformats.org/drawingml/2006/picture">
                        <pic:nvPicPr>
                          <pic:cNvPr id="89" name="Image 89"/>
                          <pic:cNvPicPr/>
                        </pic:nvPicPr>
                        <pic:blipFill>
                          <a:blip r:embed="rId123" cstate="print"/>
                          <a:stretch>
                            <a:fillRect/>
                          </a:stretch>
                        </pic:blipFill>
                        <pic:spPr>
                          <a:xfrm>
                            <a:off x="126" y="461644"/>
                            <a:ext cx="1114425" cy="504825"/>
                          </a:xfrm>
                          <a:prstGeom prst="rect">
                            <a:avLst/>
                          </a:prstGeom>
                        </pic:spPr>
                      </pic:pic>
                      <wps:wsp>
                        <wps:cNvPr id="90" name="Textbox 90"/>
                        <wps:cNvSpPr txBox="1"/>
                        <wps:spPr>
                          <a:xfrm>
                            <a:off x="0" y="293581"/>
                            <a:ext cx="672465" cy="168910"/>
                          </a:xfrm>
                          <a:prstGeom prst="rect">
                            <a:avLst/>
                          </a:prstGeom>
                        </wps:spPr>
                        <wps:txbx>
                          <w:txbxContent>
                            <w:p w14:paraId="6CA81CCD" w14:textId="77777777" w:rsidR="00381333" w:rsidRDefault="00000000">
                              <w:pPr>
                                <w:spacing w:line="266" w:lineRule="exact"/>
                                <w:rPr>
                                  <w:sz w:val="24"/>
                                </w:rPr>
                              </w:pPr>
                              <w:r>
                                <w:rPr>
                                  <w:spacing w:val="-2"/>
                                  <w:sz w:val="24"/>
                                </w:rPr>
                                <w:t>documents</w:t>
                              </w:r>
                            </w:p>
                          </w:txbxContent>
                        </wps:txbx>
                        <wps:bodyPr wrap="square" lIns="0" tIns="0" rIns="0" bIns="0" rtlCol="0">
                          <a:noAutofit/>
                        </wps:bodyPr>
                      </wps:wsp>
                      <wps:wsp>
                        <wps:cNvPr id="91" name="Textbox 91"/>
                        <wps:cNvSpPr txBox="1"/>
                        <wps:spPr>
                          <a:xfrm>
                            <a:off x="1114425" y="831553"/>
                            <a:ext cx="50800" cy="168910"/>
                          </a:xfrm>
                          <a:prstGeom prst="rect">
                            <a:avLst/>
                          </a:prstGeom>
                        </wps:spPr>
                        <wps:txbx>
                          <w:txbxContent>
                            <w:p w14:paraId="481C715B" w14:textId="77777777" w:rsidR="00381333" w:rsidRDefault="00000000">
                              <w:pPr>
                                <w:spacing w:line="266" w:lineRule="exact"/>
                                <w:rPr>
                                  <w:sz w:val="24"/>
                                </w:rPr>
                              </w:pPr>
                              <w:r>
                                <w:rPr>
                                  <w:spacing w:val="-10"/>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30.940002pt;margin-top:-22.588568pt;width:133pt;height:78.8pt;mso-position-horizontal-relative:page;mso-position-vertical-relative:paragraph;z-index:15744512" id="docshapegroup61" coordorigin="2619,-452" coordsize="2660,1576">
                <v:shape style="position:absolute;left:3658;top:-452;width:1620;height:675" type="#_x0000_t75" id="docshape62" stroked="false">
                  <v:imagedata r:id="rId124" o:title=""/>
                </v:shape>
                <v:shape style="position:absolute;left:2619;top:275;width:1755;height:795" type="#_x0000_t75" id="docshape63" stroked="false">
                  <v:imagedata r:id="rId125" o:title=""/>
                </v:shape>
                <v:shape style="position:absolute;left:2618;top:10;width:1059;height:266" type="#_x0000_t202" id="docshape64" filled="false" stroked="false">
                  <v:textbox inset="0,0,0,0">
                    <w:txbxContent>
                      <w:p>
                        <w:pPr>
                          <w:spacing w:line="266" w:lineRule="exact" w:before="0"/>
                          <w:ind w:left="0" w:right="0" w:firstLine="0"/>
                          <w:jc w:val="left"/>
                          <w:rPr>
                            <w:sz w:val="24"/>
                          </w:rPr>
                        </w:pPr>
                        <w:r>
                          <w:rPr>
                            <w:spacing w:val="-2"/>
                            <w:sz w:val="24"/>
                          </w:rPr>
                          <w:t>documents</w:t>
                        </w:r>
                      </w:p>
                    </w:txbxContent>
                  </v:textbox>
                  <w10:wrap type="none"/>
                </v:shape>
                <v:shape style="position:absolute;left:4373;top:857;width:80;height:266" type="#_x0000_t202" id="docshape65" filled="false" stroked="false">
                  <v:textbox inset="0,0,0,0">
                    <w:txbxContent>
                      <w:p>
                        <w:pPr>
                          <w:spacing w:line="266" w:lineRule="exact" w:before="0"/>
                          <w:ind w:left="0" w:right="0" w:firstLine="0"/>
                          <w:jc w:val="left"/>
                          <w:rPr>
                            <w:sz w:val="24"/>
                          </w:rPr>
                        </w:pPr>
                        <w:r>
                          <w:rPr>
                            <w:spacing w:val="-10"/>
                            <w:sz w:val="24"/>
                          </w:rPr>
                          <w:t>.</w:t>
                        </w:r>
                      </w:p>
                    </w:txbxContent>
                  </v:textbox>
                  <w10:wrap type="none"/>
                </v:shape>
                <w10:wrap type="none"/>
              </v:group>
            </w:pict>
          </mc:Fallback>
        </mc:AlternateContent>
      </w:r>
      <w:r>
        <w:t>,</w:t>
      </w:r>
      <w:r>
        <w:rPr>
          <w:spacing w:val="35"/>
        </w:rPr>
        <w:t xml:space="preserve">  </w:t>
      </w:r>
      <w:r>
        <w:t>des</w:t>
      </w:r>
      <w:r>
        <w:rPr>
          <w:spacing w:val="35"/>
        </w:rPr>
        <w:t xml:space="preserve">  </w:t>
      </w:r>
      <w:r>
        <w:t>sacs</w:t>
      </w:r>
      <w:r>
        <w:rPr>
          <w:spacing w:val="37"/>
        </w:rPr>
        <w:t xml:space="preserve">  </w:t>
      </w:r>
      <w:r>
        <w:t>à</w:t>
      </w:r>
      <w:r>
        <w:rPr>
          <w:spacing w:val="35"/>
        </w:rPr>
        <w:t xml:space="preserve">  </w:t>
      </w:r>
      <w:r>
        <w:rPr>
          <w:spacing w:val="-4"/>
        </w:rPr>
        <w:t>main</w:t>
      </w:r>
      <w:r>
        <w:tab/>
        <w:t>et</w:t>
      </w:r>
      <w:r>
        <w:rPr>
          <w:spacing w:val="33"/>
        </w:rPr>
        <w:t xml:space="preserve">  </w:t>
      </w:r>
      <w:r>
        <w:t>des</w:t>
      </w:r>
      <w:r>
        <w:rPr>
          <w:spacing w:val="36"/>
        </w:rPr>
        <w:t xml:space="preserve">  </w:t>
      </w:r>
      <w:r>
        <w:rPr>
          <w:spacing w:val="-2"/>
        </w:rPr>
        <w:t>valises</w:t>
      </w:r>
    </w:p>
    <w:p w14:paraId="2208CE46" w14:textId="77777777" w:rsidR="00381333" w:rsidRDefault="00381333">
      <w:pPr>
        <w:pStyle w:val="Corpsdetexte"/>
      </w:pPr>
    </w:p>
    <w:p w14:paraId="46DE0734" w14:textId="77777777" w:rsidR="00381333" w:rsidRDefault="00381333">
      <w:pPr>
        <w:pStyle w:val="Corpsdetexte"/>
      </w:pPr>
    </w:p>
    <w:p w14:paraId="4EC7436F" w14:textId="77777777" w:rsidR="00381333" w:rsidRDefault="00381333">
      <w:pPr>
        <w:pStyle w:val="Corpsdetexte"/>
      </w:pPr>
    </w:p>
    <w:p w14:paraId="4D72E898" w14:textId="77777777" w:rsidR="00381333" w:rsidRDefault="00381333">
      <w:pPr>
        <w:pStyle w:val="Corpsdetexte"/>
      </w:pPr>
    </w:p>
    <w:p w14:paraId="4C51DEF1" w14:textId="77777777" w:rsidR="00381333" w:rsidRDefault="00381333">
      <w:pPr>
        <w:pStyle w:val="Corpsdetexte"/>
        <w:spacing w:before="19"/>
      </w:pPr>
    </w:p>
    <w:p w14:paraId="7BE2A794" w14:textId="77777777" w:rsidR="00381333" w:rsidRDefault="00000000">
      <w:pPr>
        <w:pStyle w:val="Paragraphedeliste"/>
        <w:numPr>
          <w:ilvl w:val="1"/>
          <w:numId w:val="12"/>
        </w:numPr>
        <w:tabs>
          <w:tab w:val="left" w:pos="1343"/>
        </w:tabs>
        <w:spacing w:before="0"/>
        <w:ind w:left="1343" w:right="162" w:hanging="360"/>
        <w:rPr>
          <w:sz w:val="24"/>
        </w:rPr>
      </w:pPr>
      <w:r>
        <w:rPr>
          <w:sz w:val="24"/>
        </w:rPr>
        <w:t>L’annexe</w:t>
      </w:r>
      <w:r>
        <w:rPr>
          <w:spacing w:val="-3"/>
          <w:sz w:val="24"/>
        </w:rPr>
        <w:t xml:space="preserve"> </w:t>
      </w:r>
      <w:r>
        <w:rPr>
          <w:sz w:val="24"/>
        </w:rPr>
        <w:t>4 montre les images des magasins présents dans le reste de l’Europe, dont toutes les enseignes font apparaître la marque contestée, parfois répétée</w:t>
      </w:r>
      <w:r>
        <w:rPr>
          <w:spacing w:val="40"/>
          <w:sz w:val="24"/>
        </w:rPr>
        <w:t xml:space="preserve"> </w:t>
      </w:r>
      <w:r>
        <w:rPr>
          <w:sz w:val="24"/>
        </w:rPr>
        <w:t>deux</w:t>
      </w:r>
      <w:r>
        <w:rPr>
          <w:spacing w:val="-1"/>
          <w:sz w:val="24"/>
        </w:rPr>
        <w:t xml:space="preserve"> </w:t>
      </w:r>
      <w:r>
        <w:rPr>
          <w:sz w:val="24"/>
        </w:rPr>
        <w:t>fois. Il ne fait aucun doute que la marque contestée est utilisée partout dans les</w:t>
      </w:r>
      <w:r>
        <w:rPr>
          <w:spacing w:val="-13"/>
          <w:sz w:val="24"/>
        </w:rPr>
        <w:t xml:space="preserve"> </w:t>
      </w:r>
      <w:r>
        <w:rPr>
          <w:sz w:val="24"/>
        </w:rPr>
        <w:t>points</w:t>
      </w:r>
      <w:r>
        <w:rPr>
          <w:spacing w:val="-12"/>
          <w:sz w:val="24"/>
        </w:rPr>
        <w:t xml:space="preserve"> </w:t>
      </w:r>
      <w:r>
        <w:rPr>
          <w:sz w:val="24"/>
        </w:rPr>
        <w:t>de</w:t>
      </w:r>
      <w:r>
        <w:rPr>
          <w:spacing w:val="-13"/>
          <w:sz w:val="24"/>
        </w:rPr>
        <w:t xml:space="preserve"> </w:t>
      </w:r>
      <w:r>
        <w:rPr>
          <w:sz w:val="24"/>
        </w:rPr>
        <w:t>vente</w:t>
      </w:r>
      <w:r>
        <w:rPr>
          <w:spacing w:val="-13"/>
          <w:sz w:val="24"/>
        </w:rPr>
        <w:t xml:space="preserve"> </w:t>
      </w:r>
      <w:r>
        <w:rPr>
          <w:sz w:val="24"/>
        </w:rPr>
        <w:t>et</w:t>
      </w:r>
      <w:r>
        <w:rPr>
          <w:spacing w:val="-12"/>
          <w:sz w:val="24"/>
        </w:rPr>
        <w:t xml:space="preserve"> </w:t>
      </w:r>
      <w:r>
        <w:rPr>
          <w:sz w:val="24"/>
        </w:rPr>
        <w:t>qu’elle</w:t>
      </w:r>
      <w:r>
        <w:rPr>
          <w:spacing w:val="-13"/>
          <w:sz w:val="24"/>
        </w:rPr>
        <w:t xml:space="preserve"> </w:t>
      </w:r>
      <w:r>
        <w:rPr>
          <w:sz w:val="24"/>
        </w:rPr>
        <w:t>crée</w:t>
      </w:r>
      <w:r>
        <w:rPr>
          <w:spacing w:val="-13"/>
          <w:sz w:val="24"/>
        </w:rPr>
        <w:t xml:space="preserve"> </w:t>
      </w:r>
      <w:r>
        <w:rPr>
          <w:sz w:val="24"/>
        </w:rPr>
        <w:t>un</w:t>
      </w:r>
      <w:r>
        <w:rPr>
          <w:spacing w:val="-12"/>
          <w:sz w:val="24"/>
        </w:rPr>
        <w:t xml:space="preserve"> </w:t>
      </w:r>
      <w:r>
        <w:rPr>
          <w:sz w:val="24"/>
        </w:rPr>
        <w:t>lien</w:t>
      </w:r>
      <w:r>
        <w:rPr>
          <w:spacing w:val="-12"/>
          <w:sz w:val="24"/>
        </w:rPr>
        <w:t xml:space="preserve"> </w:t>
      </w:r>
      <w:r>
        <w:rPr>
          <w:sz w:val="24"/>
        </w:rPr>
        <w:t>direct</w:t>
      </w:r>
      <w:r>
        <w:rPr>
          <w:spacing w:val="-12"/>
          <w:sz w:val="24"/>
        </w:rPr>
        <w:t xml:space="preserve"> </w:t>
      </w:r>
      <w:r>
        <w:rPr>
          <w:sz w:val="24"/>
        </w:rPr>
        <w:t>avec</w:t>
      </w:r>
      <w:r>
        <w:rPr>
          <w:spacing w:val="-13"/>
          <w:sz w:val="24"/>
        </w:rPr>
        <w:t xml:space="preserve"> </w:t>
      </w:r>
      <w:r>
        <w:rPr>
          <w:sz w:val="24"/>
        </w:rPr>
        <w:t>les</w:t>
      </w:r>
      <w:r>
        <w:rPr>
          <w:spacing w:val="-12"/>
          <w:sz w:val="24"/>
        </w:rPr>
        <w:t xml:space="preserve"> </w:t>
      </w:r>
      <w:r>
        <w:rPr>
          <w:sz w:val="24"/>
        </w:rPr>
        <w:t>produits</w:t>
      </w:r>
      <w:r>
        <w:rPr>
          <w:spacing w:val="-12"/>
          <w:sz w:val="24"/>
        </w:rPr>
        <w:t xml:space="preserve"> </w:t>
      </w:r>
      <w:r>
        <w:rPr>
          <w:sz w:val="24"/>
        </w:rPr>
        <w:t>qui</w:t>
      </w:r>
      <w:r>
        <w:rPr>
          <w:spacing w:val="-9"/>
          <w:sz w:val="24"/>
        </w:rPr>
        <w:t xml:space="preserve"> </w:t>
      </w:r>
      <w:r>
        <w:rPr>
          <w:sz w:val="24"/>
        </w:rPr>
        <w:t>y</w:t>
      </w:r>
      <w:r>
        <w:rPr>
          <w:spacing w:val="-15"/>
          <w:sz w:val="24"/>
        </w:rPr>
        <w:t xml:space="preserve"> </w:t>
      </w:r>
      <w:r>
        <w:rPr>
          <w:sz w:val="24"/>
        </w:rPr>
        <w:t>sont</w:t>
      </w:r>
      <w:r>
        <w:rPr>
          <w:spacing w:val="-12"/>
          <w:sz w:val="24"/>
        </w:rPr>
        <w:t xml:space="preserve"> </w:t>
      </w:r>
      <w:r>
        <w:rPr>
          <w:sz w:val="24"/>
        </w:rPr>
        <w:t>vendus.</w:t>
      </w:r>
    </w:p>
    <w:p w14:paraId="4143C569" w14:textId="77777777" w:rsidR="00381333" w:rsidRDefault="00000000">
      <w:pPr>
        <w:pStyle w:val="Paragraphedeliste"/>
        <w:numPr>
          <w:ilvl w:val="1"/>
          <w:numId w:val="12"/>
        </w:numPr>
        <w:tabs>
          <w:tab w:val="left" w:pos="1343"/>
          <w:tab w:val="left" w:pos="2149"/>
          <w:tab w:val="left" w:pos="2636"/>
          <w:tab w:val="left" w:pos="3750"/>
          <w:tab w:val="left" w:pos="4289"/>
          <w:tab w:val="left" w:pos="5115"/>
          <w:tab w:val="left" w:pos="5748"/>
          <w:tab w:val="left" w:pos="8093"/>
          <w:tab w:val="left" w:pos="8727"/>
        </w:tabs>
        <w:spacing w:before="0" w:line="1479" w:lineRule="exact"/>
        <w:ind w:left="1343" w:right="0" w:hanging="360"/>
        <w:jc w:val="left"/>
        <w:rPr>
          <w:sz w:val="24"/>
        </w:rPr>
      </w:pPr>
      <w:r>
        <w:rPr>
          <w:noProof/>
          <w:sz w:val="24"/>
        </w:rPr>
        <w:drawing>
          <wp:anchor distT="0" distB="0" distL="0" distR="0" simplePos="0" relativeHeight="15745024" behindDoc="0" locked="0" layoutInCell="1" allowOverlap="1" wp14:anchorId="4778A298" wp14:editId="7A028073">
            <wp:simplePos x="0" y="0"/>
            <wp:positionH relativeFrom="page">
              <wp:posOffset>1663064</wp:posOffset>
            </wp:positionH>
            <wp:positionV relativeFrom="paragraph">
              <wp:posOffset>937300</wp:posOffset>
            </wp:positionV>
            <wp:extent cx="1562100" cy="466725"/>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26" cstate="print"/>
                    <a:stretch>
                      <a:fillRect/>
                    </a:stretch>
                  </pic:blipFill>
                  <pic:spPr>
                    <a:xfrm>
                      <a:off x="0" y="0"/>
                      <a:ext cx="1562100" cy="466725"/>
                    </a:xfrm>
                    <a:prstGeom prst="rect">
                      <a:avLst/>
                    </a:prstGeom>
                  </pic:spPr>
                </pic:pic>
              </a:graphicData>
            </a:graphic>
          </wp:anchor>
        </w:drawing>
      </w:r>
      <w:r>
        <w:rPr>
          <w:spacing w:val="-4"/>
          <w:sz w:val="24"/>
        </w:rPr>
        <w:t>Dans</w:t>
      </w:r>
      <w:r>
        <w:rPr>
          <w:sz w:val="24"/>
        </w:rPr>
        <w:tab/>
      </w:r>
      <w:r>
        <w:rPr>
          <w:spacing w:val="-5"/>
          <w:sz w:val="24"/>
        </w:rPr>
        <w:t>le</w:t>
      </w:r>
      <w:r>
        <w:rPr>
          <w:sz w:val="24"/>
        </w:rPr>
        <w:tab/>
      </w:r>
      <w:r>
        <w:rPr>
          <w:spacing w:val="-2"/>
          <w:sz w:val="24"/>
        </w:rPr>
        <w:t>magasin</w:t>
      </w:r>
      <w:r>
        <w:rPr>
          <w:sz w:val="24"/>
        </w:rPr>
        <w:tab/>
      </w:r>
      <w:r>
        <w:rPr>
          <w:spacing w:val="-5"/>
          <w:sz w:val="24"/>
        </w:rPr>
        <w:t>de</w:t>
      </w:r>
      <w:r>
        <w:rPr>
          <w:sz w:val="24"/>
        </w:rPr>
        <w:tab/>
      </w:r>
      <w:r>
        <w:rPr>
          <w:spacing w:val="-4"/>
          <w:sz w:val="24"/>
        </w:rPr>
        <w:t>Nice,</w:t>
      </w:r>
      <w:r>
        <w:rPr>
          <w:sz w:val="24"/>
        </w:rPr>
        <w:tab/>
      </w:r>
      <w:r>
        <w:rPr>
          <w:spacing w:val="-5"/>
          <w:sz w:val="24"/>
        </w:rPr>
        <w:t>des</w:t>
      </w:r>
      <w:r>
        <w:rPr>
          <w:sz w:val="24"/>
        </w:rPr>
        <w:tab/>
        <w:t>sweatshirts</w:t>
      </w:r>
      <w:r>
        <w:rPr>
          <w:noProof/>
          <w:spacing w:val="2"/>
          <w:sz w:val="24"/>
        </w:rPr>
        <w:drawing>
          <wp:inline distT="0" distB="0" distL="0" distR="0" wp14:anchorId="4D06B6CF" wp14:editId="15A006EF">
            <wp:extent cx="571500" cy="904240"/>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27" cstate="print"/>
                    <a:stretch>
                      <a:fillRect/>
                    </a:stretch>
                  </pic:blipFill>
                  <pic:spPr>
                    <a:xfrm>
                      <a:off x="0" y="0"/>
                      <a:ext cx="571500" cy="904240"/>
                    </a:xfrm>
                    <a:prstGeom prst="rect">
                      <a:avLst/>
                    </a:prstGeom>
                  </pic:spPr>
                </pic:pic>
              </a:graphicData>
            </a:graphic>
          </wp:inline>
        </w:drawing>
      </w:r>
      <w:r>
        <w:rPr>
          <w:spacing w:val="-10"/>
          <w:sz w:val="24"/>
        </w:rPr>
        <w:t>,</w:t>
      </w:r>
      <w:r>
        <w:rPr>
          <w:sz w:val="24"/>
        </w:rPr>
        <w:tab/>
      </w:r>
      <w:r>
        <w:rPr>
          <w:spacing w:val="-5"/>
          <w:sz w:val="24"/>
        </w:rPr>
        <w:t>des</w:t>
      </w:r>
      <w:r>
        <w:rPr>
          <w:sz w:val="24"/>
        </w:rPr>
        <w:tab/>
      </w:r>
      <w:r>
        <w:rPr>
          <w:spacing w:val="-2"/>
          <w:sz w:val="24"/>
        </w:rPr>
        <w:t>pulls</w:t>
      </w:r>
    </w:p>
    <w:p w14:paraId="5FF935AB" w14:textId="77777777" w:rsidR="00381333" w:rsidRDefault="00000000">
      <w:pPr>
        <w:pStyle w:val="Corpsdetexte"/>
        <w:spacing w:before="72" w:line="803" w:lineRule="exact"/>
        <w:ind w:left="3804"/>
      </w:pPr>
      <w:r>
        <w:t>,</w:t>
      </w:r>
      <w:r>
        <w:rPr>
          <w:spacing w:val="46"/>
        </w:rPr>
        <w:t xml:space="preserve"> </w:t>
      </w:r>
      <w:r>
        <w:t>des</w:t>
      </w:r>
      <w:r>
        <w:rPr>
          <w:spacing w:val="48"/>
        </w:rPr>
        <w:t xml:space="preserve"> </w:t>
      </w:r>
      <w:r>
        <w:t>chaussures</w:t>
      </w:r>
      <w:r>
        <w:rPr>
          <w:spacing w:val="50"/>
        </w:rPr>
        <w:t xml:space="preserve"> </w:t>
      </w:r>
      <w:r>
        <w:t>et</w:t>
      </w:r>
      <w:r>
        <w:rPr>
          <w:spacing w:val="48"/>
        </w:rPr>
        <w:t xml:space="preserve"> </w:t>
      </w:r>
      <w:r>
        <w:t>des</w:t>
      </w:r>
      <w:r>
        <w:rPr>
          <w:spacing w:val="48"/>
        </w:rPr>
        <w:t xml:space="preserve"> </w:t>
      </w:r>
      <w:r>
        <w:t>chapeaux</w:t>
      </w:r>
      <w:r>
        <w:rPr>
          <w:noProof/>
          <w:spacing w:val="4"/>
        </w:rPr>
        <w:drawing>
          <wp:inline distT="0" distB="0" distL="0" distR="0" wp14:anchorId="3736A93C" wp14:editId="4707354B">
            <wp:extent cx="1247775" cy="476250"/>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28" cstate="print"/>
                    <a:stretch>
                      <a:fillRect/>
                    </a:stretch>
                  </pic:blipFill>
                  <pic:spPr>
                    <a:xfrm>
                      <a:off x="0" y="0"/>
                      <a:ext cx="1247775" cy="476250"/>
                    </a:xfrm>
                    <a:prstGeom prst="rect">
                      <a:avLst/>
                    </a:prstGeom>
                  </pic:spPr>
                </pic:pic>
              </a:graphicData>
            </a:graphic>
          </wp:inline>
        </w:drawing>
      </w:r>
      <w:r>
        <w:rPr>
          <w:spacing w:val="-10"/>
        </w:rPr>
        <w:t>,</w:t>
      </w:r>
    </w:p>
    <w:p w14:paraId="768CC9DE" w14:textId="77777777" w:rsidR="00381333" w:rsidRDefault="00000000">
      <w:pPr>
        <w:pStyle w:val="Corpsdetexte"/>
        <w:spacing w:line="1401" w:lineRule="exact"/>
        <w:ind w:left="1158" w:right="1013"/>
        <w:jc w:val="center"/>
      </w:pPr>
      <w:r>
        <w:t>des</w:t>
      </w:r>
      <w:r>
        <w:rPr>
          <w:spacing w:val="-3"/>
        </w:rPr>
        <w:t xml:space="preserve"> </w:t>
      </w:r>
      <w:r>
        <w:t>valises</w:t>
      </w:r>
      <w:r>
        <w:rPr>
          <w:noProof/>
          <w:spacing w:val="1"/>
        </w:rPr>
        <w:drawing>
          <wp:inline distT="0" distB="0" distL="0" distR="0" wp14:anchorId="7A94578F" wp14:editId="27EFF692">
            <wp:extent cx="1066800" cy="857250"/>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29" cstate="print"/>
                    <a:stretch>
                      <a:fillRect/>
                    </a:stretch>
                  </pic:blipFill>
                  <pic:spPr>
                    <a:xfrm>
                      <a:off x="0" y="0"/>
                      <a:ext cx="1066800" cy="857250"/>
                    </a:xfrm>
                    <a:prstGeom prst="rect">
                      <a:avLst/>
                    </a:prstGeom>
                  </pic:spPr>
                </pic:pic>
              </a:graphicData>
            </a:graphic>
          </wp:inline>
        </w:drawing>
      </w:r>
      <w:r>
        <w:t xml:space="preserve"> et</w:t>
      </w:r>
      <w:r>
        <w:rPr>
          <w:spacing w:val="-1"/>
        </w:rPr>
        <w:t xml:space="preserve"> </w:t>
      </w:r>
      <w:r>
        <w:t>un sac</w:t>
      </w:r>
      <w:r>
        <w:rPr>
          <w:spacing w:val="-1"/>
        </w:rPr>
        <w:t xml:space="preserve"> </w:t>
      </w:r>
      <w:r>
        <w:t>à</w:t>
      </w:r>
      <w:r>
        <w:rPr>
          <w:spacing w:val="-2"/>
        </w:rPr>
        <w:t xml:space="preserve"> </w:t>
      </w:r>
      <w:r>
        <w:t>dos</w:t>
      </w:r>
      <w:r>
        <w:rPr>
          <w:noProof/>
          <w:spacing w:val="-1"/>
        </w:rPr>
        <w:drawing>
          <wp:inline distT="0" distB="0" distL="0" distR="0" wp14:anchorId="3BD30EFD" wp14:editId="2AF2D27C">
            <wp:extent cx="742950" cy="762000"/>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30" cstate="print"/>
                    <a:stretch>
                      <a:fillRect/>
                    </a:stretch>
                  </pic:blipFill>
                  <pic:spPr>
                    <a:xfrm>
                      <a:off x="0" y="0"/>
                      <a:ext cx="742950" cy="762000"/>
                    </a:xfrm>
                    <a:prstGeom prst="rect">
                      <a:avLst/>
                    </a:prstGeom>
                  </pic:spPr>
                </pic:pic>
              </a:graphicData>
            </a:graphic>
          </wp:inline>
        </w:drawing>
      </w:r>
      <w:r>
        <w:rPr>
          <w:spacing w:val="1"/>
        </w:rPr>
        <w:t xml:space="preserve"> </w:t>
      </w:r>
      <w:r>
        <w:t xml:space="preserve">sont </w:t>
      </w:r>
      <w:r>
        <w:rPr>
          <w:spacing w:val="-2"/>
        </w:rPr>
        <w:t>présentés.</w:t>
      </w:r>
    </w:p>
    <w:p w14:paraId="1229474E" w14:textId="77777777" w:rsidR="00381333" w:rsidRDefault="00381333">
      <w:pPr>
        <w:pStyle w:val="Corpsdetexte"/>
        <w:spacing w:line="1401" w:lineRule="exact"/>
        <w:jc w:val="center"/>
        <w:sectPr w:rsidR="00381333">
          <w:pgSz w:w="11910" w:h="16840"/>
          <w:pgMar w:top="1220" w:right="1275" w:bottom="1240" w:left="1275" w:header="969" w:footer="1043" w:gutter="0"/>
          <w:cols w:space="720"/>
        </w:sectPr>
      </w:pPr>
    </w:p>
    <w:p w14:paraId="54A14657" w14:textId="77777777" w:rsidR="00381333" w:rsidRDefault="00381333">
      <w:pPr>
        <w:pStyle w:val="Corpsdetexte"/>
        <w:spacing w:before="204"/>
      </w:pPr>
    </w:p>
    <w:p w14:paraId="4A144AA0" w14:textId="77777777" w:rsidR="00381333" w:rsidRDefault="00000000">
      <w:pPr>
        <w:pStyle w:val="Paragraphedeliste"/>
        <w:numPr>
          <w:ilvl w:val="1"/>
          <w:numId w:val="12"/>
        </w:numPr>
        <w:tabs>
          <w:tab w:val="left" w:pos="1343"/>
        </w:tabs>
        <w:spacing w:before="0"/>
        <w:ind w:left="1343" w:right="166" w:hanging="360"/>
        <w:rPr>
          <w:sz w:val="24"/>
        </w:rPr>
      </w:pPr>
      <w:r>
        <w:rPr>
          <w:sz w:val="24"/>
        </w:rPr>
        <w:t>L’annexe</w:t>
      </w:r>
      <w:r>
        <w:rPr>
          <w:spacing w:val="-3"/>
          <w:sz w:val="24"/>
        </w:rPr>
        <w:t xml:space="preserve"> </w:t>
      </w:r>
      <w:r>
        <w:rPr>
          <w:sz w:val="24"/>
        </w:rPr>
        <w:t>5</w:t>
      </w:r>
      <w:r>
        <w:rPr>
          <w:spacing w:val="-2"/>
          <w:sz w:val="24"/>
        </w:rPr>
        <w:t xml:space="preserve"> </w:t>
      </w:r>
      <w:r>
        <w:rPr>
          <w:sz w:val="24"/>
        </w:rPr>
        <w:t>consiste</w:t>
      </w:r>
      <w:r>
        <w:rPr>
          <w:spacing w:val="-2"/>
          <w:sz w:val="24"/>
        </w:rPr>
        <w:t xml:space="preserve"> </w:t>
      </w:r>
      <w:r>
        <w:rPr>
          <w:sz w:val="24"/>
        </w:rPr>
        <w:t>en</w:t>
      </w:r>
      <w:r>
        <w:rPr>
          <w:spacing w:val="-2"/>
          <w:sz w:val="24"/>
        </w:rPr>
        <w:t xml:space="preserve"> </w:t>
      </w:r>
      <w:r>
        <w:rPr>
          <w:sz w:val="24"/>
        </w:rPr>
        <w:t>des</w:t>
      </w:r>
      <w:r>
        <w:rPr>
          <w:spacing w:val="-2"/>
          <w:sz w:val="24"/>
        </w:rPr>
        <w:t xml:space="preserve"> </w:t>
      </w:r>
      <w:r>
        <w:rPr>
          <w:sz w:val="24"/>
        </w:rPr>
        <w:t>instructions</w:t>
      </w:r>
      <w:r>
        <w:rPr>
          <w:spacing w:val="-2"/>
          <w:sz w:val="24"/>
        </w:rPr>
        <w:t xml:space="preserve"> </w:t>
      </w:r>
      <w:r>
        <w:rPr>
          <w:sz w:val="24"/>
        </w:rPr>
        <w:t>données</w:t>
      </w:r>
      <w:r>
        <w:rPr>
          <w:spacing w:val="-2"/>
          <w:sz w:val="24"/>
        </w:rPr>
        <w:t xml:space="preserve"> </w:t>
      </w:r>
      <w:r>
        <w:rPr>
          <w:sz w:val="24"/>
        </w:rPr>
        <w:t>par</w:t>
      </w:r>
      <w:r>
        <w:rPr>
          <w:spacing w:val="-2"/>
          <w:sz w:val="24"/>
        </w:rPr>
        <w:t xml:space="preserve"> </w:t>
      </w:r>
      <w:r>
        <w:rPr>
          <w:sz w:val="24"/>
        </w:rPr>
        <w:t>la</w:t>
      </w:r>
      <w:r>
        <w:rPr>
          <w:spacing w:val="-2"/>
          <w:sz w:val="24"/>
        </w:rPr>
        <w:t xml:space="preserve"> </w:t>
      </w:r>
      <w:r>
        <w:rPr>
          <w:sz w:val="24"/>
        </w:rPr>
        <w:t>titulaire</w:t>
      </w:r>
      <w:r>
        <w:rPr>
          <w:spacing w:val="-4"/>
          <w:sz w:val="24"/>
        </w:rPr>
        <w:t xml:space="preserve"> </w:t>
      </w:r>
      <w:r>
        <w:rPr>
          <w:sz w:val="24"/>
        </w:rPr>
        <w:t>à</w:t>
      </w:r>
      <w:r>
        <w:rPr>
          <w:spacing w:val="-2"/>
          <w:sz w:val="24"/>
        </w:rPr>
        <w:t xml:space="preserve"> </w:t>
      </w:r>
      <w:r>
        <w:rPr>
          <w:sz w:val="24"/>
        </w:rPr>
        <w:t>ses</w:t>
      </w:r>
      <w:r>
        <w:rPr>
          <w:spacing w:val="-2"/>
          <w:sz w:val="24"/>
        </w:rPr>
        <w:t xml:space="preserve"> </w:t>
      </w:r>
      <w:r>
        <w:rPr>
          <w:sz w:val="24"/>
        </w:rPr>
        <w:t>magasins,</w:t>
      </w:r>
      <w:r>
        <w:rPr>
          <w:spacing w:val="-2"/>
          <w:sz w:val="24"/>
        </w:rPr>
        <w:t xml:space="preserve"> </w:t>
      </w:r>
      <w:r>
        <w:rPr>
          <w:sz w:val="24"/>
        </w:rPr>
        <w:t>en précisant que la marque «Striscia Colorata» doit toujours être présente dans les points de vente monomarques et dans les catalogues.</w:t>
      </w:r>
    </w:p>
    <w:p w14:paraId="077FBFDC" w14:textId="77777777" w:rsidR="00381333" w:rsidRDefault="00381333">
      <w:pPr>
        <w:pStyle w:val="Corpsdetexte"/>
      </w:pPr>
    </w:p>
    <w:p w14:paraId="4AF00555" w14:textId="77777777" w:rsidR="00381333" w:rsidRDefault="00000000">
      <w:pPr>
        <w:pStyle w:val="Paragraphedeliste"/>
        <w:numPr>
          <w:ilvl w:val="1"/>
          <w:numId w:val="12"/>
        </w:numPr>
        <w:tabs>
          <w:tab w:val="left" w:pos="1343"/>
        </w:tabs>
        <w:spacing w:before="0"/>
        <w:ind w:left="1343" w:right="162" w:hanging="360"/>
        <w:rPr>
          <w:sz w:val="24"/>
        </w:rPr>
      </w:pPr>
      <w:r>
        <w:rPr>
          <w:sz w:val="24"/>
        </w:rPr>
        <w:t>L’annexe</w:t>
      </w:r>
      <w:r>
        <w:rPr>
          <w:spacing w:val="-3"/>
          <w:sz w:val="24"/>
        </w:rPr>
        <w:t xml:space="preserve"> </w:t>
      </w:r>
      <w:r>
        <w:rPr>
          <w:sz w:val="24"/>
        </w:rPr>
        <w:t>6 démontre que la marque «Striscia Colorata» a été utilisée dans des opérations</w:t>
      </w:r>
      <w:r>
        <w:rPr>
          <w:spacing w:val="-2"/>
          <w:sz w:val="24"/>
        </w:rPr>
        <w:t xml:space="preserve"> </w:t>
      </w:r>
      <w:r>
        <w:rPr>
          <w:sz w:val="24"/>
        </w:rPr>
        <w:t>de</w:t>
      </w:r>
      <w:r>
        <w:rPr>
          <w:spacing w:val="-2"/>
          <w:sz w:val="24"/>
        </w:rPr>
        <w:t xml:space="preserve"> </w:t>
      </w:r>
      <w:r>
        <w:rPr>
          <w:i/>
          <w:sz w:val="24"/>
        </w:rPr>
        <w:t>co-branding</w:t>
      </w:r>
      <w:r>
        <w:rPr>
          <w:i/>
          <w:spacing w:val="-2"/>
          <w:sz w:val="24"/>
        </w:rPr>
        <w:t xml:space="preserve"> </w:t>
      </w:r>
      <w:r>
        <w:rPr>
          <w:sz w:val="24"/>
        </w:rPr>
        <w:t>portant</w:t>
      </w:r>
      <w:r>
        <w:rPr>
          <w:spacing w:val="-2"/>
          <w:sz w:val="24"/>
        </w:rPr>
        <w:t xml:space="preserve"> </w:t>
      </w:r>
      <w:r>
        <w:rPr>
          <w:sz w:val="24"/>
        </w:rPr>
        <w:t>sur</w:t>
      </w:r>
      <w:r>
        <w:rPr>
          <w:spacing w:val="-3"/>
          <w:sz w:val="24"/>
        </w:rPr>
        <w:t xml:space="preserve"> </w:t>
      </w:r>
      <w:r>
        <w:rPr>
          <w:sz w:val="24"/>
        </w:rPr>
        <w:t>des</w:t>
      </w:r>
      <w:r>
        <w:rPr>
          <w:spacing w:val="-2"/>
          <w:sz w:val="24"/>
        </w:rPr>
        <w:t xml:space="preserve"> </w:t>
      </w:r>
      <w:r>
        <w:rPr>
          <w:sz w:val="24"/>
        </w:rPr>
        <w:t>vêtements</w:t>
      </w:r>
      <w:r>
        <w:rPr>
          <w:spacing w:val="-2"/>
          <w:sz w:val="24"/>
        </w:rPr>
        <w:t xml:space="preserve"> </w:t>
      </w:r>
      <w:r>
        <w:rPr>
          <w:sz w:val="24"/>
        </w:rPr>
        <w:t>d’extérieur,</w:t>
      </w:r>
      <w:r>
        <w:rPr>
          <w:spacing w:val="-2"/>
          <w:sz w:val="24"/>
        </w:rPr>
        <w:t xml:space="preserve"> </w:t>
      </w:r>
      <w:r>
        <w:rPr>
          <w:sz w:val="24"/>
        </w:rPr>
        <w:t>mais</w:t>
      </w:r>
      <w:r>
        <w:rPr>
          <w:spacing w:val="-2"/>
          <w:sz w:val="24"/>
        </w:rPr>
        <w:t xml:space="preserve"> </w:t>
      </w:r>
      <w:r>
        <w:rPr>
          <w:sz w:val="24"/>
        </w:rPr>
        <w:t xml:space="preserve">également, à titre d’exemple, pour des « </w:t>
      </w:r>
      <w:r>
        <w:rPr>
          <w:i/>
          <w:sz w:val="24"/>
        </w:rPr>
        <w:t>vanity cases»</w:t>
      </w:r>
      <w:r>
        <w:rPr>
          <w:sz w:val="24"/>
        </w:rPr>
        <w:t xml:space="preserve">. </w:t>
      </w:r>
      <w:r>
        <w:rPr>
          <w:noProof/>
          <w:spacing w:val="1"/>
          <w:sz w:val="24"/>
        </w:rPr>
        <w:drawing>
          <wp:inline distT="0" distB="0" distL="0" distR="0" wp14:anchorId="408198F7" wp14:editId="46D6253B">
            <wp:extent cx="1333500" cy="619125"/>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31" cstate="print"/>
                    <a:stretch>
                      <a:fillRect/>
                    </a:stretch>
                  </pic:blipFill>
                  <pic:spPr>
                    <a:xfrm>
                      <a:off x="0" y="0"/>
                      <a:ext cx="1333500" cy="619125"/>
                    </a:xfrm>
                    <a:prstGeom prst="rect">
                      <a:avLst/>
                    </a:prstGeom>
                  </pic:spPr>
                </pic:pic>
              </a:graphicData>
            </a:graphic>
          </wp:inline>
        </w:drawing>
      </w:r>
    </w:p>
    <w:p w14:paraId="7509605F" w14:textId="77777777" w:rsidR="00381333" w:rsidRDefault="00381333">
      <w:pPr>
        <w:pStyle w:val="Corpsdetexte"/>
      </w:pPr>
    </w:p>
    <w:p w14:paraId="03C31C32" w14:textId="77777777" w:rsidR="00381333" w:rsidRDefault="00000000">
      <w:pPr>
        <w:pStyle w:val="Paragraphedeliste"/>
        <w:numPr>
          <w:ilvl w:val="1"/>
          <w:numId w:val="12"/>
        </w:numPr>
        <w:tabs>
          <w:tab w:val="left" w:pos="1343"/>
        </w:tabs>
        <w:spacing w:before="1"/>
        <w:ind w:left="1343" w:right="0" w:hanging="360"/>
        <w:rPr>
          <w:sz w:val="24"/>
        </w:rPr>
      </w:pPr>
      <w:r>
        <w:rPr>
          <w:sz w:val="24"/>
        </w:rPr>
        <w:t>L’annexe</w:t>
      </w:r>
      <w:r>
        <w:rPr>
          <w:spacing w:val="-4"/>
          <w:sz w:val="24"/>
        </w:rPr>
        <w:t xml:space="preserve"> </w:t>
      </w:r>
      <w:r>
        <w:rPr>
          <w:sz w:val="24"/>
        </w:rPr>
        <w:t>7,</w:t>
      </w:r>
      <w:r>
        <w:rPr>
          <w:spacing w:val="-1"/>
          <w:sz w:val="24"/>
        </w:rPr>
        <w:t xml:space="preserve"> </w:t>
      </w:r>
      <w:r>
        <w:rPr>
          <w:sz w:val="24"/>
        </w:rPr>
        <w:t>même</w:t>
      </w:r>
      <w:r>
        <w:rPr>
          <w:spacing w:val="-2"/>
          <w:sz w:val="24"/>
        </w:rPr>
        <w:t xml:space="preserve"> </w:t>
      </w:r>
      <w:r>
        <w:rPr>
          <w:sz w:val="24"/>
        </w:rPr>
        <w:t>si</w:t>
      </w:r>
      <w:r>
        <w:rPr>
          <w:spacing w:val="-1"/>
          <w:sz w:val="24"/>
        </w:rPr>
        <w:t xml:space="preserve"> </w:t>
      </w:r>
      <w:r>
        <w:rPr>
          <w:sz w:val="24"/>
        </w:rPr>
        <w:t>elle n’est</w:t>
      </w:r>
      <w:r>
        <w:rPr>
          <w:spacing w:val="-1"/>
          <w:sz w:val="24"/>
        </w:rPr>
        <w:t xml:space="preserve"> </w:t>
      </w:r>
      <w:r>
        <w:rPr>
          <w:sz w:val="24"/>
        </w:rPr>
        <w:t>pas</w:t>
      </w:r>
      <w:r>
        <w:rPr>
          <w:spacing w:val="-2"/>
          <w:sz w:val="24"/>
        </w:rPr>
        <w:t xml:space="preserve"> </w:t>
      </w:r>
      <w:r>
        <w:rPr>
          <w:sz w:val="24"/>
        </w:rPr>
        <w:t>datée,</w:t>
      </w:r>
      <w:r>
        <w:rPr>
          <w:spacing w:val="-1"/>
          <w:sz w:val="24"/>
        </w:rPr>
        <w:t xml:space="preserve"> </w:t>
      </w:r>
      <w:r>
        <w:rPr>
          <w:sz w:val="24"/>
        </w:rPr>
        <w:t>est</w:t>
      </w:r>
      <w:r>
        <w:rPr>
          <w:spacing w:val="-1"/>
          <w:sz w:val="24"/>
        </w:rPr>
        <w:t xml:space="preserve"> </w:t>
      </w:r>
      <w:r>
        <w:rPr>
          <w:sz w:val="24"/>
        </w:rPr>
        <w:t>de</w:t>
      </w:r>
      <w:r>
        <w:rPr>
          <w:spacing w:val="-1"/>
          <w:sz w:val="24"/>
        </w:rPr>
        <w:t xml:space="preserve"> </w:t>
      </w:r>
      <w:r>
        <w:rPr>
          <w:sz w:val="24"/>
        </w:rPr>
        <w:t>nature</w:t>
      </w:r>
      <w:r>
        <w:rPr>
          <w:spacing w:val="-2"/>
          <w:sz w:val="24"/>
        </w:rPr>
        <w:t xml:space="preserve"> </w:t>
      </w:r>
      <w:r>
        <w:rPr>
          <w:sz w:val="24"/>
        </w:rPr>
        <w:t>à</w:t>
      </w:r>
      <w:r>
        <w:rPr>
          <w:spacing w:val="-2"/>
          <w:sz w:val="24"/>
        </w:rPr>
        <w:t xml:space="preserve"> </w:t>
      </w:r>
      <w:r>
        <w:rPr>
          <w:sz w:val="24"/>
        </w:rPr>
        <w:t>démontrer</w:t>
      </w:r>
      <w:r>
        <w:rPr>
          <w:spacing w:val="-1"/>
          <w:sz w:val="24"/>
        </w:rPr>
        <w:t xml:space="preserve"> </w:t>
      </w:r>
      <w:r>
        <w:rPr>
          <w:sz w:val="24"/>
        </w:rPr>
        <w:t>que</w:t>
      </w:r>
      <w:r>
        <w:rPr>
          <w:spacing w:val="-3"/>
          <w:sz w:val="24"/>
        </w:rPr>
        <w:t xml:space="preserve"> </w:t>
      </w:r>
      <w:r>
        <w:rPr>
          <w:sz w:val="24"/>
        </w:rPr>
        <w:t>la</w:t>
      </w:r>
      <w:r>
        <w:rPr>
          <w:spacing w:val="1"/>
          <w:sz w:val="24"/>
        </w:rPr>
        <w:t xml:space="preserve"> </w:t>
      </w:r>
      <w:r>
        <w:rPr>
          <w:spacing w:val="-2"/>
          <w:sz w:val="24"/>
        </w:rPr>
        <w:t>marque</w:t>
      </w:r>
    </w:p>
    <w:p w14:paraId="6F1D4B0E" w14:textId="77777777" w:rsidR="00381333" w:rsidRDefault="00000000">
      <w:pPr>
        <w:pStyle w:val="Corpsdetexte"/>
        <w:ind w:left="1343" w:right="164"/>
        <w:jc w:val="both"/>
      </w:pPr>
      <w:r>
        <w:t>«Striscia Colorata» est au centre de la stratégie commerciale de la titulaire et qu’elle</w:t>
      </w:r>
      <w:r>
        <w:rPr>
          <w:spacing w:val="-4"/>
        </w:rPr>
        <w:t xml:space="preserve"> </w:t>
      </w:r>
      <w:r>
        <w:t>est</w:t>
      </w:r>
      <w:r>
        <w:rPr>
          <w:spacing w:val="-3"/>
        </w:rPr>
        <w:t xml:space="preserve"> </w:t>
      </w:r>
      <w:r>
        <w:t>utilisée</w:t>
      </w:r>
      <w:r>
        <w:rPr>
          <w:spacing w:val="-4"/>
        </w:rPr>
        <w:t xml:space="preserve"> </w:t>
      </w:r>
      <w:r>
        <w:t>non</w:t>
      </w:r>
      <w:r>
        <w:rPr>
          <w:spacing w:val="-3"/>
        </w:rPr>
        <w:t xml:space="preserve"> </w:t>
      </w:r>
      <w:r>
        <w:t>seulement</w:t>
      </w:r>
      <w:r>
        <w:rPr>
          <w:spacing w:val="-3"/>
        </w:rPr>
        <w:t xml:space="preserve"> </w:t>
      </w:r>
      <w:r>
        <w:t>pour</w:t>
      </w:r>
      <w:r>
        <w:rPr>
          <w:spacing w:val="-3"/>
        </w:rPr>
        <w:t xml:space="preserve"> </w:t>
      </w:r>
      <w:r>
        <w:t>des</w:t>
      </w:r>
      <w:r>
        <w:rPr>
          <w:spacing w:val="-4"/>
        </w:rPr>
        <w:t xml:space="preserve"> </w:t>
      </w:r>
      <w:r>
        <w:t>vêtements</w:t>
      </w:r>
      <w:r>
        <w:rPr>
          <w:spacing w:val="-4"/>
        </w:rPr>
        <w:t xml:space="preserve"> </w:t>
      </w:r>
      <w:r>
        <w:t>d’extérieur,</w:t>
      </w:r>
      <w:r>
        <w:rPr>
          <w:spacing w:val="-3"/>
        </w:rPr>
        <w:t xml:space="preserve"> </w:t>
      </w:r>
      <w:r>
        <w:t>mais</w:t>
      </w:r>
      <w:r>
        <w:rPr>
          <w:spacing w:val="-4"/>
        </w:rPr>
        <w:t xml:space="preserve"> </w:t>
      </w:r>
      <w:r>
        <w:t>également pour</w:t>
      </w:r>
      <w:r>
        <w:rPr>
          <w:spacing w:val="-4"/>
        </w:rPr>
        <w:t xml:space="preserve"> </w:t>
      </w:r>
      <w:r>
        <w:t>des</w:t>
      </w:r>
      <w:r>
        <w:rPr>
          <w:spacing w:val="-3"/>
        </w:rPr>
        <w:t xml:space="preserve"> </w:t>
      </w:r>
      <w:r>
        <w:t>maillots</w:t>
      </w:r>
      <w:r>
        <w:rPr>
          <w:spacing w:val="-3"/>
        </w:rPr>
        <w:t xml:space="preserve"> </w:t>
      </w:r>
      <w:r>
        <w:t>de</w:t>
      </w:r>
      <w:r>
        <w:rPr>
          <w:spacing w:val="-4"/>
        </w:rPr>
        <w:t xml:space="preserve"> </w:t>
      </w:r>
      <w:r>
        <w:t>bain,</w:t>
      </w:r>
      <w:r>
        <w:rPr>
          <w:spacing w:val="-3"/>
        </w:rPr>
        <w:t xml:space="preserve"> </w:t>
      </w:r>
      <w:r>
        <w:t>des</w:t>
      </w:r>
      <w:r>
        <w:rPr>
          <w:spacing w:val="-3"/>
        </w:rPr>
        <w:t xml:space="preserve"> </w:t>
      </w:r>
      <w:r>
        <w:t>sweatshirts</w:t>
      </w:r>
      <w:r>
        <w:rPr>
          <w:spacing w:val="-3"/>
        </w:rPr>
        <w:t xml:space="preserve"> </w:t>
      </w:r>
      <w:r>
        <w:t>et</w:t>
      </w:r>
      <w:r>
        <w:rPr>
          <w:spacing w:val="-3"/>
        </w:rPr>
        <w:t xml:space="preserve"> </w:t>
      </w:r>
      <w:r>
        <w:t>des</w:t>
      </w:r>
      <w:r>
        <w:rPr>
          <w:spacing w:val="-3"/>
        </w:rPr>
        <w:t xml:space="preserve"> </w:t>
      </w:r>
      <w:r>
        <w:t>pantalons.</w:t>
      </w:r>
      <w:r>
        <w:rPr>
          <w:spacing w:val="-1"/>
        </w:rPr>
        <w:t xml:space="preserve"> </w:t>
      </w:r>
      <w:r>
        <w:t>Il</w:t>
      </w:r>
      <w:r>
        <w:rPr>
          <w:spacing w:val="-1"/>
        </w:rPr>
        <w:t xml:space="preserve"> </w:t>
      </w:r>
      <w:r>
        <w:t>en</w:t>
      </w:r>
      <w:r>
        <w:rPr>
          <w:spacing w:val="-3"/>
        </w:rPr>
        <w:t xml:space="preserve"> </w:t>
      </w:r>
      <w:r>
        <w:t>va</w:t>
      </w:r>
      <w:r>
        <w:rPr>
          <w:spacing w:val="-2"/>
        </w:rPr>
        <w:t xml:space="preserve"> </w:t>
      </w:r>
      <w:r>
        <w:t>de</w:t>
      </w:r>
      <w:r>
        <w:rPr>
          <w:spacing w:val="-4"/>
        </w:rPr>
        <w:t xml:space="preserve"> </w:t>
      </w:r>
      <w:r>
        <w:t>même</w:t>
      </w:r>
      <w:r>
        <w:rPr>
          <w:spacing w:val="-3"/>
        </w:rPr>
        <w:t xml:space="preserve"> </w:t>
      </w:r>
      <w:r>
        <w:t>pour l’annexe 8.</w:t>
      </w:r>
    </w:p>
    <w:p w14:paraId="51D54E52" w14:textId="77777777" w:rsidR="00381333" w:rsidRDefault="00381333">
      <w:pPr>
        <w:pStyle w:val="Corpsdetexte"/>
      </w:pPr>
    </w:p>
    <w:p w14:paraId="7F2A91E7" w14:textId="77777777" w:rsidR="00381333" w:rsidRDefault="00000000">
      <w:pPr>
        <w:pStyle w:val="Paragraphedeliste"/>
        <w:numPr>
          <w:ilvl w:val="1"/>
          <w:numId w:val="12"/>
        </w:numPr>
        <w:tabs>
          <w:tab w:val="left" w:pos="1343"/>
        </w:tabs>
        <w:spacing w:before="0"/>
        <w:ind w:left="1343" w:right="164" w:hanging="360"/>
        <w:rPr>
          <w:sz w:val="24"/>
        </w:rPr>
      </w:pPr>
      <w:r>
        <w:rPr>
          <w:noProof/>
          <w:sz w:val="24"/>
        </w:rPr>
        <w:drawing>
          <wp:anchor distT="0" distB="0" distL="0" distR="0" simplePos="0" relativeHeight="15745536" behindDoc="0" locked="0" layoutInCell="1" allowOverlap="1" wp14:anchorId="205F18AF" wp14:editId="7B42B9A7">
            <wp:simplePos x="0" y="0"/>
            <wp:positionH relativeFrom="page">
              <wp:posOffset>2730626</wp:posOffset>
            </wp:positionH>
            <wp:positionV relativeFrom="paragraph">
              <wp:posOffset>350456</wp:posOffset>
            </wp:positionV>
            <wp:extent cx="314325" cy="561975"/>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32" cstate="print"/>
                    <a:stretch>
                      <a:fillRect/>
                    </a:stretch>
                  </pic:blipFill>
                  <pic:spPr>
                    <a:xfrm>
                      <a:off x="0" y="0"/>
                      <a:ext cx="314325" cy="561975"/>
                    </a:xfrm>
                    <a:prstGeom prst="rect">
                      <a:avLst/>
                    </a:prstGeom>
                  </pic:spPr>
                </pic:pic>
              </a:graphicData>
            </a:graphic>
          </wp:anchor>
        </w:drawing>
      </w:r>
      <w:r>
        <w:rPr>
          <w:noProof/>
          <w:sz w:val="24"/>
        </w:rPr>
        <mc:AlternateContent>
          <mc:Choice Requires="wps">
            <w:drawing>
              <wp:anchor distT="0" distB="0" distL="0" distR="0" simplePos="0" relativeHeight="15746048" behindDoc="0" locked="0" layoutInCell="1" allowOverlap="1" wp14:anchorId="49D931D4" wp14:editId="2C597D17">
                <wp:simplePos x="0" y="0"/>
                <wp:positionH relativeFrom="page">
                  <wp:posOffset>1662938</wp:posOffset>
                </wp:positionH>
                <wp:positionV relativeFrom="paragraph">
                  <wp:posOffset>369506</wp:posOffset>
                </wp:positionV>
                <wp:extent cx="2585085" cy="2174875"/>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5085" cy="2174875"/>
                          <a:chOff x="0" y="0"/>
                          <a:chExt cx="2585085" cy="2174875"/>
                        </a:xfrm>
                      </wpg:grpSpPr>
                      <pic:pic xmlns:pic="http://schemas.openxmlformats.org/drawingml/2006/picture">
                        <pic:nvPicPr>
                          <pic:cNvPr id="100" name="Image 100"/>
                          <pic:cNvPicPr/>
                        </pic:nvPicPr>
                        <pic:blipFill>
                          <a:blip r:embed="rId133" cstate="print"/>
                          <a:stretch>
                            <a:fillRect/>
                          </a:stretch>
                        </pic:blipFill>
                        <pic:spPr>
                          <a:xfrm>
                            <a:off x="1904619" y="0"/>
                            <a:ext cx="466725" cy="542925"/>
                          </a:xfrm>
                          <a:prstGeom prst="rect">
                            <a:avLst/>
                          </a:prstGeom>
                        </pic:spPr>
                      </pic:pic>
                      <pic:pic xmlns:pic="http://schemas.openxmlformats.org/drawingml/2006/picture">
                        <pic:nvPicPr>
                          <pic:cNvPr id="101" name="Image 101"/>
                          <pic:cNvPicPr/>
                        </pic:nvPicPr>
                        <pic:blipFill>
                          <a:blip r:embed="rId134" cstate="print"/>
                          <a:stretch>
                            <a:fillRect/>
                          </a:stretch>
                        </pic:blipFill>
                        <pic:spPr>
                          <a:xfrm>
                            <a:off x="126" y="623443"/>
                            <a:ext cx="1666875" cy="819150"/>
                          </a:xfrm>
                          <a:prstGeom prst="rect">
                            <a:avLst/>
                          </a:prstGeom>
                        </pic:spPr>
                      </pic:pic>
                      <pic:pic xmlns:pic="http://schemas.openxmlformats.org/drawingml/2006/picture">
                        <pic:nvPicPr>
                          <pic:cNvPr id="102" name="Image 102"/>
                          <pic:cNvPicPr/>
                        </pic:nvPicPr>
                        <pic:blipFill>
                          <a:blip r:embed="rId135" cstate="print"/>
                          <a:stretch>
                            <a:fillRect/>
                          </a:stretch>
                        </pic:blipFill>
                        <pic:spPr>
                          <a:xfrm>
                            <a:off x="1667001" y="575818"/>
                            <a:ext cx="361950" cy="866775"/>
                          </a:xfrm>
                          <a:prstGeom prst="rect">
                            <a:avLst/>
                          </a:prstGeom>
                        </pic:spPr>
                      </pic:pic>
                      <pic:pic xmlns:pic="http://schemas.openxmlformats.org/drawingml/2006/picture">
                        <pic:nvPicPr>
                          <pic:cNvPr id="103" name="Image 103"/>
                          <pic:cNvPicPr/>
                        </pic:nvPicPr>
                        <pic:blipFill>
                          <a:blip r:embed="rId136" cstate="print"/>
                          <a:stretch>
                            <a:fillRect/>
                          </a:stretch>
                        </pic:blipFill>
                        <pic:spPr>
                          <a:xfrm>
                            <a:off x="126" y="1475613"/>
                            <a:ext cx="914400" cy="666750"/>
                          </a:xfrm>
                          <a:prstGeom prst="rect">
                            <a:avLst/>
                          </a:prstGeom>
                        </pic:spPr>
                      </pic:pic>
                      <wps:wsp>
                        <wps:cNvPr id="104" name="Textbox 104"/>
                        <wps:cNvSpPr txBox="1"/>
                        <wps:spPr>
                          <a:xfrm>
                            <a:off x="0" y="408516"/>
                            <a:ext cx="1078230" cy="168910"/>
                          </a:xfrm>
                          <a:prstGeom prst="rect">
                            <a:avLst/>
                          </a:prstGeom>
                        </wps:spPr>
                        <wps:txbx>
                          <w:txbxContent>
                            <w:p w14:paraId="4F17ACCE" w14:textId="77777777" w:rsidR="00381333" w:rsidRDefault="00000000">
                              <w:pPr>
                                <w:spacing w:line="266" w:lineRule="exact"/>
                                <w:rPr>
                                  <w:sz w:val="24"/>
                                </w:rPr>
                              </w:pPr>
                              <w:r>
                                <w:rPr>
                                  <w:sz w:val="24"/>
                                </w:rPr>
                                <w:t>Colorata»:</w:t>
                              </w:r>
                              <w:r>
                                <w:rPr>
                                  <w:spacing w:val="55"/>
                                  <w:w w:val="150"/>
                                  <w:sz w:val="24"/>
                                </w:rPr>
                                <w:t xml:space="preserve"> </w:t>
                              </w:r>
                              <w:r>
                                <w:rPr>
                                  <w:spacing w:val="-2"/>
                                  <w:sz w:val="24"/>
                                </w:rPr>
                                <w:t>gilets</w:t>
                              </w:r>
                            </w:p>
                          </w:txbxContent>
                        </wps:txbx>
                        <wps:bodyPr wrap="square" lIns="0" tIns="0" rIns="0" bIns="0" rtlCol="0">
                          <a:noAutofit/>
                        </wps:bodyPr>
                      </wps:wsp>
                      <wps:wsp>
                        <wps:cNvPr id="105" name="Textbox 105"/>
                        <wps:cNvSpPr txBox="1"/>
                        <wps:spPr>
                          <a:xfrm>
                            <a:off x="1382649" y="408516"/>
                            <a:ext cx="442595" cy="168910"/>
                          </a:xfrm>
                          <a:prstGeom prst="rect">
                            <a:avLst/>
                          </a:prstGeom>
                        </wps:spPr>
                        <wps:txbx>
                          <w:txbxContent>
                            <w:p w14:paraId="5DCE0F52" w14:textId="77777777" w:rsidR="00381333" w:rsidRDefault="00000000">
                              <w:pPr>
                                <w:spacing w:line="266" w:lineRule="exact"/>
                                <w:rPr>
                                  <w:sz w:val="24"/>
                                </w:rPr>
                              </w:pPr>
                              <w:r>
                                <w:rPr>
                                  <w:sz w:val="24"/>
                                </w:rPr>
                                <w:t>,</w:t>
                              </w:r>
                              <w:r>
                                <w:rPr>
                                  <w:spacing w:val="58"/>
                                  <w:w w:val="150"/>
                                  <w:sz w:val="24"/>
                                </w:rPr>
                                <w:t xml:space="preserve"> </w:t>
                              </w:r>
                              <w:r>
                                <w:rPr>
                                  <w:spacing w:val="-4"/>
                                  <w:sz w:val="24"/>
                                </w:rPr>
                                <w:t>pulls</w:t>
                              </w:r>
                            </w:p>
                          </w:txbxContent>
                        </wps:txbx>
                        <wps:bodyPr wrap="square" lIns="0" tIns="0" rIns="0" bIns="0" rtlCol="0">
                          <a:noAutofit/>
                        </wps:bodyPr>
                      </wps:wsp>
                      <wps:wsp>
                        <wps:cNvPr id="106" name="Textbox 106"/>
                        <wps:cNvSpPr txBox="1"/>
                        <wps:spPr>
                          <a:xfrm>
                            <a:off x="2371979" y="408516"/>
                            <a:ext cx="213360" cy="168910"/>
                          </a:xfrm>
                          <a:prstGeom prst="rect">
                            <a:avLst/>
                          </a:prstGeom>
                        </wps:spPr>
                        <wps:txbx>
                          <w:txbxContent>
                            <w:p w14:paraId="2AEA66E8" w14:textId="77777777" w:rsidR="00381333" w:rsidRDefault="00000000">
                              <w:pPr>
                                <w:spacing w:line="266" w:lineRule="exact"/>
                                <w:rPr>
                                  <w:sz w:val="24"/>
                                </w:rPr>
                              </w:pPr>
                              <w:r>
                                <w:rPr>
                                  <w:sz w:val="24"/>
                                </w:rPr>
                                <w:t>,</w:t>
                              </w:r>
                              <w:r>
                                <w:rPr>
                                  <w:spacing w:val="58"/>
                                  <w:w w:val="150"/>
                                  <w:sz w:val="24"/>
                                </w:rPr>
                                <w:t xml:space="preserve"> </w:t>
                              </w:r>
                              <w:r>
                                <w:rPr>
                                  <w:spacing w:val="-10"/>
                                  <w:sz w:val="24"/>
                                </w:rPr>
                                <w:t>c</w:t>
                              </w:r>
                            </w:p>
                          </w:txbxContent>
                        </wps:txbx>
                        <wps:bodyPr wrap="square" lIns="0" tIns="0" rIns="0" bIns="0" rtlCol="0">
                          <a:noAutofit/>
                        </wps:bodyPr>
                      </wps:wsp>
                      <wps:wsp>
                        <wps:cNvPr id="107" name="Textbox 107"/>
                        <wps:cNvSpPr txBox="1"/>
                        <wps:spPr>
                          <a:xfrm>
                            <a:off x="2027301" y="1307930"/>
                            <a:ext cx="530860" cy="168910"/>
                          </a:xfrm>
                          <a:prstGeom prst="rect">
                            <a:avLst/>
                          </a:prstGeom>
                        </wps:spPr>
                        <wps:txbx>
                          <w:txbxContent>
                            <w:p w14:paraId="648EE56D" w14:textId="77777777" w:rsidR="00381333" w:rsidRDefault="00000000">
                              <w:pPr>
                                <w:tabs>
                                  <w:tab w:val="left" w:pos="294"/>
                                </w:tabs>
                                <w:spacing w:line="266" w:lineRule="exact"/>
                                <w:rPr>
                                  <w:sz w:val="24"/>
                                </w:rPr>
                              </w:pPr>
                              <w:r>
                                <w:rPr>
                                  <w:spacing w:val="-10"/>
                                  <w:sz w:val="24"/>
                                </w:rPr>
                                <w:t>,</w:t>
                              </w:r>
                              <w:r>
                                <w:rPr>
                                  <w:sz w:val="24"/>
                                </w:rPr>
                                <w:tab/>
                              </w:r>
                              <w:r>
                                <w:rPr>
                                  <w:spacing w:val="-2"/>
                                  <w:sz w:val="24"/>
                                </w:rPr>
                                <w:t>polos</w:t>
                              </w:r>
                            </w:p>
                          </w:txbxContent>
                        </wps:txbx>
                        <wps:bodyPr wrap="square" lIns="0" tIns="0" rIns="0" bIns="0" rtlCol="0">
                          <a:noAutofit/>
                        </wps:bodyPr>
                      </wps:wsp>
                      <wps:wsp>
                        <wps:cNvPr id="108" name="Textbox 108"/>
                        <wps:cNvSpPr txBox="1"/>
                        <wps:spPr>
                          <a:xfrm>
                            <a:off x="914780" y="2005922"/>
                            <a:ext cx="50800" cy="168910"/>
                          </a:xfrm>
                          <a:prstGeom prst="rect">
                            <a:avLst/>
                          </a:prstGeom>
                        </wps:spPr>
                        <wps:txbx>
                          <w:txbxContent>
                            <w:p w14:paraId="19F9E315" w14:textId="77777777" w:rsidR="00381333" w:rsidRDefault="00000000">
                              <w:pPr>
                                <w:spacing w:line="266" w:lineRule="exact"/>
                                <w:rPr>
                                  <w:sz w:val="24"/>
                                </w:rPr>
                              </w:pPr>
                              <w:r>
                                <w:rPr>
                                  <w:spacing w:val="-10"/>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30.940002pt;margin-top:29.095016pt;width:203.55pt;height:171.25pt;mso-position-horizontal-relative:page;mso-position-vertical-relative:paragraph;z-index:15746048" id="docshapegroup66" coordorigin="2619,582" coordsize="4071,3425">
                <v:shape style="position:absolute;left:5618;top:581;width:735;height:855" type="#_x0000_t75" id="docshape67" stroked="false">
                  <v:imagedata r:id="rId137" o:title=""/>
                </v:shape>
                <v:shape style="position:absolute;left:2619;top:1563;width:2625;height:1290" type="#_x0000_t75" id="docshape68" stroked="false">
                  <v:imagedata r:id="rId138" o:title=""/>
                </v:shape>
                <v:shape style="position:absolute;left:5244;top:1488;width:570;height:1365" type="#_x0000_t75" id="docshape69" stroked="false">
                  <v:imagedata r:id="rId139" o:title=""/>
                </v:shape>
                <v:shape style="position:absolute;left:2619;top:2905;width:1440;height:1050" type="#_x0000_t75" id="docshape70" stroked="false">
                  <v:imagedata r:id="rId140" o:title=""/>
                </v:shape>
                <v:shape style="position:absolute;left:2618;top:1225;width:1698;height:266" type="#_x0000_t202" id="docshape71" filled="false" stroked="false">
                  <v:textbox inset="0,0,0,0">
                    <w:txbxContent>
                      <w:p>
                        <w:pPr>
                          <w:spacing w:line="266" w:lineRule="exact" w:before="0"/>
                          <w:ind w:left="0" w:right="0" w:firstLine="0"/>
                          <w:jc w:val="left"/>
                          <w:rPr>
                            <w:sz w:val="24"/>
                          </w:rPr>
                        </w:pPr>
                        <w:r>
                          <w:rPr>
                            <w:sz w:val="24"/>
                          </w:rPr>
                          <w:t>Colorata»:</w:t>
                        </w:r>
                        <w:r>
                          <w:rPr>
                            <w:spacing w:val="55"/>
                            <w:w w:val="150"/>
                            <w:sz w:val="24"/>
                          </w:rPr>
                          <w:t> </w:t>
                        </w:r>
                        <w:r>
                          <w:rPr>
                            <w:spacing w:val="-2"/>
                            <w:sz w:val="24"/>
                          </w:rPr>
                          <w:t>gilets</w:t>
                        </w:r>
                      </w:p>
                    </w:txbxContent>
                  </v:textbox>
                  <w10:wrap type="none"/>
                </v:shape>
                <v:shape style="position:absolute;left:4796;top:1225;width:697;height:266" type="#_x0000_t202" id="docshape72" filled="false" stroked="false">
                  <v:textbox inset="0,0,0,0">
                    <w:txbxContent>
                      <w:p>
                        <w:pPr>
                          <w:spacing w:line="266" w:lineRule="exact" w:before="0"/>
                          <w:ind w:left="0" w:right="0" w:firstLine="0"/>
                          <w:jc w:val="left"/>
                          <w:rPr>
                            <w:sz w:val="24"/>
                          </w:rPr>
                        </w:pPr>
                        <w:r>
                          <w:rPr>
                            <w:sz w:val="24"/>
                          </w:rPr>
                          <w:t>,</w:t>
                        </w:r>
                        <w:r>
                          <w:rPr>
                            <w:spacing w:val="58"/>
                            <w:w w:val="150"/>
                            <w:sz w:val="24"/>
                          </w:rPr>
                          <w:t> </w:t>
                        </w:r>
                        <w:r>
                          <w:rPr>
                            <w:spacing w:val="-4"/>
                            <w:sz w:val="24"/>
                          </w:rPr>
                          <w:t>pulls</w:t>
                        </w:r>
                      </w:p>
                    </w:txbxContent>
                  </v:textbox>
                  <w10:wrap type="none"/>
                </v:shape>
                <v:shape style="position:absolute;left:6354;top:1225;width:336;height:266" type="#_x0000_t202" id="docshape73" filled="false" stroked="false">
                  <v:textbox inset="0,0,0,0">
                    <w:txbxContent>
                      <w:p>
                        <w:pPr>
                          <w:spacing w:line="266" w:lineRule="exact" w:before="0"/>
                          <w:ind w:left="0" w:right="0" w:firstLine="0"/>
                          <w:jc w:val="left"/>
                          <w:rPr>
                            <w:sz w:val="24"/>
                          </w:rPr>
                        </w:pPr>
                        <w:r>
                          <w:rPr>
                            <w:sz w:val="24"/>
                          </w:rPr>
                          <w:t>,</w:t>
                        </w:r>
                        <w:r>
                          <w:rPr>
                            <w:spacing w:val="58"/>
                            <w:w w:val="150"/>
                            <w:sz w:val="24"/>
                          </w:rPr>
                          <w:t> </w:t>
                        </w:r>
                        <w:r>
                          <w:rPr>
                            <w:spacing w:val="-10"/>
                            <w:sz w:val="24"/>
                          </w:rPr>
                          <w:t>c</w:t>
                        </w:r>
                      </w:p>
                    </w:txbxContent>
                  </v:textbox>
                  <w10:wrap type="none"/>
                </v:shape>
                <v:shape style="position:absolute;left:5811;top:2641;width:836;height:266" type="#_x0000_t202" id="docshape74" filled="false" stroked="false">
                  <v:textbox inset="0,0,0,0">
                    <w:txbxContent>
                      <w:p>
                        <w:pPr>
                          <w:tabs>
                            <w:tab w:pos="294" w:val="left" w:leader="none"/>
                          </w:tabs>
                          <w:spacing w:line="266" w:lineRule="exact" w:before="0"/>
                          <w:ind w:left="0" w:right="0" w:firstLine="0"/>
                          <w:jc w:val="left"/>
                          <w:rPr>
                            <w:sz w:val="24"/>
                          </w:rPr>
                        </w:pPr>
                        <w:r>
                          <w:rPr>
                            <w:spacing w:val="-10"/>
                            <w:sz w:val="24"/>
                          </w:rPr>
                          <w:t>,</w:t>
                        </w:r>
                        <w:r>
                          <w:rPr>
                            <w:sz w:val="24"/>
                          </w:rPr>
                          <w:tab/>
                        </w:r>
                        <w:r>
                          <w:rPr>
                            <w:spacing w:val="-2"/>
                            <w:sz w:val="24"/>
                          </w:rPr>
                          <w:t>polos</w:t>
                        </w:r>
                      </w:p>
                    </w:txbxContent>
                  </v:textbox>
                  <w10:wrap type="none"/>
                </v:shape>
                <v:shape style="position:absolute;left:4059;top:3740;width:80;height:266" type="#_x0000_t202" id="docshape75" filled="false" stroked="false">
                  <v:textbox inset="0,0,0,0">
                    <w:txbxContent>
                      <w:p>
                        <w:pPr>
                          <w:spacing w:line="266" w:lineRule="exact" w:before="0"/>
                          <w:ind w:left="0" w:right="0" w:firstLine="0"/>
                          <w:jc w:val="left"/>
                          <w:rPr>
                            <w:sz w:val="24"/>
                          </w:rPr>
                        </w:pPr>
                        <w:r>
                          <w:rPr>
                            <w:spacing w:val="-10"/>
                            <w:sz w:val="24"/>
                          </w:rPr>
                          <w:t>.</w:t>
                        </w:r>
                      </w:p>
                    </w:txbxContent>
                  </v:textbox>
                  <w10:wrap type="none"/>
                </v:shape>
                <w10:wrap type="none"/>
              </v:group>
            </w:pict>
          </mc:Fallback>
        </mc:AlternateContent>
      </w:r>
      <w:r>
        <w:rPr>
          <w:sz w:val="24"/>
        </w:rPr>
        <w:t>L’annexe</w:t>
      </w:r>
      <w:r>
        <w:rPr>
          <w:spacing w:val="-4"/>
          <w:sz w:val="24"/>
        </w:rPr>
        <w:t xml:space="preserve"> </w:t>
      </w:r>
      <w:r>
        <w:rPr>
          <w:sz w:val="24"/>
        </w:rPr>
        <w:t>9 contient des images non datées de différents articles compris dans la classe</w:t>
      </w:r>
      <w:r>
        <w:rPr>
          <w:spacing w:val="-3"/>
          <w:sz w:val="24"/>
        </w:rPr>
        <w:t xml:space="preserve"> </w:t>
      </w:r>
      <w:r>
        <w:rPr>
          <w:sz w:val="24"/>
        </w:rPr>
        <w:t>25</w:t>
      </w:r>
      <w:r>
        <w:rPr>
          <w:spacing w:val="80"/>
          <w:sz w:val="24"/>
        </w:rPr>
        <w:t xml:space="preserve"> </w:t>
      </w:r>
      <w:r>
        <w:rPr>
          <w:sz w:val="24"/>
        </w:rPr>
        <w:t>(en</w:t>
      </w:r>
      <w:r>
        <w:rPr>
          <w:spacing w:val="80"/>
          <w:sz w:val="24"/>
        </w:rPr>
        <w:t xml:space="preserve"> </w:t>
      </w:r>
      <w:r>
        <w:rPr>
          <w:sz w:val="24"/>
        </w:rPr>
        <w:t>plus</w:t>
      </w:r>
      <w:r>
        <w:rPr>
          <w:spacing w:val="80"/>
          <w:sz w:val="24"/>
        </w:rPr>
        <w:t xml:space="preserve"> </w:t>
      </w:r>
      <w:r>
        <w:rPr>
          <w:sz w:val="24"/>
        </w:rPr>
        <w:t>des</w:t>
      </w:r>
      <w:r>
        <w:rPr>
          <w:spacing w:val="80"/>
          <w:sz w:val="24"/>
        </w:rPr>
        <w:t xml:space="preserve"> </w:t>
      </w:r>
      <w:r>
        <w:rPr>
          <w:sz w:val="24"/>
        </w:rPr>
        <w:t>vêtements</w:t>
      </w:r>
      <w:r>
        <w:rPr>
          <w:spacing w:val="80"/>
          <w:sz w:val="24"/>
        </w:rPr>
        <w:t xml:space="preserve"> </w:t>
      </w:r>
      <w:r>
        <w:rPr>
          <w:sz w:val="24"/>
        </w:rPr>
        <w:t>d’extérieur)</w:t>
      </w:r>
      <w:r>
        <w:rPr>
          <w:spacing w:val="80"/>
          <w:sz w:val="24"/>
        </w:rPr>
        <w:t xml:space="preserve"> </w:t>
      </w:r>
      <w:r>
        <w:rPr>
          <w:sz w:val="24"/>
        </w:rPr>
        <w:t>portant</w:t>
      </w:r>
      <w:r>
        <w:rPr>
          <w:spacing w:val="80"/>
          <w:sz w:val="24"/>
        </w:rPr>
        <w:t xml:space="preserve"> </w:t>
      </w:r>
      <w:r>
        <w:rPr>
          <w:sz w:val="24"/>
        </w:rPr>
        <w:t>la</w:t>
      </w:r>
      <w:r>
        <w:rPr>
          <w:spacing w:val="80"/>
          <w:sz w:val="24"/>
        </w:rPr>
        <w:t xml:space="preserve"> </w:t>
      </w:r>
      <w:r>
        <w:rPr>
          <w:sz w:val="24"/>
        </w:rPr>
        <w:t>marque</w:t>
      </w:r>
      <w:r>
        <w:rPr>
          <w:spacing w:val="80"/>
          <w:sz w:val="24"/>
        </w:rPr>
        <w:t xml:space="preserve"> </w:t>
      </w:r>
      <w:r>
        <w:rPr>
          <w:sz w:val="24"/>
        </w:rPr>
        <w:t>«Striscia</w:t>
      </w:r>
    </w:p>
    <w:p w14:paraId="1F2C3D43" w14:textId="77777777" w:rsidR="00381333" w:rsidRDefault="00000000">
      <w:pPr>
        <w:pStyle w:val="Corpsdetexte"/>
        <w:tabs>
          <w:tab w:val="left" w:pos="6900"/>
          <w:tab w:val="left" w:pos="7308"/>
          <w:tab w:val="left" w:pos="8315"/>
          <w:tab w:val="left" w:pos="8776"/>
        </w:tabs>
        <w:spacing w:before="225" w:line="350" w:lineRule="auto"/>
        <w:ind w:left="5588" w:right="165" w:hanging="195"/>
      </w:pPr>
      <w:r>
        <w:t>hapellerie</w:t>
      </w:r>
      <w:r>
        <w:rPr>
          <w:noProof/>
          <w:spacing w:val="1"/>
        </w:rPr>
        <w:drawing>
          <wp:inline distT="0" distB="0" distL="0" distR="0" wp14:anchorId="0020A47D" wp14:editId="7F530DAC">
            <wp:extent cx="1095375" cy="419100"/>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41" cstate="print"/>
                    <a:stretch>
                      <a:fillRect/>
                    </a:stretch>
                  </pic:blipFill>
                  <pic:spPr>
                    <a:xfrm>
                      <a:off x="0" y="0"/>
                      <a:ext cx="1095375" cy="419100"/>
                    </a:xfrm>
                    <a:prstGeom prst="rect">
                      <a:avLst/>
                    </a:prstGeom>
                  </pic:spPr>
                </pic:pic>
              </a:graphicData>
            </a:graphic>
          </wp:inline>
        </w:drawing>
      </w:r>
      <w:r>
        <w:t>,</w:t>
      </w:r>
      <w:r>
        <w:rPr>
          <w:spacing w:val="40"/>
        </w:rPr>
        <w:t xml:space="preserve"> </w:t>
      </w:r>
      <w:r>
        <w:t xml:space="preserve">pantalons </w:t>
      </w:r>
      <w:r>
        <w:rPr>
          <w:noProof/>
        </w:rPr>
        <w:drawing>
          <wp:inline distT="0" distB="0" distL="0" distR="0" wp14:anchorId="30407D84" wp14:editId="351C06BF">
            <wp:extent cx="685800" cy="657225"/>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42" cstate="print"/>
                    <a:stretch>
                      <a:fillRect/>
                    </a:stretch>
                  </pic:blipFill>
                  <pic:spPr>
                    <a:xfrm>
                      <a:off x="0" y="0"/>
                      <a:ext cx="685800" cy="657225"/>
                    </a:xfrm>
                    <a:prstGeom prst="rect">
                      <a:avLst/>
                    </a:prstGeom>
                  </pic:spPr>
                </pic:pic>
              </a:graphicData>
            </a:graphic>
          </wp:inline>
        </w:drawing>
      </w:r>
      <w:r>
        <w:tab/>
      </w:r>
      <w:r>
        <w:rPr>
          <w:spacing w:val="-5"/>
        </w:rPr>
        <w:t>et</w:t>
      </w:r>
      <w:r>
        <w:tab/>
      </w:r>
      <w:r>
        <w:rPr>
          <w:spacing w:val="-2"/>
        </w:rPr>
        <w:t>maillots</w:t>
      </w:r>
      <w:r>
        <w:tab/>
      </w:r>
      <w:r>
        <w:rPr>
          <w:spacing w:val="-5"/>
        </w:rPr>
        <w:t>de</w:t>
      </w:r>
      <w:r>
        <w:tab/>
      </w:r>
      <w:r>
        <w:rPr>
          <w:spacing w:val="-4"/>
        </w:rPr>
        <w:t>bain</w:t>
      </w:r>
    </w:p>
    <w:p w14:paraId="7F36EE01" w14:textId="77777777" w:rsidR="00381333" w:rsidRDefault="00381333">
      <w:pPr>
        <w:pStyle w:val="Corpsdetexte"/>
      </w:pPr>
    </w:p>
    <w:p w14:paraId="7955A52E" w14:textId="77777777" w:rsidR="00381333" w:rsidRDefault="00381333">
      <w:pPr>
        <w:pStyle w:val="Corpsdetexte"/>
      </w:pPr>
    </w:p>
    <w:p w14:paraId="65AEC99F" w14:textId="77777777" w:rsidR="00381333" w:rsidRDefault="00381333">
      <w:pPr>
        <w:pStyle w:val="Corpsdetexte"/>
      </w:pPr>
    </w:p>
    <w:p w14:paraId="7D79D8F6" w14:textId="77777777" w:rsidR="00381333" w:rsidRDefault="00381333">
      <w:pPr>
        <w:pStyle w:val="Corpsdetexte"/>
        <w:spacing w:before="97"/>
      </w:pPr>
    </w:p>
    <w:p w14:paraId="46854D67" w14:textId="77777777" w:rsidR="00381333" w:rsidRDefault="00000000">
      <w:pPr>
        <w:pStyle w:val="Paragraphedeliste"/>
        <w:numPr>
          <w:ilvl w:val="1"/>
          <w:numId w:val="12"/>
        </w:numPr>
        <w:tabs>
          <w:tab w:val="left" w:pos="1343"/>
        </w:tabs>
        <w:spacing w:before="0"/>
        <w:ind w:left="1343" w:right="0" w:hanging="360"/>
        <w:jc w:val="left"/>
        <w:rPr>
          <w:sz w:val="24"/>
        </w:rPr>
      </w:pPr>
      <w:r>
        <w:rPr>
          <w:sz w:val="24"/>
        </w:rPr>
        <w:t>L’annexe</w:t>
      </w:r>
      <w:r>
        <w:rPr>
          <w:spacing w:val="-5"/>
          <w:sz w:val="24"/>
        </w:rPr>
        <w:t xml:space="preserve"> </w:t>
      </w:r>
      <w:r>
        <w:rPr>
          <w:sz w:val="24"/>
        </w:rPr>
        <w:t>10</w:t>
      </w:r>
      <w:r>
        <w:rPr>
          <w:spacing w:val="-9"/>
          <w:sz w:val="24"/>
        </w:rPr>
        <w:t xml:space="preserve"> </w:t>
      </w:r>
      <w:r>
        <w:rPr>
          <w:sz w:val="24"/>
        </w:rPr>
        <w:t>contient</w:t>
      </w:r>
      <w:r>
        <w:rPr>
          <w:spacing w:val="-8"/>
          <w:sz w:val="24"/>
        </w:rPr>
        <w:t xml:space="preserve"> </w:t>
      </w:r>
      <w:r>
        <w:rPr>
          <w:sz w:val="24"/>
        </w:rPr>
        <w:t>les</w:t>
      </w:r>
      <w:r>
        <w:rPr>
          <w:spacing w:val="-11"/>
          <w:sz w:val="24"/>
        </w:rPr>
        <w:t xml:space="preserve"> </w:t>
      </w:r>
      <w:r>
        <w:rPr>
          <w:sz w:val="24"/>
        </w:rPr>
        <w:t>images</w:t>
      </w:r>
      <w:r>
        <w:rPr>
          <w:spacing w:val="-8"/>
          <w:sz w:val="24"/>
        </w:rPr>
        <w:t xml:space="preserve"> </w:t>
      </w:r>
      <w:r>
        <w:rPr>
          <w:sz w:val="24"/>
        </w:rPr>
        <w:t>de</w:t>
      </w:r>
      <w:r>
        <w:rPr>
          <w:spacing w:val="-10"/>
          <w:sz w:val="24"/>
        </w:rPr>
        <w:t xml:space="preserve"> </w:t>
      </w:r>
      <w:r>
        <w:rPr>
          <w:sz w:val="24"/>
        </w:rPr>
        <w:t>valises,</w:t>
      </w:r>
      <w:r>
        <w:rPr>
          <w:spacing w:val="-8"/>
          <w:sz w:val="24"/>
        </w:rPr>
        <w:t xml:space="preserve"> </w:t>
      </w:r>
      <w:r>
        <w:rPr>
          <w:sz w:val="24"/>
        </w:rPr>
        <w:t>de</w:t>
      </w:r>
      <w:r>
        <w:rPr>
          <w:spacing w:val="-11"/>
          <w:sz w:val="24"/>
        </w:rPr>
        <w:t xml:space="preserve"> </w:t>
      </w:r>
      <w:r>
        <w:rPr>
          <w:sz w:val="24"/>
        </w:rPr>
        <w:t>sacs</w:t>
      </w:r>
      <w:r>
        <w:rPr>
          <w:spacing w:val="-6"/>
          <w:sz w:val="24"/>
        </w:rPr>
        <w:t xml:space="preserve"> </w:t>
      </w:r>
      <w:r>
        <w:rPr>
          <w:sz w:val="24"/>
        </w:rPr>
        <w:t>et</w:t>
      </w:r>
      <w:r>
        <w:rPr>
          <w:spacing w:val="-8"/>
          <w:sz w:val="24"/>
        </w:rPr>
        <w:t xml:space="preserve"> </w:t>
      </w:r>
      <w:r>
        <w:rPr>
          <w:sz w:val="24"/>
        </w:rPr>
        <w:t>de</w:t>
      </w:r>
      <w:r>
        <w:rPr>
          <w:spacing w:val="-10"/>
          <w:sz w:val="24"/>
        </w:rPr>
        <w:t xml:space="preserve"> </w:t>
      </w:r>
      <w:r>
        <w:rPr>
          <w:sz w:val="24"/>
        </w:rPr>
        <w:t>sacs</w:t>
      </w:r>
      <w:r>
        <w:rPr>
          <w:spacing w:val="-8"/>
          <w:sz w:val="24"/>
        </w:rPr>
        <w:t xml:space="preserve"> </w:t>
      </w:r>
      <w:r>
        <w:rPr>
          <w:sz w:val="24"/>
        </w:rPr>
        <w:t>à</w:t>
      </w:r>
      <w:r>
        <w:rPr>
          <w:spacing w:val="-10"/>
          <w:sz w:val="24"/>
        </w:rPr>
        <w:t xml:space="preserve"> </w:t>
      </w:r>
      <w:r>
        <w:rPr>
          <w:sz w:val="24"/>
        </w:rPr>
        <w:t>main,</w:t>
      </w:r>
      <w:r>
        <w:rPr>
          <w:spacing w:val="-9"/>
          <w:sz w:val="24"/>
        </w:rPr>
        <w:t xml:space="preserve"> </w:t>
      </w:r>
      <w:r>
        <w:rPr>
          <w:sz w:val="24"/>
        </w:rPr>
        <w:t>par</w:t>
      </w:r>
      <w:r>
        <w:rPr>
          <w:spacing w:val="-9"/>
          <w:sz w:val="24"/>
        </w:rPr>
        <w:t xml:space="preserve"> </w:t>
      </w:r>
      <w:r>
        <w:rPr>
          <w:spacing w:val="-2"/>
          <w:sz w:val="24"/>
        </w:rPr>
        <w:t>exemple:</w:t>
      </w:r>
    </w:p>
    <w:p w14:paraId="02F741F6" w14:textId="77777777" w:rsidR="00381333" w:rsidRDefault="00000000">
      <w:pPr>
        <w:pStyle w:val="Corpsdetexte"/>
        <w:spacing w:before="18"/>
        <w:ind w:left="352"/>
        <w:jc w:val="center"/>
      </w:pPr>
      <w:r>
        <w:rPr>
          <w:noProof/>
        </w:rPr>
        <mc:AlternateContent>
          <mc:Choice Requires="wps">
            <w:drawing>
              <wp:anchor distT="0" distB="0" distL="0" distR="0" simplePos="0" relativeHeight="15746560" behindDoc="0" locked="0" layoutInCell="1" allowOverlap="1" wp14:anchorId="0F3BA668" wp14:editId="7E6B8F29">
                <wp:simplePos x="0" y="0"/>
                <wp:positionH relativeFrom="page">
                  <wp:posOffset>1663064</wp:posOffset>
                </wp:positionH>
                <wp:positionV relativeFrom="paragraph">
                  <wp:posOffset>28026</wp:posOffset>
                </wp:positionV>
                <wp:extent cx="1495425" cy="704850"/>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5425" cy="704850"/>
                          <a:chOff x="0" y="0"/>
                          <a:chExt cx="1495425" cy="704850"/>
                        </a:xfrm>
                      </wpg:grpSpPr>
                      <pic:pic xmlns:pic="http://schemas.openxmlformats.org/drawingml/2006/picture">
                        <pic:nvPicPr>
                          <pic:cNvPr id="112" name="Image 112"/>
                          <pic:cNvPicPr/>
                        </pic:nvPicPr>
                        <pic:blipFill>
                          <a:blip r:embed="rId143" cstate="print"/>
                          <a:stretch>
                            <a:fillRect/>
                          </a:stretch>
                        </pic:blipFill>
                        <pic:spPr>
                          <a:xfrm>
                            <a:off x="0" y="19050"/>
                            <a:ext cx="590550" cy="685800"/>
                          </a:xfrm>
                          <a:prstGeom prst="rect">
                            <a:avLst/>
                          </a:prstGeom>
                        </pic:spPr>
                      </pic:pic>
                      <pic:pic xmlns:pic="http://schemas.openxmlformats.org/drawingml/2006/picture">
                        <pic:nvPicPr>
                          <pic:cNvPr id="113" name="Image 113"/>
                          <pic:cNvPicPr/>
                        </pic:nvPicPr>
                        <pic:blipFill>
                          <a:blip r:embed="rId144" cstate="print"/>
                          <a:stretch>
                            <a:fillRect/>
                          </a:stretch>
                        </pic:blipFill>
                        <pic:spPr>
                          <a:xfrm>
                            <a:off x="590550" y="0"/>
                            <a:ext cx="904875" cy="70485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30.949997pt;margin-top:2.206792pt;width:117.75pt;height:55.5pt;mso-position-horizontal-relative:page;mso-position-vertical-relative:paragraph;z-index:15746560" id="docshapegroup76" coordorigin="2619,44" coordsize="2355,1110">
                <v:shape style="position:absolute;left:2619;top:74;width:930;height:1080" type="#_x0000_t75" id="docshape77" stroked="false">
                  <v:imagedata r:id="rId145" o:title=""/>
                </v:shape>
                <v:shape style="position:absolute;left:3549;top:44;width:1425;height:1110" type="#_x0000_t75" id="docshape78" stroked="false">
                  <v:imagedata r:id="rId146" o:title=""/>
                </v:shape>
                <w10:wrap type="none"/>
              </v:group>
            </w:pict>
          </mc:Fallback>
        </mc:AlternateContent>
      </w:r>
      <w:r>
        <w:t>et</w:t>
      </w:r>
      <w:r>
        <w:rPr>
          <w:spacing w:val="-2"/>
        </w:rPr>
        <w:t xml:space="preserve"> </w:t>
      </w:r>
      <w:r>
        <w:t>de</w:t>
      </w:r>
      <w:r>
        <w:rPr>
          <w:spacing w:val="-1"/>
        </w:rPr>
        <w:t xml:space="preserve"> </w:t>
      </w:r>
      <w:r>
        <w:t>ceintures</w:t>
      </w:r>
      <w:r>
        <w:rPr>
          <w:spacing w:val="10"/>
        </w:rPr>
        <w:t xml:space="preserve"> </w:t>
      </w:r>
      <w:r>
        <w:rPr>
          <w:noProof/>
          <w:spacing w:val="11"/>
          <w:position w:val="1"/>
        </w:rPr>
        <w:drawing>
          <wp:inline distT="0" distB="0" distL="0" distR="0" wp14:anchorId="7F601E9D" wp14:editId="25835DA8">
            <wp:extent cx="421770" cy="717035"/>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47" cstate="print"/>
                    <a:stretch>
                      <a:fillRect/>
                    </a:stretch>
                  </pic:blipFill>
                  <pic:spPr>
                    <a:xfrm>
                      <a:off x="0" y="0"/>
                      <a:ext cx="421770" cy="717035"/>
                    </a:xfrm>
                    <a:prstGeom prst="rect">
                      <a:avLst/>
                    </a:prstGeom>
                  </pic:spPr>
                </pic:pic>
              </a:graphicData>
            </a:graphic>
          </wp:inline>
        </w:drawing>
      </w:r>
      <w:r>
        <w:rPr>
          <w:spacing w:val="-10"/>
        </w:rPr>
        <w:t>.</w:t>
      </w:r>
    </w:p>
    <w:p w14:paraId="62AA302A" w14:textId="77777777" w:rsidR="00381333" w:rsidRDefault="00381333">
      <w:pPr>
        <w:pStyle w:val="Corpsdetexte"/>
        <w:spacing w:before="1"/>
      </w:pPr>
    </w:p>
    <w:p w14:paraId="3606A522" w14:textId="77777777" w:rsidR="00381333" w:rsidRDefault="00000000">
      <w:pPr>
        <w:pStyle w:val="Paragraphedeliste"/>
        <w:numPr>
          <w:ilvl w:val="1"/>
          <w:numId w:val="12"/>
        </w:numPr>
        <w:tabs>
          <w:tab w:val="left" w:pos="1343"/>
        </w:tabs>
        <w:spacing w:before="0"/>
        <w:ind w:left="1343" w:right="166" w:hanging="360"/>
        <w:rPr>
          <w:sz w:val="24"/>
        </w:rPr>
      </w:pPr>
      <w:r>
        <w:rPr>
          <w:sz w:val="24"/>
        </w:rPr>
        <w:t>L’annexe</w:t>
      </w:r>
      <w:r>
        <w:rPr>
          <w:spacing w:val="-4"/>
          <w:sz w:val="24"/>
        </w:rPr>
        <w:t xml:space="preserve"> </w:t>
      </w:r>
      <w:r>
        <w:rPr>
          <w:sz w:val="24"/>
        </w:rPr>
        <w:t xml:space="preserve">11 montre les pendeloques/vignettes amovibles appliquées à tous les produits commercialisés par K-Way et les étiquettes sur les vêtements </w:t>
      </w:r>
      <w:r>
        <w:rPr>
          <w:spacing w:val="-2"/>
          <w:sz w:val="24"/>
        </w:rPr>
        <w:t>d’«intérieur».</w:t>
      </w:r>
    </w:p>
    <w:p w14:paraId="37F9ED15" w14:textId="77777777" w:rsidR="00381333" w:rsidRDefault="00000000">
      <w:pPr>
        <w:pStyle w:val="Corpsdetexte"/>
        <w:ind w:left="1344"/>
        <w:rPr>
          <w:sz w:val="20"/>
        </w:rPr>
      </w:pPr>
      <w:r>
        <w:rPr>
          <w:noProof/>
          <w:sz w:val="20"/>
        </w:rPr>
        <w:drawing>
          <wp:inline distT="0" distB="0" distL="0" distR="0" wp14:anchorId="3BACA9CF" wp14:editId="69FB3161">
            <wp:extent cx="3507097" cy="1158240"/>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48" cstate="print"/>
                    <a:stretch>
                      <a:fillRect/>
                    </a:stretch>
                  </pic:blipFill>
                  <pic:spPr>
                    <a:xfrm>
                      <a:off x="0" y="0"/>
                      <a:ext cx="3507097" cy="1158240"/>
                    </a:xfrm>
                    <a:prstGeom prst="rect">
                      <a:avLst/>
                    </a:prstGeom>
                  </pic:spPr>
                </pic:pic>
              </a:graphicData>
            </a:graphic>
          </wp:inline>
        </w:drawing>
      </w:r>
    </w:p>
    <w:p w14:paraId="0A090F68" w14:textId="77777777" w:rsidR="00381333" w:rsidRDefault="00381333">
      <w:pPr>
        <w:pStyle w:val="Corpsdetexte"/>
        <w:rPr>
          <w:sz w:val="20"/>
        </w:rPr>
        <w:sectPr w:rsidR="00381333">
          <w:pgSz w:w="11910" w:h="16840"/>
          <w:pgMar w:top="1220" w:right="1275" w:bottom="1240" w:left="1275" w:header="969" w:footer="1043" w:gutter="0"/>
          <w:cols w:space="720"/>
        </w:sectPr>
      </w:pPr>
    </w:p>
    <w:p w14:paraId="18A0B4EB" w14:textId="77777777" w:rsidR="00381333" w:rsidRDefault="00381333">
      <w:pPr>
        <w:pStyle w:val="Corpsdetexte"/>
        <w:spacing w:before="204"/>
      </w:pPr>
    </w:p>
    <w:p w14:paraId="68494E52" w14:textId="77777777" w:rsidR="00381333" w:rsidRDefault="00000000">
      <w:pPr>
        <w:pStyle w:val="Paragraphedeliste"/>
        <w:numPr>
          <w:ilvl w:val="1"/>
          <w:numId w:val="12"/>
        </w:numPr>
        <w:tabs>
          <w:tab w:val="left" w:pos="1343"/>
        </w:tabs>
        <w:spacing w:before="0"/>
        <w:ind w:left="1343" w:right="163" w:hanging="360"/>
        <w:rPr>
          <w:sz w:val="24"/>
        </w:rPr>
      </w:pPr>
      <w:r>
        <w:rPr>
          <w:sz w:val="24"/>
        </w:rPr>
        <w:t>Il est très difficile d’en prouver la présence au moment de la vente. À cette fin, la titulaire</w:t>
      </w:r>
      <w:r>
        <w:rPr>
          <w:spacing w:val="-6"/>
          <w:sz w:val="24"/>
        </w:rPr>
        <w:t xml:space="preserve"> </w:t>
      </w:r>
      <w:r>
        <w:rPr>
          <w:sz w:val="24"/>
        </w:rPr>
        <w:t>n’a</w:t>
      </w:r>
      <w:r>
        <w:rPr>
          <w:spacing w:val="-4"/>
          <w:sz w:val="24"/>
        </w:rPr>
        <w:t xml:space="preserve"> </w:t>
      </w:r>
      <w:r>
        <w:rPr>
          <w:sz w:val="24"/>
        </w:rPr>
        <w:t>d’autre</w:t>
      </w:r>
      <w:r>
        <w:rPr>
          <w:spacing w:val="-3"/>
          <w:sz w:val="24"/>
        </w:rPr>
        <w:t xml:space="preserve"> </w:t>
      </w:r>
      <w:r>
        <w:rPr>
          <w:sz w:val="24"/>
        </w:rPr>
        <w:t>choix</w:t>
      </w:r>
      <w:r>
        <w:rPr>
          <w:spacing w:val="-2"/>
          <w:sz w:val="24"/>
        </w:rPr>
        <w:t xml:space="preserve"> </w:t>
      </w:r>
      <w:r>
        <w:rPr>
          <w:sz w:val="24"/>
        </w:rPr>
        <w:t>que</w:t>
      </w:r>
      <w:r>
        <w:rPr>
          <w:spacing w:val="-6"/>
          <w:sz w:val="24"/>
        </w:rPr>
        <w:t xml:space="preserve"> </w:t>
      </w:r>
      <w:r>
        <w:rPr>
          <w:sz w:val="24"/>
        </w:rPr>
        <w:t>de</w:t>
      </w:r>
      <w:r>
        <w:rPr>
          <w:spacing w:val="-3"/>
          <w:sz w:val="24"/>
        </w:rPr>
        <w:t xml:space="preserve"> </w:t>
      </w:r>
      <w:r>
        <w:rPr>
          <w:sz w:val="24"/>
        </w:rPr>
        <w:t>fournir</w:t>
      </w:r>
      <w:r>
        <w:rPr>
          <w:spacing w:val="-5"/>
          <w:sz w:val="24"/>
        </w:rPr>
        <w:t xml:space="preserve"> </w:t>
      </w:r>
      <w:r>
        <w:rPr>
          <w:sz w:val="24"/>
        </w:rPr>
        <w:t>le</w:t>
      </w:r>
      <w:r>
        <w:rPr>
          <w:spacing w:val="-6"/>
          <w:sz w:val="24"/>
        </w:rPr>
        <w:t xml:space="preserve"> </w:t>
      </w:r>
      <w:r>
        <w:rPr>
          <w:sz w:val="24"/>
        </w:rPr>
        <w:t>plus</w:t>
      </w:r>
      <w:r>
        <w:rPr>
          <w:spacing w:val="-4"/>
          <w:sz w:val="24"/>
        </w:rPr>
        <w:t xml:space="preserve"> </w:t>
      </w:r>
      <w:r>
        <w:rPr>
          <w:sz w:val="24"/>
        </w:rPr>
        <w:t>de</w:t>
      </w:r>
      <w:r>
        <w:rPr>
          <w:spacing w:val="-3"/>
          <w:sz w:val="24"/>
        </w:rPr>
        <w:t xml:space="preserve"> </w:t>
      </w:r>
      <w:r>
        <w:rPr>
          <w:sz w:val="24"/>
        </w:rPr>
        <w:t>preuves</w:t>
      </w:r>
      <w:r>
        <w:rPr>
          <w:spacing w:val="-3"/>
          <w:sz w:val="24"/>
        </w:rPr>
        <w:t xml:space="preserve"> </w:t>
      </w:r>
      <w:r>
        <w:rPr>
          <w:sz w:val="24"/>
        </w:rPr>
        <w:t>possible,</w:t>
      </w:r>
      <w:r>
        <w:rPr>
          <w:spacing w:val="-5"/>
          <w:sz w:val="24"/>
        </w:rPr>
        <w:t xml:space="preserve"> </w:t>
      </w:r>
      <w:r>
        <w:rPr>
          <w:sz w:val="24"/>
        </w:rPr>
        <w:t>couvrant</w:t>
      </w:r>
      <w:r>
        <w:rPr>
          <w:spacing w:val="-4"/>
          <w:sz w:val="24"/>
        </w:rPr>
        <w:t xml:space="preserve"> </w:t>
      </w:r>
      <w:r>
        <w:rPr>
          <w:sz w:val="24"/>
        </w:rPr>
        <w:t>une période de 10 ans:</w:t>
      </w:r>
    </w:p>
    <w:p w14:paraId="5F4E8D68" w14:textId="77777777" w:rsidR="00381333" w:rsidRDefault="00000000">
      <w:pPr>
        <w:pStyle w:val="Corpsdetexte"/>
        <w:spacing w:before="1"/>
        <w:ind w:right="1013"/>
        <w:jc w:val="center"/>
      </w:pPr>
      <w:r>
        <w:rPr>
          <w:noProof/>
        </w:rPr>
        <w:drawing>
          <wp:inline distT="0" distB="0" distL="0" distR="0" wp14:anchorId="64A24581" wp14:editId="40515BF3">
            <wp:extent cx="1952625" cy="1266825"/>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49" cstate="print"/>
                    <a:stretch>
                      <a:fillRect/>
                    </a:stretch>
                  </pic:blipFill>
                  <pic:spPr>
                    <a:xfrm>
                      <a:off x="0" y="0"/>
                      <a:ext cx="1952625" cy="1266825"/>
                    </a:xfrm>
                    <a:prstGeom prst="rect">
                      <a:avLst/>
                    </a:prstGeom>
                  </pic:spPr>
                </pic:pic>
              </a:graphicData>
            </a:graphic>
          </wp:inline>
        </w:drawing>
      </w:r>
      <w:r>
        <w:rPr>
          <w:spacing w:val="13"/>
          <w:sz w:val="20"/>
        </w:rPr>
        <w:t xml:space="preserve"> </w:t>
      </w:r>
      <w:r>
        <w:t>(annexe 12, octobre 2014)</w:t>
      </w:r>
    </w:p>
    <w:p w14:paraId="6393C504" w14:textId="77777777" w:rsidR="00381333" w:rsidRDefault="00381333">
      <w:pPr>
        <w:pStyle w:val="Corpsdetexte"/>
      </w:pPr>
    </w:p>
    <w:p w14:paraId="36FA1C6C" w14:textId="77777777" w:rsidR="00381333" w:rsidRDefault="00000000">
      <w:pPr>
        <w:pStyle w:val="Corpsdetexte"/>
        <w:ind w:left="3041"/>
      </w:pPr>
      <w:r>
        <w:rPr>
          <w:noProof/>
        </w:rPr>
        <mc:AlternateContent>
          <mc:Choice Requires="wps">
            <w:drawing>
              <wp:anchor distT="0" distB="0" distL="0" distR="0" simplePos="0" relativeHeight="486905344" behindDoc="1" locked="0" layoutInCell="1" allowOverlap="1" wp14:anchorId="0C415D4F" wp14:editId="42A565FB">
                <wp:simplePos x="0" y="0"/>
                <wp:positionH relativeFrom="page">
                  <wp:posOffset>1663064</wp:posOffset>
                </wp:positionH>
                <wp:positionV relativeFrom="paragraph">
                  <wp:posOffset>9454</wp:posOffset>
                </wp:positionV>
                <wp:extent cx="1543050" cy="1785620"/>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3050" cy="1785620"/>
                          <a:chOff x="0" y="0"/>
                          <a:chExt cx="1543050" cy="1785620"/>
                        </a:xfrm>
                      </wpg:grpSpPr>
                      <pic:pic xmlns:pic="http://schemas.openxmlformats.org/drawingml/2006/picture">
                        <pic:nvPicPr>
                          <pic:cNvPr id="118" name="Image 118"/>
                          <pic:cNvPicPr/>
                        </pic:nvPicPr>
                        <pic:blipFill>
                          <a:blip r:embed="rId150" cstate="print"/>
                          <a:stretch>
                            <a:fillRect/>
                          </a:stretch>
                        </pic:blipFill>
                        <pic:spPr>
                          <a:xfrm>
                            <a:off x="0" y="0"/>
                            <a:ext cx="1009650" cy="838200"/>
                          </a:xfrm>
                          <a:prstGeom prst="rect">
                            <a:avLst/>
                          </a:prstGeom>
                        </pic:spPr>
                      </pic:pic>
                      <pic:pic xmlns:pic="http://schemas.openxmlformats.org/drawingml/2006/picture">
                        <pic:nvPicPr>
                          <pic:cNvPr id="119" name="Image 119"/>
                          <pic:cNvPicPr/>
                        </pic:nvPicPr>
                        <pic:blipFill>
                          <a:blip r:embed="rId151" cstate="print"/>
                          <a:stretch>
                            <a:fillRect/>
                          </a:stretch>
                        </pic:blipFill>
                        <pic:spPr>
                          <a:xfrm>
                            <a:off x="0" y="899794"/>
                            <a:ext cx="542925" cy="885825"/>
                          </a:xfrm>
                          <a:prstGeom prst="rect">
                            <a:avLst/>
                          </a:prstGeom>
                        </pic:spPr>
                      </pic:pic>
                      <pic:pic xmlns:pic="http://schemas.openxmlformats.org/drawingml/2006/picture">
                        <pic:nvPicPr>
                          <pic:cNvPr id="120" name="Image 120"/>
                          <pic:cNvPicPr/>
                        </pic:nvPicPr>
                        <pic:blipFill>
                          <a:blip r:embed="rId152" cstate="print"/>
                          <a:stretch>
                            <a:fillRect/>
                          </a:stretch>
                        </pic:blipFill>
                        <pic:spPr>
                          <a:xfrm>
                            <a:off x="542925" y="871219"/>
                            <a:ext cx="1000125" cy="91440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30.949997pt;margin-top:.744453pt;width:121.5pt;height:140.6pt;mso-position-horizontal-relative:page;mso-position-vertical-relative:paragraph;z-index:-16411136" id="docshapegroup79" coordorigin="2619,15" coordsize="2430,2812">
                <v:shape style="position:absolute;left:2619;top:14;width:1590;height:1320" type="#_x0000_t75" id="docshape80" stroked="false">
                  <v:imagedata r:id="rId153" o:title=""/>
                </v:shape>
                <v:shape style="position:absolute;left:2619;top:1431;width:855;height:1395" type="#_x0000_t75" id="docshape81" stroked="false">
                  <v:imagedata r:id="rId154" o:title=""/>
                </v:shape>
                <v:shape style="position:absolute;left:3474;top:1386;width:1575;height:1440" type="#_x0000_t75" id="docshape82" stroked="false">
                  <v:imagedata r:id="rId155" o:title=""/>
                </v:shape>
                <w10:wrap type="none"/>
              </v:group>
            </w:pict>
          </mc:Fallback>
        </mc:AlternateContent>
      </w:r>
      <w:r>
        <w:t>(annexe</w:t>
      </w:r>
      <w:r>
        <w:rPr>
          <w:spacing w:val="-1"/>
        </w:rPr>
        <w:t xml:space="preserve"> </w:t>
      </w:r>
      <w:r>
        <w:t>27,</w:t>
      </w:r>
      <w:r>
        <w:rPr>
          <w:spacing w:val="47"/>
        </w:rPr>
        <w:t xml:space="preserve"> </w:t>
      </w:r>
      <w:r>
        <w:t>janvier 2014);</w:t>
      </w:r>
      <w:r>
        <w:rPr>
          <w:spacing w:val="49"/>
        </w:rPr>
        <w:t xml:space="preserve"> </w:t>
      </w:r>
      <w:r>
        <w:rPr>
          <w:noProof/>
          <w:spacing w:val="-12"/>
        </w:rPr>
        <w:drawing>
          <wp:inline distT="0" distB="0" distL="0" distR="0" wp14:anchorId="5E46368F" wp14:editId="46A7E6C3">
            <wp:extent cx="600075" cy="847470"/>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56" cstate="print"/>
                    <a:stretch>
                      <a:fillRect/>
                    </a:stretch>
                  </pic:blipFill>
                  <pic:spPr>
                    <a:xfrm>
                      <a:off x="0" y="0"/>
                      <a:ext cx="600075" cy="847470"/>
                    </a:xfrm>
                    <a:prstGeom prst="rect">
                      <a:avLst/>
                    </a:prstGeom>
                  </pic:spPr>
                </pic:pic>
              </a:graphicData>
            </a:graphic>
          </wp:inline>
        </w:drawing>
      </w:r>
      <w:r>
        <w:t>(annexe</w:t>
      </w:r>
      <w:r>
        <w:rPr>
          <w:spacing w:val="-1"/>
        </w:rPr>
        <w:t xml:space="preserve"> </w:t>
      </w:r>
      <w:r>
        <w:t>17,</w:t>
      </w:r>
      <w:r>
        <w:rPr>
          <w:spacing w:val="47"/>
        </w:rPr>
        <w:t xml:space="preserve"> </w:t>
      </w:r>
      <w:r>
        <w:t xml:space="preserve">janvier </w:t>
      </w:r>
      <w:r>
        <w:rPr>
          <w:spacing w:val="-2"/>
        </w:rPr>
        <w:t>2012)</w:t>
      </w:r>
    </w:p>
    <w:p w14:paraId="34211947" w14:textId="77777777" w:rsidR="00381333" w:rsidRDefault="00381333">
      <w:pPr>
        <w:pStyle w:val="Corpsdetexte"/>
      </w:pPr>
    </w:p>
    <w:p w14:paraId="74D37B8D" w14:textId="77777777" w:rsidR="00381333" w:rsidRDefault="00381333">
      <w:pPr>
        <w:pStyle w:val="Corpsdetexte"/>
      </w:pPr>
    </w:p>
    <w:p w14:paraId="7037CA5A" w14:textId="77777777" w:rsidR="00381333" w:rsidRDefault="00381333">
      <w:pPr>
        <w:pStyle w:val="Corpsdetexte"/>
      </w:pPr>
    </w:p>
    <w:p w14:paraId="275AE1E6" w14:textId="77777777" w:rsidR="00381333" w:rsidRDefault="00381333">
      <w:pPr>
        <w:pStyle w:val="Corpsdetexte"/>
        <w:spacing w:before="110"/>
      </w:pPr>
    </w:p>
    <w:p w14:paraId="6498EA20" w14:textId="77777777" w:rsidR="00381333" w:rsidRDefault="00000000">
      <w:pPr>
        <w:pStyle w:val="Corpsdetexte"/>
        <w:spacing w:before="1"/>
        <w:ind w:left="609"/>
        <w:jc w:val="center"/>
      </w:pPr>
      <w:r>
        <w:t>(annexe</w:t>
      </w:r>
      <w:r>
        <w:rPr>
          <w:spacing w:val="-2"/>
        </w:rPr>
        <w:t xml:space="preserve"> </w:t>
      </w:r>
      <w:r>
        <w:t>74,</w:t>
      </w:r>
      <w:r>
        <w:rPr>
          <w:spacing w:val="-1"/>
        </w:rPr>
        <w:t xml:space="preserve"> </w:t>
      </w:r>
      <w:r>
        <w:t>juillet</w:t>
      </w:r>
      <w:r>
        <w:rPr>
          <w:spacing w:val="1"/>
        </w:rPr>
        <w:t xml:space="preserve"> </w:t>
      </w:r>
      <w:r>
        <w:rPr>
          <w:spacing w:val="-2"/>
        </w:rPr>
        <w:t>2022).</w:t>
      </w:r>
    </w:p>
    <w:p w14:paraId="595AC8F5" w14:textId="77777777" w:rsidR="00381333" w:rsidRDefault="00000000">
      <w:pPr>
        <w:pStyle w:val="Paragraphedeliste"/>
        <w:numPr>
          <w:ilvl w:val="1"/>
          <w:numId w:val="12"/>
        </w:numPr>
        <w:tabs>
          <w:tab w:val="left" w:pos="1343"/>
        </w:tabs>
        <w:spacing w:before="276"/>
        <w:ind w:left="1343" w:right="165" w:hanging="360"/>
        <w:rPr>
          <w:sz w:val="24"/>
        </w:rPr>
      </w:pPr>
      <w:r>
        <w:rPr>
          <w:sz w:val="24"/>
        </w:rPr>
        <w:t>Le</w:t>
      </w:r>
      <w:r>
        <w:rPr>
          <w:spacing w:val="-14"/>
          <w:sz w:val="24"/>
        </w:rPr>
        <w:t xml:space="preserve"> </w:t>
      </w:r>
      <w:r>
        <w:rPr>
          <w:sz w:val="24"/>
        </w:rPr>
        <w:t>fait</w:t>
      </w:r>
      <w:r>
        <w:rPr>
          <w:spacing w:val="-14"/>
          <w:sz w:val="24"/>
        </w:rPr>
        <w:t xml:space="preserve"> </w:t>
      </w:r>
      <w:r>
        <w:rPr>
          <w:sz w:val="24"/>
        </w:rPr>
        <w:t>que</w:t>
      </w:r>
      <w:r>
        <w:rPr>
          <w:spacing w:val="-15"/>
          <w:sz w:val="24"/>
        </w:rPr>
        <w:t xml:space="preserve"> </w:t>
      </w:r>
      <w:r>
        <w:rPr>
          <w:sz w:val="24"/>
        </w:rPr>
        <w:t>les</w:t>
      </w:r>
      <w:r>
        <w:rPr>
          <w:spacing w:val="-14"/>
          <w:sz w:val="24"/>
        </w:rPr>
        <w:t xml:space="preserve"> </w:t>
      </w:r>
      <w:r>
        <w:rPr>
          <w:sz w:val="24"/>
        </w:rPr>
        <w:t>factures</w:t>
      </w:r>
      <w:r>
        <w:rPr>
          <w:spacing w:val="-14"/>
          <w:sz w:val="24"/>
        </w:rPr>
        <w:t xml:space="preserve"> </w:t>
      </w:r>
      <w:r>
        <w:rPr>
          <w:sz w:val="24"/>
        </w:rPr>
        <w:t>déposées</w:t>
      </w:r>
      <w:r>
        <w:rPr>
          <w:spacing w:val="-14"/>
          <w:sz w:val="24"/>
        </w:rPr>
        <w:t xml:space="preserve"> </w:t>
      </w:r>
      <w:r>
        <w:rPr>
          <w:sz w:val="24"/>
        </w:rPr>
        <w:t>ne</w:t>
      </w:r>
      <w:r>
        <w:rPr>
          <w:spacing w:val="-13"/>
          <w:sz w:val="24"/>
        </w:rPr>
        <w:t xml:space="preserve"> </w:t>
      </w:r>
      <w:r>
        <w:rPr>
          <w:sz w:val="24"/>
        </w:rPr>
        <w:t>représentent</w:t>
      </w:r>
      <w:r>
        <w:rPr>
          <w:spacing w:val="-14"/>
          <w:sz w:val="24"/>
        </w:rPr>
        <w:t xml:space="preserve"> </w:t>
      </w:r>
      <w:r>
        <w:rPr>
          <w:sz w:val="24"/>
        </w:rPr>
        <w:t>qu’une</w:t>
      </w:r>
      <w:r>
        <w:rPr>
          <w:spacing w:val="-15"/>
          <w:sz w:val="24"/>
        </w:rPr>
        <w:t xml:space="preserve"> </w:t>
      </w:r>
      <w:r>
        <w:rPr>
          <w:sz w:val="24"/>
        </w:rPr>
        <w:t>petite</w:t>
      </w:r>
      <w:r>
        <w:rPr>
          <w:spacing w:val="-15"/>
          <w:sz w:val="24"/>
        </w:rPr>
        <w:t xml:space="preserve"> </w:t>
      </w:r>
      <w:r>
        <w:rPr>
          <w:sz w:val="24"/>
        </w:rPr>
        <w:t>partie</w:t>
      </w:r>
      <w:r>
        <w:rPr>
          <w:spacing w:val="-13"/>
          <w:sz w:val="24"/>
        </w:rPr>
        <w:t xml:space="preserve"> </w:t>
      </w:r>
      <w:r>
        <w:rPr>
          <w:sz w:val="24"/>
        </w:rPr>
        <w:t>du</w:t>
      </w:r>
      <w:r>
        <w:rPr>
          <w:spacing w:val="-14"/>
          <w:sz w:val="24"/>
        </w:rPr>
        <w:t xml:space="preserve"> </w:t>
      </w:r>
      <w:r>
        <w:rPr>
          <w:sz w:val="24"/>
        </w:rPr>
        <w:t>total</w:t>
      </w:r>
      <w:r>
        <w:rPr>
          <w:spacing w:val="-12"/>
          <w:sz w:val="24"/>
        </w:rPr>
        <w:t xml:space="preserve"> </w:t>
      </w:r>
      <w:r>
        <w:rPr>
          <w:sz w:val="24"/>
        </w:rPr>
        <w:t>vendu par la titulaire est démontré par les autres documents déposés.</w:t>
      </w:r>
    </w:p>
    <w:p w14:paraId="0ADC3819" w14:textId="77777777" w:rsidR="00381333" w:rsidRDefault="00381333">
      <w:pPr>
        <w:pStyle w:val="Corpsdetexte"/>
      </w:pPr>
    </w:p>
    <w:p w14:paraId="3D60C96F" w14:textId="77777777" w:rsidR="00381333" w:rsidRDefault="00000000">
      <w:pPr>
        <w:pStyle w:val="Paragraphedeliste"/>
        <w:numPr>
          <w:ilvl w:val="1"/>
          <w:numId w:val="12"/>
        </w:numPr>
        <w:tabs>
          <w:tab w:val="left" w:pos="1343"/>
        </w:tabs>
        <w:spacing w:before="0"/>
        <w:ind w:left="1343" w:right="160" w:hanging="360"/>
        <w:rPr>
          <w:sz w:val="24"/>
        </w:rPr>
      </w:pPr>
      <w:r>
        <w:rPr>
          <w:sz w:val="24"/>
        </w:rPr>
        <w:t>Un examen des vêtements autres que les vêtements d’extérieur fait défaut dans la décision attaquée. Il existe un volume considérable de vêtements vendus, notamment maillots de bain, polos, porte-iPad, sacs à dos, valises, sweatshirts et chandails, pantalons, chapeaux, sacs, écharpes, porte-documents, pulls, portefeuilles, pantalons, T-shirts, cardigans, gilets, chemises, costumes, combinaisons</w:t>
      </w:r>
      <w:r>
        <w:rPr>
          <w:spacing w:val="-15"/>
          <w:sz w:val="24"/>
        </w:rPr>
        <w:t xml:space="preserve"> </w:t>
      </w:r>
      <w:r>
        <w:rPr>
          <w:sz w:val="24"/>
        </w:rPr>
        <w:t>sous-vêtements,</w:t>
      </w:r>
      <w:r>
        <w:rPr>
          <w:spacing w:val="-15"/>
          <w:sz w:val="24"/>
        </w:rPr>
        <w:t xml:space="preserve"> </w:t>
      </w:r>
      <w:r>
        <w:rPr>
          <w:sz w:val="24"/>
        </w:rPr>
        <w:t>sacs</w:t>
      </w:r>
      <w:r>
        <w:rPr>
          <w:spacing w:val="-14"/>
          <w:sz w:val="24"/>
        </w:rPr>
        <w:t xml:space="preserve"> </w:t>
      </w:r>
      <w:r>
        <w:rPr>
          <w:sz w:val="24"/>
        </w:rPr>
        <w:t>à</w:t>
      </w:r>
      <w:r>
        <w:rPr>
          <w:spacing w:val="-15"/>
          <w:sz w:val="24"/>
        </w:rPr>
        <w:t xml:space="preserve"> </w:t>
      </w:r>
      <w:r>
        <w:rPr>
          <w:sz w:val="24"/>
        </w:rPr>
        <w:t>main,</w:t>
      </w:r>
      <w:r>
        <w:rPr>
          <w:spacing w:val="-14"/>
          <w:sz w:val="24"/>
        </w:rPr>
        <w:t xml:space="preserve"> </w:t>
      </w:r>
      <w:r>
        <w:rPr>
          <w:sz w:val="24"/>
        </w:rPr>
        <w:t>écharpes,</w:t>
      </w:r>
      <w:r>
        <w:rPr>
          <w:spacing w:val="-14"/>
          <w:sz w:val="24"/>
        </w:rPr>
        <w:t xml:space="preserve"> </w:t>
      </w:r>
      <w:r>
        <w:rPr>
          <w:sz w:val="24"/>
        </w:rPr>
        <w:t>gants,</w:t>
      </w:r>
      <w:r>
        <w:rPr>
          <w:spacing w:val="-13"/>
          <w:sz w:val="24"/>
        </w:rPr>
        <w:t xml:space="preserve"> </w:t>
      </w:r>
      <w:r>
        <w:rPr>
          <w:sz w:val="24"/>
        </w:rPr>
        <w:t>ceintures,</w:t>
      </w:r>
      <w:r>
        <w:rPr>
          <w:spacing w:val="-14"/>
          <w:sz w:val="24"/>
        </w:rPr>
        <w:t xml:space="preserve"> </w:t>
      </w:r>
      <w:r>
        <w:rPr>
          <w:sz w:val="24"/>
        </w:rPr>
        <w:t>vanity</w:t>
      </w:r>
      <w:r>
        <w:rPr>
          <w:spacing w:val="-15"/>
          <w:sz w:val="24"/>
        </w:rPr>
        <w:t xml:space="preserve"> </w:t>
      </w:r>
      <w:r>
        <w:rPr>
          <w:sz w:val="24"/>
        </w:rPr>
        <w:t>cases et porte-monnaies, comme l’attestent les factures.</w:t>
      </w:r>
    </w:p>
    <w:p w14:paraId="451C8390" w14:textId="77777777" w:rsidR="00381333" w:rsidRDefault="00381333">
      <w:pPr>
        <w:pStyle w:val="Corpsdetexte"/>
      </w:pPr>
    </w:p>
    <w:p w14:paraId="71EFF5CA" w14:textId="77777777" w:rsidR="00381333" w:rsidRDefault="00000000">
      <w:pPr>
        <w:pStyle w:val="Paragraphedeliste"/>
        <w:numPr>
          <w:ilvl w:val="1"/>
          <w:numId w:val="12"/>
        </w:numPr>
        <w:tabs>
          <w:tab w:val="left" w:pos="1343"/>
        </w:tabs>
        <w:spacing w:before="0"/>
        <w:ind w:left="1343" w:right="158" w:hanging="360"/>
        <w:rPr>
          <w:sz w:val="24"/>
        </w:rPr>
      </w:pPr>
      <w:r>
        <w:rPr>
          <w:sz w:val="24"/>
        </w:rPr>
        <w:t>Étant donné que la marque «Striscia Colorata» est présente sur tous les coupons qui</w:t>
      </w:r>
      <w:r>
        <w:rPr>
          <w:spacing w:val="-3"/>
          <w:sz w:val="24"/>
        </w:rPr>
        <w:t xml:space="preserve"> </w:t>
      </w:r>
      <w:r>
        <w:rPr>
          <w:sz w:val="24"/>
        </w:rPr>
        <w:t>sont</w:t>
      </w:r>
      <w:r>
        <w:rPr>
          <w:spacing w:val="-3"/>
          <w:sz w:val="24"/>
        </w:rPr>
        <w:t xml:space="preserve"> </w:t>
      </w:r>
      <w:r>
        <w:rPr>
          <w:sz w:val="24"/>
        </w:rPr>
        <w:t>appliqués</w:t>
      </w:r>
      <w:r>
        <w:rPr>
          <w:spacing w:val="-3"/>
          <w:sz w:val="24"/>
        </w:rPr>
        <w:t xml:space="preserve"> </w:t>
      </w:r>
      <w:r>
        <w:rPr>
          <w:sz w:val="24"/>
        </w:rPr>
        <w:t>aux</w:t>
      </w:r>
      <w:r>
        <w:rPr>
          <w:spacing w:val="-2"/>
          <w:sz w:val="24"/>
        </w:rPr>
        <w:t xml:space="preserve"> </w:t>
      </w:r>
      <w:r>
        <w:rPr>
          <w:sz w:val="24"/>
        </w:rPr>
        <w:t>vêtements</w:t>
      </w:r>
      <w:r>
        <w:rPr>
          <w:spacing w:val="-3"/>
          <w:sz w:val="24"/>
        </w:rPr>
        <w:t xml:space="preserve"> </w:t>
      </w:r>
      <w:r>
        <w:rPr>
          <w:sz w:val="24"/>
        </w:rPr>
        <w:t>et</w:t>
      </w:r>
      <w:r>
        <w:rPr>
          <w:spacing w:val="-3"/>
          <w:sz w:val="24"/>
        </w:rPr>
        <w:t xml:space="preserve"> </w:t>
      </w:r>
      <w:r>
        <w:rPr>
          <w:sz w:val="24"/>
        </w:rPr>
        <w:t>accessoires</w:t>
      </w:r>
      <w:r>
        <w:rPr>
          <w:spacing w:val="-3"/>
          <w:sz w:val="24"/>
        </w:rPr>
        <w:t xml:space="preserve"> </w:t>
      </w:r>
      <w:r>
        <w:rPr>
          <w:sz w:val="24"/>
        </w:rPr>
        <w:t>vendus</w:t>
      </w:r>
      <w:r>
        <w:rPr>
          <w:spacing w:val="-3"/>
          <w:sz w:val="24"/>
        </w:rPr>
        <w:t xml:space="preserve"> </w:t>
      </w:r>
      <w:r>
        <w:rPr>
          <w:sz w:val="24"/>
        </w:rPr>
        <w:t>et</w:t>
      </w:r>
      <w:r>
        <w:rPr>
          <w:spacing w:val="-3"/>
          <w:sz w:val="24"/>
        </w:rPr>
        <w:t xml:space="preserve"> </w:t>
      </w:r>
      <w:r>
        <w:rPr>
          <w:sz w:val="24"/>
        </w:rPr>
        <w:t>que</w:t>
      </w:r>
      <w:r>
        <w:rPr>
          <w:spacing w:val="-4"/>
          <w:sz w:val="24"/>
        </w:rPr>
        <w:t xml:space="preserve"> </w:t>
      </w:r>
      <w:r>
        <w:rPr>
          <w:sz w:val="24"/>
        </w:rPr>
        <w:t>la</w:t>
      </w:r>
      <w:r>
        <w:rPr>
          <w:spacing w:val="-3"/>
          <w:sz w:val="24"/>
        </w:rPr>
        <w:t xml:space="preserve"> </w:t>
      </w:r>
      <w:r>
        <w:rPr>
          <w:sz w:val="24"/>
        </w:rPr>
        <w:t>marque</w:t>
      </w:r>
      <w:r>
        <w:rPr>
          <w:spacing w:val="-2"/>
          <w:sz w:val="24"/>
        </w:rPr>
        <w:t xml:space="preserve"> </w:t>
      </w:r>
      <w:r>
        <w:rPr>
          <w:sz w:val="24"/>
        </w:rPr>
        <w:t>«Striscia Colorata» est apposée sur la quasi-totalité des vêtements, y compris au moyen d’étiquettes intérieures et de bandes intérieures, il n’est pas nécessaire qu’elle apparaisse</w:t>
      </w:r>
      <w:r>
        <w:rPr>
          <w:spacing w:val="-8"/>
          <w:sz w:val="24"/>
        </w:rPr>
        <w:t xml:space="preserve"> </w:t>
      </w:r>
      <w:r>
        <w:rPr>
          <w:sz w:val="24"/>
        </w:rPr>
        <w:t>de</w:t>
      </w:r>
      <w:r>
        <w:rPr>
          <w:spacing w:val="-11"/>
          <w:sz w:val="24"/>
        </w:rPr>
        <w:t xml:space="preserve"> </w:t>
      </w:r>
      <w:r>
        <w:rPr>
          <w:sz w:val="24"/>
        </w:rPr>
        <w:t>manière</w:t>
      </w:r>
      <w:r>
        <w:rPr>
          <w:spacing w:val="-9"/>
          <w:sz w:val="24"/>
        </w:rPr>
        <w:t xml:space="preserve"> </w:t>
      </w:r>
      <w:r>
        <w:rPr>
          <w:sz w:val="24"/>
        </w:rPr>
        <w:t>évidente</w:t>
      </w:r>
      <w:r>
        <w:rPr>
          <w:spacing w:val="-10"/>
          <w:sz w:val="24"/>
        </w:rPr>
        <w:t xml:space="preserve"> </w:t>
      </w:r>
      <w:r>
        <w:rPr>
          <w:sz w:val="24"/>
        </w:rPr>
        <w:t>sur</w:t>
      </w:r>
      <w:r>
        <w:rPr>
          <w:spacing w:val="-10"/>
          <w:sz w:val="24"/>
        </w:rPr>
        <w:t xml:space="preserve"> </w:t>
      </w:r>
      <w:r>
        <w:rPr>
          <w:sz w:val="24"/>
        </w:rPr>
        <w:t>les</w:t>
      </w:r>
      <w:r>
        <w:rPr>
          <w:spacing w:val="-10"/>
          <w:sz w:val="24"/>
        </w:rPr>
        <w:t xml:space="preserve"> </w:t>
      </w:r>
      <w:r>
        <w:rPr>
          <w:sz w:val="24"/>
        </w:rPr>
        <w:t>images</w:t>
      </w:r>
      <w:r>
        <w:rPr>
          <w:spacing w:val="-9"/>
          <w:sz w:val="24"/>
        </w:rPr>
        <w:t xml:space="preserve"> </w:t>
      </w:r>
      <w:r>
        <w:rPr>
          <w:sz w:val="24"/>
        </w:rPr>
        <w:t>reproduites</w:t>
      </w:r>
      <w:r>
        <w:rPr>
          <w:spacing w:val="-9"/>
          <w:sz w:val="24"/>
        </w:rPr>
        <w:t xml:space="preserve"> </w:t>
      </w:r>
      <w:r>
        <w:rPr>
          <w:sz w:val="24"/>
        </w:rPr>
        <w:t>sur</w:t>
      </w:r>
      <w:r>
        <w:rPr>
          <w:spacing w:val="-10"/>
          <w:sz w:val="24"/>
        </w:rPr>
        <w:t xml:space="preserve"> </w:t>
      </w:r>
      <w:r>
        <w:rPr>
          <w:sz w:val="24"/>
        </w:rPr>
        <w:t>les</w:t>
      </w:r>
      <w:r>
        <w:rPr>
          <w:spacing w:val="-10"/>
          <w:sz w:val="24"/>
        </w:rPr>
        <w:t xml:space="preserve"> </w:t>
      </w:r>
      <w:r>
        <w:rPr>
          <w:sz w:val="24"/>
        </w:rPr>
        <w:t>catalogues</w:t>
      </w:r>
      <w:r>
        <w:rPr>
          <w:spacing w:val="-7"/>
          <w:sz w:val="24"/>
        </w:rPr>
        <w:t xml:space="preserve"> </w:t>
      </w:r>
      <w:r>
        <w:rPr>
          <w:sz w:val="24"/>
        </w:rPr>
        <w:t>ou</w:t>
      </w:r>
      <w:r>
        <w:rPr>
          <w:spacing w:val="-10"/>
          <w:sz w:val="24"/>
        </w:rPr>
        <w:t xml:space="preserve"> </w:t>
      </w:r>
      <w:r>
        <w:rPr>
          <w:sz w:val="24"/>
        </w:rPr>
        <w:t xml:space="preserve">les </w:t>
      </w:r>
      <w:r>
        <w:rPr>
          <w:spacing w:val="-2"/>
          <w:sz w:val="24"/>
        </w:rPr>
        <w:t>factures.</w:t>
      </w:r>
    </w:p>
    <w:p w14:paraId="1DB5355B" w14:textId="77777777" w:rsidR="00381333" w:rsidRDefault="00381333">
      <w:pPr>
        <w:pStyle w:val="Corpsdetexte"/>
        <w:spacing w:before="1"/>
      </w:pPr>
    </w:p>
    <w:p w14:paraId="4BCC97FC" w14:textId="77777777" w:rsidR="00381333" w:rsidRDefault="00000000">
      <w:pPr>
        <w:pStyle w:val="Paragraphedeliste"/>
        <w:numPr>
          <w:ilvl w:val="1"/>
          <w:numId w:val="12"/>
        </w:numPr>
        <w:tabs>
          <w:tab w:val="left" w:pos="1343"/>
        </w:tabs>
        <w:spacing w:before="0"/>
        <w:ind w:left="1343" w:right="170" w:hanging="360"/>
        <w:rPr>
          <w:sz w:val="24"/>
        </w:rPr>
      </w:pPr>
      <w:r>
        <w:rPr>
          <w:noProof/>
          <w:sz w:val="24"/>
        </w:rPr>
        <mc:AlternateContent>
          <mc:Choice Requires="wps">
            <w:drawing>
              <wp:anchor distT="0" distB="0" distL="0" distR="0" simplePos="0" relativeHeight="15747584" behindDoc="0" locked="0" layoutInCell="1" allowOverlap="1" wp14:anchorId="324CA660" wp14:editId="41977B0E">
                <wp:simplePos x="0" y="0"/>
                <wp:positionH relativeFrom="page">
                  <wp:posOffset>2505455</wp:posOffset>
                </wp:positionH>
                <wp:positionV relativeFrom="paragraph">
                  <wp:posOffset>721635</wp:posOffset>
                </wp:positionV>
                <wp:extent cx="2695575" cy="76200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5575" cy="762000"/>
                          <a:chOff x="0" y="0"/>
                          <a:chExt cx="2695575" cy="762000"/>
                        </a:xfrm>
                      </wpg:grpSpPr>
                      <pic:pic xmlns:pic="http://schemas.openxmlformats.org/drawingml/2006/picture">
                        <pic:nvPicPr>
                          <pic:cNvPr id="123" name="Image 123"/>
                          <pic:cNvPicPr/>
                        </pic:nvPicPr>
                        <pic:blipFill>
                          <a:blip r:embed="rId157" cstate="print"/>
                          <a:stretch>
                            <a:fillRect/>
                          </a:stretch>
                        </pic:blipFill>
                        <pic:spPr>
                          <a:xfrm>
                            <a:off x="0" y="28575"/>
                            <a:ext cx="990599" cy="733425"/>
                          </a:xfrm>
                          <a:prstGeom prst="rect">
                            <a:avLst/>
                          </a:prstGeom>
                        </pic:spPr>
                      </pic:pic>
                      <pic:pic xmlns:pic="http://schemas.openxmlformats.org/drawingml/2006/picture">
                        <pic:nvPicPr>
                          <pic:cNvPr id="124" name="Image 124"/>
                          <pic:cNvPicPr/>
                        </pic:nvPicPr>
                        <pic:blipFill>
                          <a:blip r:embed="rId158" cstate="print"/>
                          <a:stretch>
                            <a:fillRect/>
                          </a:stretch>
                        </pic:blipFill>
                        <pic:spPr>
                          <a:xfrm>
                            <a:off x="990600" y="47625"/>
                            <a:ext cx="1200150" cy="714375"/>
                          </a:xfrm>
                          <a:prstGeom prst="rect">
                            <a:avLst/>
                          </a:prstGeom>
                        </pic:spPr>
                      </pic:pic>
                      <pic:pic xmlns:pic="http://schemas.openxmlformats.org/drawingml/2006/picture">
                        <pic:nvPicPr>
                          <pic:cNvPr id="125" name="Image 125"/>
                          <pic:cNvPicPr/>
                        </pic:nvPicPr>
                        <pic:blipFill>
                          <a:blip r:embed="rId159" cstate="print"/>
                          <a:stretch>
                            <a:fillRect/>
                          </a:stretch>
                        </pic:blipFill>
                        <pic:spPr>
                          <a:xfrm>
                            <a:off x="2190750" y="0"/>
                            <a:ext cx="504825" cy="76200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97.279999pt;margin-top:56.821682pt;width:212.25pt;height:60pt;mso-position-horizontal-relative:page;mso-position-vertical-relative:paragraph;z-index:15747584" id="docshapegroup83" coordorigin="3946,1136" coordsize="4245,1200">
                <v:shape style="position:absolute;left:3945;top:1181;width:1560;height:1155" type="#_x0000_t75" id="docshape84" stroked="false">
                  <v:imagedata r:id="rId160" o:title=""/>
                </v:shape>
                <v:shape style="position:absolute;left:5505;top:1211;width:1890;height:1125" type="#_x0000_t75" id="docshape85" stroked="false">
                  <v:imagedata r:id="rId161" o:title=""/>
                </v:shape>
                <v:shape style="position:absolute;left:7395;top:1136;width:795;height:1200" type="#_x0000_t75" id="docshape86" stroked="false">
                  <v:imagedata r:id="rId162" o:title=""/>
                </v:shape>
                <w10:wrap type="none"/>
              </v:group>
            </w:pict>
          </mc:Fallback>
        </mc:AlternateContent>
      </w:r>
      <w:r>
        <w:rPr>
          <w:noProof/>
          <w:sz w:val="24"/>
        </w:rPr>
        <mc:AlternateContent>
          <mc:Choice Requires="wps">
            <w:drawing>
              <wp:anchor distT="0" distB="0" distL="0" distR="0" simplePos="0" relativeHeight="15748096" behindDoc="0" locked="0" layoutInCell="1" allowOverlap="1" wp14:anchorId="6B589B2E" wp14:editId="41461E69">
                <wp:simplePos x="0" y="0"/>
                <wp:positionH relativeFrom="page">
                  <wp:posOffset>5291444</wp:posOffset>
                </wp:positionH>
                <wp:positionV relativeFrom="paragraph">
                  <wp:posOffset>350160</wp:posOffset>
                </wp:positionV>
                <wp:extent cx="1033780" cy="1133475"/>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3780" cy="1133475"/>
                          <a:chOff x="0" y="0"/>
                          <a:chExt cx="1033780" cy="1133475"/>
                        </a:xfrm>
                      </wpg:grpSpPr>
                      <pic:pic xmlns:pic="http://schemas.openxmlformats.org/drawingml/2006/picture">
                        <pic:nvPicPr>
                          <pic:cNvPr id="127" name="Image 127"/>
                          <pic:cNvPicPr/>
                        </pic:nvPicPr>
                        <pic:blipFill>
                          <a:blip r:embed="rId163" cstate="print"/>
                          <a:stretch>
                            <a:fillRect/>
                          </a:stretch>
                        </pic:blipFill>
                        <pic:spPr>
                          <a:xfrm>
                            <a:off x="0" y="0"/>
                            <a:ext cx="681111" cy="1133475"/>
                          </a:xfrm>
                          <a:prstGeom prst="rect">
                            <a:avLst/>
                          </a:prstGeom>
                        </pic:spPr>
                      </pic:pic>
                      <pic:pic xmlns:pic="http://schemas.openxmlformats.org/drawingml/2006/picture">
                        <pic:nvPicPr>
                          <pic:cNvPr id="128" name="Image 128"/>
                          <pic:cNvPicPr/>
                        </pic:nvPicPr>
                        <pic:blipFill>
                          <a:blip r:embed="rId164" cstate="print"/>
                          <a:stretch>
                            <a:fillRect/>
                          </a:stretch>
                        </pic:blipFill>
                        <pic:spPr>
                          <a:xfrm>
                            <a:off x="681111" y="352425"/>
                            <a:ext cx="352425" cy="78105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16.649139pt;margin-top:27.571682pt;width:81.4pt;height:89.25pt;mso-position-horizontal-relative:page;mso-position-vertical-relative:paragraph;z-index:15748096" id="docshapegroup87" coordorigin="8333,551" coordsize="1628,1785">
                <v:shape style="position:absolute;left:8332;top:551;width:1073;height:1785" type="#_x0000_t75" id="docshape88" stroked="false">
                  <v:imagedata r:id="rId165" o:title=""/>
                </v:shape>
                <v:shape style="position:absolute;left:9405;top:1106;width:555;height:1230" type="#_x0000_t75" id="docshape89" stroked="false">
                  <v:imagedata r:id="rId166" o:title=""/>
                </v:shape>
                <w10:wrap type="none"/>
              </v:group>
            </w:pict>
          </mc:Fallback>
        </mc:AlternateContent>
      </w:r>
      <w:r>
        <w:rPr>
          <w:sz w:val="24"/>
        </w:rPr>
        <w:t>Par souci de prudence, il est fait référence aux images suivantes des catalogues dans lesquels la marque contestée semble être la plus visible:</w:t>
      </w:r>
    </w:p>
    <w:p w14:paraId="02EF73AB" w14:textId="77777777" w:rsidR="00381333" w:rsidRDefault="00381333">
      <w:pPr>
        <w:pStyle w:val="Corpsdetexte"/>
      </w:pPr>
    </w:p>
    <w:p w14:paraId="373527C9" w14:textId="77777777" w:rsidR="00381333" w:rsidRDefault="00381333">
      <w:pPr>
        <w:pStyle w:val="Corpsdetexte"/>
      </w:pPr>
    </w:p>
    <w:p w14:paraId="0D441A80" w14:textId="77777777" w:rsidR="00381333" w:rsidRDefault="00381333">
      <w:pPr>
        <w:pStyle w:val="Corpsdetexte"/>
      </w:pPr>
    </w:p>
    <w:p w14:paraId="08B947C4" w14:textId="77777777" w:rsidR="00381333" w:rsidRDefault="00381333">
      <w:pPr>
        <w:pStyle w:val="Corpsdetexte"/>
      </w:pPr>
    </w:p>
    <w:p w14:paraId="4702E492" w14:textId="77777777" w:rsidR="00381333" w:rsidRDefault="00381333">
      <w:pPr>
        <w:pStyle w:val="Corpsdetexte"/>
        <w:spacing w:before="165"/>
      </w:pPr>
    </w:p>
    <w:p w14:paraId="5507A1FC" w14:textId="77777777" w:rsidR="00381333" w:rsidRDefault="00000000">
      <w:pPr>
        <w:pStyle w:val="Paragraphedeliste"/>
        <w:numPr>
          <w:ilvl w:val="2"/>
          <w:numId w:val="12"/>
        </w:numPr>
        <w:tabs>
          <w:tab w:val="left" w:pos="2063"/>
        </w:tabs>
        <w:spacing w:before="0"/>
        <w:ind w:left="2063" w:right="0"/>
        <w:jc w:val="left"/>
        <w:rPr>
          <w:sz w:val="24"/>
        </w:rPr>
      </w:pPr>
      <w:r>
        <w:rPr>
          <w:spacing w:val="-2"/>
          <w:sz w:val="24"/>
        </w:rPr>
        <w:t>2014:</w:t>
      </w:r>
    </w:p>
    <w:p w14:paraId="20DE1E6F" w14:textId="77777777" w:rsidR="00381333" w:rsidRDefault="00381333">
      <w:pPr>
        <w:pStyle w:val="Paragraphedeliste"/>
        <w:jc w:val="left"/>
        <w:rPr>
          <w:sz w:val="24"/>
        </w:rPr>
        <w:sectPr w:rsidR="00381333">
          <w:pgSz w:w="11910" w:h="16840"/>
          <w:pgMar w:top="1220" w:right="1275" w:bottom="1240" w:left="1275" w:header="969" w:footer="1043" w:gutter="0"/>
          <w:cols w:space="720"/>
        </w:sectPr>
      </w:pPr>
    </w:p>
    <w:p w14:paraId="044252A8" w14:textId="77777777" w:rsidR="00381333" w:rsidRDefault="00381333">
      <w:pPr>
        <w:pStyle w:val="Corpsdetexte"/>
      </w:pPr>
    </w:p>
    <w:p w14:paraId="7F69B1B2" w14:textId="77777777" w:rsidR="00381333" w:rsidRDefault="00381333">
      <w:pPr>
        <w:pStyle w:val="Corpsdetexte"/>
      </w:pPr>
    </w:p>
    <w:p w14:paraId="14D3027C" w14:textId="77777777" w:rsidR="00381333" w:rsidRDefault="00381333">
      <w:pPr>
        <w:pStyle w:val="Corpsdetexte"/>
      </w:pPr>
    </w:p>
    <w:p w14:paraId="7E131C98" w14:textId="77777777" w:rsidR="00381333" w:rsidRDefault="00381333">
      <w:pPr>
        <w:pStyle w:val="Corpsdetexte"/>
        <w:spacing w:before="180"/>
      </w:pPr>
    </w:p>
    <w:p w14:paraId="3E3CF359" w14:textId="77777777" w:rsidR="00381333" w:rsidRDefault="00000000">
      <w:pPr>
        <w:pStyle w:val="Paragraphedeliste"/>
        <w:numPr>
          <w:ilvl w:val="2"/>
          <w:numId w:val="12"/>
        </w:numPr>
        <w:tabs>
          <w:tab w:val="left" w:pos="1813"/>
        </w:tabs>
        <w:spacing w:before="0"/>
        <w:ind w:left="1813" w:right="0" w:hanging="110"/>
        <w:jc w:val="left"/>
        <w:rPr>
          <w:rFonts w:ascii="Symbol" w:hAnsi="Symbol"/>
          <w:sz w:val="24"/>
        </w:rPr>
      </w:pPr>
      <w:r>
        <w:rPr>
          <w:rFonts w:ascii="Symbol" w:hAnsi="Symbol"/>
          <w:noProof/>
          <w:sz w:val="24"/>
        </w:rPr>
        <mc:AlternateContent>
          <mc:Choice Requires="wps">
            <w:drawing>
              <wp:anchor distT="0" distB="0" distL="0" distR="0" simplePos="0" relativeHeight="15749120" behindDoc="0" locked="0" layoutInCell="1" allowOverlap="1" wp14:anchorId="3A096ECC" wp14:editId="16EC5AFC">
                <wp:simplePos x="0" y="0"/>
                <wp:positionH relativeFrom="page">
                  <wp:posOffset>2120138</wp:posOffset>
                </wp:positionH>
                <wp:positionV relativeFrom="paragraph">
                  <wp:posOffset>-676017</wp:posOffset>
                </wp:positionV>
                <wp:extent cx="4526915" cy="4309745"/>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6915" cy="4309745"/>
                          <a:chOff x="0" y="0"/>
                          <a:chExt cx="4526915" cy="4309745"/>
                        </a:xfrm>
                      </wpg:grpSpPr>
                      <pic:pic xmlns:pic="http://schemas.openxmlformats.org/drawingml/2006/picture">
                        <pic:nvPicPr>
                          <pic:cNvPr id="130" name="Image 130"/>
                          <pic:cNvPicPr/>
                        </pic:nvPicPr>
                        <pic:blipFill>
                          <a:blip r:embed="rId167" cstate="print"/>
                          <a:stretch>
                            <a:fillRect/>
                          </a:stretch>
                        </pic:blipFill>
                        <pic:spPr>
                          <a:xfrm>
                            <a:off x="383031" y="0"/>
                            <a:ext cx="647700" cy="829039"/>
                          </a:xfrm>
                          <a:prstGeom prst="rect">
                            <a:avLst/>
                          </a:prstGeom>
                        </pic:spPr>
                      </pic:pic>
                      <pic:pic xmlns:pic="http://schemas.openxmlformats.org/drawingml/2006/picture">
                        <pic:nvPicPr>
                          <pic:cNvPr id="131" name="Image 131"/>
                          <pic:cNvPicPr/>
                        </pic:nvPicPr>
                        <pic:blipFill>
                          <a:blip r:embed="rId168" cstate="print"/>
                          <a:stretch>
                            <a:fillRect/>
                          </a:stretch>
                        </pic:blipFill>
                        <pic:spPr>
                          <a:xfrm>
                            <a:off x="1030732" y="476614"/>
                            <a:ext cx="781050" cy="352425"/>
                          </a:xfrm>
                          <a:prstGeom prst="rect">
                            <a:avLst/>
                          </a:prstGeom>
                        </pic:spPr>
                      </pic:pic>
                      <pic:pic xmlns:pic="http://schemas.openxmlformats.org/drawingml/2006/picture">
                        <pic:nvPicPr>
                          <pic:cNvPr id="132" name="Image 132"/>
                          <pic:cNvPicPr/>
                        </pic:nvPicPr>
                        <pic:blipFill>
                          <a:blip r:embed="rId169" cstate="print"/>
                          <a:stretch>
                            <a:fillRect/>
                          </a:stretch>
                        </pic:blipFill>
                        <pic:spPr>
                          <a:xfrm>
                            <a:off x="1811782" y="133714"/>
                            <a:ext cx="714375" cy="695325"/>
                          </a:xfrm>
                          <a:prstGeom prst="rect">
                            <a:avLst/>
                          </a:prstGeom>
                        </pic:spPr>
                      </pic:pic>
                      <pic:pic xmlns:pic="http://schemas.openxmlformats.org/drawingml/2006/picture">
                        <pic:nvPicPr>
                          <pic:cNvPr id="133" name="Image 133"/>
                          <pic:cNvPicPr/>
                        </pic:nvPicPr>
                        <pic:blipFill>
                          <a:blip r:embed="rId170" cstate="print"/>
                          <a:stretch>
                            <a:fillRect/>
                          </a:stretch>
                        </pic:blipFill>
                        <pic:spPr>
                          <a:xfrm>
                            <a:off x="2526157" y="533764"/>
                            <a:ext cx="1237226" cy="295275"/>
                          </a:xfrm>
                          <a:prstGeom prst="rect">
                            <a:avLst/>
                          </a:prstGeom>
                        </pic:spPr>
                      </pic:pic>
                      <pic:pic xmlns:pic="http://schemas.openxmlformats.org/drawingml/2006/picture">
                        <pic:nvPicPr>
                          <pic:cNvPr id="134" name="Image 134"/>
                          <pic:cNvPicPr/>
                        </pic:nvPicPr>
                        <pic:blipFill>
                          <a:blip r:embed="rId171" cstate="print"/>
                          <a:stretch>
                            <a:fillRect/>
                          </a:stretch>
                        </pic:blipFill>
                        <pic:spPr>
                          <a:xfrm>
                            <a:off x="3792982" y="162289"/>
                            <a:ext cx="724425" cy="666750"/>
                          </a:xfrm>
                          <a:prstGeom prst="rect">
                            <a:avLst/>
                          </a:prstGeom>
                        </pic:spPr>
                      </pic:pic>
                      <pic:pic xmlns:pic="http://schemas.openxmlformats.org/drawingml/2006/picture">
                        <pic:nvPicPr>
                          <pic:cNvPr id="135" name="Image 135"/>
                          <pic:cNvPicPr/>
                        </pic:nvPicPr>
                        <pic:blipFill>
                          <a:blip r:embed="rId172" cstate="print"/>
                          <a:stretch>
                            <a:fillRect/>
                          </a:stretch>
                        </pic:blipFill>
                        <pic:spPr>
                          <a:xfrm>
                            <a:off x="126" y="1214484"/>
                            <a:ext cx="476250" cy="609600"/>
                          </a:xfrm>
                          <a:prstGeom prst="rect">
                            <a:avLst/>
                          </a:prstGeom>
                        </pic:spPr>
                      </pic:pic>
                      <pic:pic xmlns:pic="http://schemas.openxmlformats.org/drawingml/2006/picture">
                        <pic:nvPicPr>
                          <pic:cNvPr id="136" name="Image 136"/>
                          <pic:cNvPicPr/>
                        </pic:nvPicPr>
                        <pic:blipFill>
                          <a:blip r:embed="rId173" cstate="print"/>
                          <a:stretch>
                            <a:fillRect/>
                          </a:stretch>
                        </pic:blipFill>
                        <pic:spPr>
                          <a:xfrm>
                            <a:off x="476376" y="1128759"/>
                            <a:ext cx="704850" cy="695325"/>
                          </a:xfrm>
                          <a:prstGeom prst="rect">
                            <a:avLst/>
                          </a:prstGeom>
                        </pic:spPr>
                      </pic:pic>
                      <pic:pic xmlns:pic="http://schemas.openxmlformats.org/drawingml/2006/picture">
                        <pic:nvPicPr>
                          <pic:cNvPr id="137" name="Image 137"/>
                          <pic:cNvPicPr/>
                        </pic:nvPicPr>
                        <pic:blipFill>
                          <a:blip r:embed="rId174" cstate="print"/>
                          <a:stretch>
                            <a:fillRect/>
                          </a:stretch>
                        </pic:blipFill>
                        <pic:spPr>
                          <a:xfrm>
                            <a:off x="1181227" y="1605009"/>
                            <a:ext cx="733425" cy="219075"/>
                          </a:xfrm>
                          <a:prstGeom prst="rect">
                            <a:avLst/>
                          </a:prstGeom>
                        </pic:spPr>
                      </pic:pic>
                      <pic:pic xmlns:pic="http://schemas.openxmlformats.org/drawingml/2006/picture">
                        <pic:nvPicPr>
                          <pic:cNvPr id="138" name="Image 138"/>
                          <pic:cNvPicPr/>
                        </pic:nvPicPr>
                        <pic:blipFill>
                          <a:blip r:embed="rId175" cstate="print"/>
                          <a:stretch>
                            <a:fillRect/>
                          </a:stretch>
                        </pic:blipFill>
                        <pic:spPr>
                          <a:xfrm>
                            <a:off x="1914651" y="1281159"/>
                            <a:ext cx="1194801" cy="542925"/>
                          </a:xfrm>
                          <a:prstGeom prst="rect">
                            <a:avLst/>
                          </a:prstGeom>
                        </pic:spPr>
                      </pic:pic>
                      <pic:pic xmlns:pic="http://schemas.openxmlformats.org/drawingml/2006/picture">
                        <pic:nvPicPr>
                          <pic:cNvPr id="139" name="Image 139"/>
                          <pic:cNvPicPr/>
                        </pic:nvPicPr>
                        <pic:blipFill>
                          <a:blip r:embed="rId176" cstate="print"/>
                          <a:stretch>
                            <a:fillRect/>
                          </a:stretch>
                        </pic:blipFill>
                        <pic:spPr>
                          <a:xfrm>
                            <a:off x="3124326" y="862567"/>
                            <a:ext cx="933450" cy="961516"/>
                          </a:xfrm>
                          <a:prstGeom prst="rect">
                            <a:avLst/>
                          </a:prstGeom>
                        </pic:spPr>
                      </pic:pic>
                      <pic:pic xmlns:pic="http://schemas.openxmlformats.org/drawingml/2006/picture">
                        <pic:nvPicPr>
                          <pic:cNvPr id="140" name="Image 140"/>
                          <pic:cNvPicPr/>
                        </pic:nvPicPr>
                        <pic:blipFill>
                          <a:blip r:embed="rId177" cstate="print"/>
                          <a:stretch>
                            <a:fillRect/>
                          </a:stretch>
                        </pic:blipFill>
                        <pic:spPr>
                          <a:xfrm>
                            <a:off x="385318" y="1824211"/>
                            <a:ext cx="869189" cy="895223"/>
                          </a:xfrm>
                          <a:prstGeom prst="rect">
                            <a:avLst/>
                          </a:prstGeom>
                        </pic:spPr>
                      </pic:pic>
                      <pic:pic xmlns:pic="http://schemas.openxmlformats.org/drawingml/2006/picture">
                        <pic:nvPicPr>
                          <pic:cNvPr id="141" name="Image 141"/>
                          <pic:cNvPicPr/>
                        </pic:nvPicPr>
                        <pic:blipFill>
                          <a:blip r:embed="rId178" cstate="print"/>
                          <a:stretch>
                            <a:fillRect/>
                          </a:stretch>
                        </pic:blipFill>
                        <pic:spPr>
                          <a:xfrm>
                            <a:off x="1271142" y="1890759"/>
                            <a:ext cx="1371600" cy="828675"/>
                          </a:xfrm>
                          <a:prstGeom prst="rect">
                            <a:avLst/>
                          </a:prstGeom>
                        </pic:spPr>
                      </pic:pic>
                      <pic:pic xmlns:pic="http://schemas.openxmlformats.org/drawingml/2006/picture">
                        <pic:nvPicPr>
                          <pic:cNvPr id="142" name="Image 142"/>
                          <pic:cNvPicPr/>
                        </pic:nvPicPr>
                        <pic:blipFill>
                          <a:blip r:embed="rId179" cstate="print"/>
                          <a:stretch>
                            <a:fillRect/>
                          </a:stretch>
                        </pic:blipFill>
                        <pic:spPr>
                          <a:xfrm>
                            <a:off x="2642742" y="2166984"/>
                            <a:ext cx="800100" cy="552450"/>
                          </a:xfrm>
                          <a:prstGeom prst="rect">
                            <a:avLst/>
                          </a:prstGeom>
                        </pic:spPr>
                      </pic:pic>
                      <pic:pic xmlns:pic="http://schemas.openxmlformats.org/drawingml/2006/picture">
                        <pic:nvPicPr>
                          <pic:cNvPr id="143" name="Image 143"/>
                          <pic:cNvPicPr/>
                        </pic:nvPicPr>
                        <pic:blipFill>
                          <a:blip r:embed="rId180" cstate="print"/>
                          <a:stretch>
                            <a:fillRect/>
                          </a:stretch>
                        </pic:blipFill>
                        <pic:spPr>
                          <a:xfrm>
                            <a:off x="3442842" y="1843134"/>
                            <a:ext cx="866775" cy="876300"/>
                          </a:xfrm>
                          <a:prstGeom prst="rect">
                            <a:avLst/>
                          </a:prstGeom>
                        </pic:spPr>
                      </pic:pic>
                      <pic:pic xmlns:pic="http://schemas.openxmlformats.org/drawingml/2006/picture">
                        <pic:nvPicPr>
                          <pic:cNvPr id="144" name="Image 144"/>
                          <pic:cNvPicPr/>
                        </pic:nvPicPr>
                        <pic:blipFill>
                          <a:blip r:embed="rId181" cstate="print"/>
                          <a:stretch>
                            <a:fillRect/>
                          </a:stretch>
                        </pic:blipFill>
                        <pic:spPr>
                          <a:xfrm>
                            <a:off x="392556" y="2838052"/>
                            <a:ext cx="1181100" cy="676275"/>
                          </a:xfrm>
                          <a:prstGeom prst="rect">
                            <a:avLst/>
                          </a:prstGeom>
                        </pic:spPr>
                      </pic:pic>
                      <pic:pic xmlns:pic="http://schemas.openxmlformats.org/drawingml/2006/picture">
                        <pic:nvPicPr>
                          <pic:cNvPr id="145" name="Image 145"/>
                          <pic:cNvPicPr/>
                        </pic:nvPicPr>
                        <pic:blipFill>
                          <a:blip r:embed="rId182" cstate="print"/>
                          <a:stretch>
                            <a:fillRect/>
                          </a:stretch>
                        </pic:blipFill>
                        <pic:spPr>
                          <a:xfrm>
                            <a:off x="1585187" y="3165712"/>
                            <a:ext cx="1285624" cy="342900"/>
                          </a:xfrm>
                          <a:prstGeom prst="rect">
                            <a:avLst/>
                          </a:prstGeom>
                        </pic:spPr>
                      </pic:pic>
                      <pic:pic xmlns:pic="http://schemas.openxmlformats.org/drawingml/2006/picture">
                        <pic:nvPicPr>
                          <pic:cNvPr id="146" name="Image 146"/>
                          <pic:cNvPicPr/>
                        </pic:nvPicPr>
                        <pic:blipFill>
                          <a:blip r:embed="rId183" cstate="print"/>
                          <a:stretch>
                            <a:fillRect/>
                          </a:stretch>
                        </pic:blipFill>
                        <pic:spPr>
                          <a:xfrm>
                            <a:off x="2888107" y="2752327"/>
                            <a:ext cx="571500" cy="762000"/>
                          </a:xfrm>
                          <a:prstGeom prst="rect">
                            <a:avLst/>
                          </a:prstGeom>
                        </pic:spPr>
                      </pic:pic>
                      <pic:pic xmlns:pic="http://schemas.openxmlformats.org/drawingml/2006/picture">
                        <pic:nvPicPr>
                          <pic:cNvPr id="147" name="Image 147"/>
                          <pic:cNvPicPr/>
                        </pic:nvPicPr>
                        <pic:blipFill>
                          <a:blip r:embed="rId184" cstate="print"/>
                          <a:stretch>
                            <a:fillRect/>
                          </a:stretch>
                        </pic:blipFill>
                        <pic:spPr>
                          <a:xfrm>
                            <a:off x="3459607" y="3209527"/>
                            <a:ext cx="1066800" cy="304800"/>
                          </a:xfrm>
                          <a:prstGeom prst="rect">
                            <a:avLst/>
                          </a:prstGeom>
                        </pic:spPr>
                      </pic:pic>
                      <pic:pic xmlns:pic="http://schemas.openxmlformats.org/drawingml/2006/picture">
                        <pic:nvPicPr>
                          <pic:cNvPr id="148" name="Image 148"/>
                          <pic:cNvPicPr/>
                        </pic:nvPicPr>
                        <pic:blipFill>
                          <a:blip r:embed="rId185" cstate="print"/>
                          <a:stretch>
                            <a:fillRect/>
                          </a:stretch>
                        </pic:blipFill>
                        <pic:spPr>
                          <a:xfrm>
                            <a:off x="126" y="3547347"/>
                            <a:ext cx="381000" cy="762000"/>
                          </a:xfrm>
                          <a:prstGeom prst="rect">
                            <a:avLst/>
                          </a:prstGeom>
                        </pic:spPr>
                      </pic:pic>
                      <pic:pic xmlns:pic="http://schemas.openxmlformats.org/drawingml/2006/picture">
                        <pic:nvPicPr>
                          <pic:cNvPr id="149" name="Image 149"/>
                          <pic:cNvPicPr/>
                        </pic:nvPicPr>
                        <pic:blipFill>
                          <a:blip r:embed="rId186" cstate="print"/>
                          <a:stretch>
                            <a:fillRect/>
                          </a:stretch>
                        </pic:blipFill>
                        <pic:spPr>
                          <a:xfrm>
                            <a:off x="381127" y="3890247"/>
                            <a:ext cx="876300" cy="419100"/>
                          </a:xfrm>
                          <a:prstGeom prst="rect">
                            <a:avLst/>
                          </a:prstGeom>
                        </pic:spPr>
                      </pic:pic>
                      <pic:pic xmlns:pic="http://schemas.openxmlformats.org/drawingml/2006/picture">
                        <pic:nvPicPr>
                          <pic:cNvPr id="150" name="Image 150"/>
                          <pic:cNvPicPr/>
                        </pic:nvPicPr>
                        <pic:blipFill>
                          <a:blip r:embed="rId187" cstate="print"/>
                          <a:stretch>
                            <a:fillRect/>
                          </a:stretch>
                        </pic:blipFill>
                        <pic:spPr>
                          <a:xfrm>
                            <a:off x="1257427" y="3823572"/>
                            <a:ext cx="904875" cy="485775"/>
                          </a:xfrm>
                          <a:prstGeom prst="rect">
                            <a:avLst/>
                          </a:prstGeom>
                        </pic:spPr>
                      </pic:pic>
                      <pic:pic xmlns:pic="http://schemas.openxmlformats.org/drawingml/2006/picture">
                        <pic:nvPicPr>
                          <pic:cNvPr id="151" name="Image 151"/>
                          <pic:cNvPicPr/>
                        </pic:nvPicPr>
                        <pic:blipFill>
                          <a:blip r:embed="rId188" cstate="print"/>
                          <a:stretch>
                            <a:fillRect/>
                          </a:stretch>
                        </pic:blipFill>
                        <pic:spPr>
                          <a:xfrm>
                            <a:off x="2162301" y="3633072"/>
                            <a:ext cx="552450" cy="676275"/>
                          </a:xfrm>
                          <a:prstGeom prst="rect">
                            <a:avLst/>
                          </a:prstGeom>
                        </pic:spPr>
                      </pic:pic>
                      <pic:pic xmlns:pic="http://schemas.openxmlformats.org/drawingml/2006/picture">
                        <pic:nvPicPr>
                          <pic:cNvPr id="152" name="Image 152"/>
                          <pic:cNvPicPr/>
                        </pic:nvPicPr>
                        <pic:blipFill>
                          <a:blip r:embed="rId189" cstate="print"/>
                          <a:stretch>
                            <a:fillRect/>
                          </a:stretch>
                        </pic:blipFill>
                        <pic:spPr>
                          <a:xfrm>
                            <a:off x="2714751" y="3718797"/>
                            <a:ext cx="1466850" cy="590550"/>
                          </a:xfrm>
                          <a:prstGeom prst="rect">
                            <a:avLst/>
                          </a:prstGeom>
                        </pic:spPr>
                      </pic:pic>
                      <wps:wsp>
                        <wps:cNvPr id="153" name="Textbox 153"/>
                        <wps:cNvSpPr txBox="1"/>
                        <wps:spPr>
                          <a:xfrm>
                            <a:off x="0" y="693487"/>
                            <a:ext cx="360045" cy="168910"/>
                          </a:xfrm>
                          <a:prstGeom prst="rect">
                            <a:avLst/>
                          </a:prstGeom>
                        </wps:spPr>
                        <wps:txbx>
                          <w:txbxContent>
                            <w:p w14:paraId="0C93024A" w14:textId="77777777" w:rsidR="00381333" w:rsidRDefault="00000000">
                              <w:pPr>
                                <w:spacing w:line="266" w:lineRule="exact"/>
                                <w:rPr>
                                  <w:sz w:val="24"/>
                                </w:rPr>
                              </w:pPr>
                              <w:r>
                                <w:rPr>
                                  <w:spacing w:val="-2"/>
                                  <w:sz w:val="24"/>
                                </w:rPr>
                                <w:t>2016:</w:t>
                              </w:r>
                            </w:p>
                          </w:txbxContent>
                        </wps:txbx>
                        <wps:bodyPr wrap="square" lIns="0" tIns="0" rIns="0" bIns="0" rtlCol="0">
                          <a:noAutofit/>
                        </wps:bodyPr>
                      </wps:wsp>
                      <wps:wsp>
                        <wps:cNvPr id="154" name="Textbox 154"/>
                        <wps:cNvSpPr txBox="1"/>
                        <wps:spPr>
                          <a:xfrm>
                            <a:off x="0" y="2583628"/>
                            <a:ext cx="360045" cy="168910"/>
                          </a:xfrm>
                          <a:prstGeom prst="rect">
                            <a:avLst/>
                          </a:prstGeom>
                        </wps:spPr>
                        <wps:txbx>
                          <w:txbxContent>
                            <w:p w14:paraId="614287DA" w14:textId="77777777" w:rsidR="00381333" w:rsidRDefault="00000000">
                              <w:pPr>
                                <w:spacing w:line="266" w:lineRule="exact"/>
                                <w:rPr>
                                  <w:sz w:val="24"/>
                                </w:rPr>
                              </w:pPr>
                              <w:r>
                                <w:rPr>
                                  <w:spacing w:val="-2"/>
                                  <w:sz w:val="24"/>
                                </w:rPr>
                                <w:t>2017:</w:t>
                              </w:r>
                            </w:p>
                          </w:txbxContent>
                        </wps:txbx>
                        <wps:bodyPr wrap="square" lIns="0" tIns="0" rIns="0" bIns="0" rtlCol="0">
                          <a:noAutofit/>
                        </wps:bodyPr>
                      </wps:wsp>
                      <wps:wsp>
                        <wps:cNvPr id="155" name="Textbox 155"/>
                        <wps:cNvSpPr txBox="1"/>
                        <wps:spPr>
                          <a:xfrm>
                            <a:off x="0" y="3379156"/>
                            <a:ext cx="360045" cy="168910"/>
                          </a:xfrm>
                          <a:prstGeom prst="rect">
                            <a:avLst/>
                          </a:prstGeom>
                        </wps:spPr>
                        <wps:txbx>
                          <w:txbxContent>
                            <w:p w14:paraId="7019FC7E" w14:textId="77777777" w:rsidR="00381333" w:rsidRDefault="00000000">
                              <w:pPr>
                                <w:spacing w:line="266" w:lineRule="exact"/>
                                <w:rPr>
                                  <w:sz w:val="24"/>
                                </w:rPr>
                              </w:pPr>
                              <w:r>
                                <w:rPr>
                                  <w:spacing w:val="-2"/>
                                  <w:sz w:val="24"/>
                                </w:rPr>
                                <w:t>2018:</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66.940002pt;margin-top:-53.229706pt;width:356.45pt;height:339.35pt;mso-position-horizontal-relative:page;mso-position-vertical-relative:paragraph;z-index:15749120" id="docshapegroup90" coordorigin="3339,-1065" coordsize="7129,6787">
                <v:shape style="position:absolute;left:3942;top:-1065;width:1020;height:1306" type="#_x0000_t75" id="docshape91" stroked="false">
                  <v:imagedata r:id="rId190" o:title=""/>
                </v:shape>
                <v:shape style="position:absolute;left:4962;top:-315;width:1230;height:555" type="#_x0000_t75" id="docshape92" stroked="false">
                  <v:imagedata r:id="rId191" o:title=""/>
                </v:shape>
                <v:shape style="position:absolute;left:6192;top:-855;width:1125;height:1095" type="#_x0000_t75" id="docshape93" stroked="false">
                  <v:imagedata r:id="rId192" o:title=""/>
                </v:shape>
                <v:shape style="position:absolute;left:7317;top:-225;width:1949;height:465" type="#_x0000_t75" id="docshape94" stroked="false">
                  <v:imagedata r:id="rId193" o:title=""/>
                </v:shape>
                <v:shape style="position:absolute;left:9312;top:-810;width:1141;height:1050" type="#_x0000_t75" id="docshape95" stroked="false">
                  <v:imagedata r:id="rId194" o:title=""/>
                </v:shape>
                <v:shape style="position:absolute;left:3339;top:847;width:750;height:960" type="#_x0000_t75" id="docshape96" stroked="false">
                  <v:imagedata r:id="rId195" o:title=""/>
                </v:shape>
                <v:shape style="position:absolute;left:4089;top:712;width:1110;height:1095" type="#_x0000_t75" id="docshape97" stroked="false">
                  <v:imagedata r:id="rId196" o:title=""/>
                </v:shape>
                <v:shape style="position:absolute;left:5199;top:1462;width:1155;height:345" type="#_x0000_t75" id="docshape98" stroked="false">
                  <v:imagedata r:id="rId197" o:title=""/>
                </v:shape>
                <v:shape style="position:absolute;left:6354;top:952;width:1882;height:855" type="#_x0000_t75" id="docshape99" stroked="false">
                  <v:imagedata r:id="rId198" o:title=""/>
                </v:shape>
                <v:shape style="position:absolute;left:8259;top:293;width:1470;height:1515" type="#_x0000_t75" id="docshape100" stroked="false">
                  <v:imagedata r:id="rId199" o:title=""/>
                </v:shape>
                <v:shape style="position:absolute;left:3945;top:1808;width:1369;height:1410" type="#_x0000_t75" id="docshape101" stroked="false">
                  <v:imagedata r:id="rId200" o:title=""/>
                </v:shape>
                <v:shape style="position:absolute;left:5340;top:1912;width:2160;height:1305" type="#_x0000_t75" id="docshape102" stroked="false">
                  <v:imagedata r:id="rId201" o:title=""/>
                </v:shape>
                <v:shape style="position:absolute;left:7500;top:2347;width:1260;height:870" type="#_x0000_t75" id="docshape103" stroked="false">
                  <v:imagedata r:id="rId202" o:title=""/>
                </v:shape>
                <v:shape style="position:absolute;left:8760;top:1837;width:1365;height:1380" type="#_x0000_t75" id="docshape104" stroked="false">
                  <v:imagedata r:id="rId203" o:title=""/>
                </v:shape>
                <v:shape style="position:absolute;left:3957;top:3404;width:1860;height:1065" type="#_x0000_t75" id="docshape105" stroked="false">
                  <v:imagedata r:id="rId204" o:title=""/>
                </v:shape>
                <v:shape style="position:absolute;left:5835;top:3920;width:2025;height:540" type="#_x0000_t75" id="docshape106" stroked="false">
                  <v:imagedata r:id="rId205" o:title=""/>
                </v:shape>
                <v:shape style="position:absolute;left:7887;top:3269;width:900;height:1200" type="#_x0000_t75" id="docshape107" stroked="false">
                  <v:imagedata r:id="rId206" o:title=""/>
                </v:shape>
                <v:shape style="position:absolute;left:8787;top:3989;width:1680;height:480" type="#_x0000_t75" id="docshape108" stroked="false">
                  <v:imagedata r:id="rId207" o:title=""/>
                </v:shape>
                <v:shape style="position:absolute;left:3339;top:4521;width:600;height:1200" type="#_x0000_t75" id="docshape109" stroked="false">
                  <v:imagedata r:id="rId208" o:title=""/>
                </v:shape>
                <v:shape style="position:absolute;left:3939;top:5061;width:1380;height:660" type="#_x0000_t75" id="docshape110" stroked="false">
                  <v:imagedata r:id="rId209" o:title=""/>
                </v:shape>
                <v:shape style="position:absolute;left:5319;top:4956;width:1425;height:765" type="#_x0000_t75" id="docshape111" stroked="false">
                  <v:imagedata r:id="rId210" o:title=""/>
                </v:shape>
                <v:shape style="position:absolute;left:6744;top:4656;width:870;height:1065" type="#_x0000_t75" id="docshape112" stroked="false">
                  <v:imagedata r:id="rId211" o:title=""/>
                </v:shape>
                <v:shape style="position:absolute;left:7614;top:4791;width:2310;height:930" type="#_x0000_t75" id="docshape113" stroked="false">
                  <v:imagedata r:id="rId212" o:title=""/>
                </v:shape>
                <v:shape style="position:absolute;left:3338;top:27;width:567;height:266" type="#_x0000_t202" id="docshape114" filled="false" stroked="false">
                  <v:textbox inset="0,0,0,0">
                    <w:txbxContent>
                      <w:p>
                        <w:pPr>
                          <w:spacing w:line="266" w:lineRule="exact" w:before="0"/>
                          <w:ind w:left="0" w:right="0" w:firstLine="0"/>
                          <w:jc w:val="left"/>
                          <w:rPr>
                            <w:sz w:val="24"/>
                          </w:rPr>
                        </w:pPr>
                        <w:r>
                          <w:rPr>
                            <w:spacing w:val="-2"/>
                            <w:sz w:val="24"/>
                          </w:rPr>
                          <w:t>2016:</w:t>
                        </w:r>
                      </w:p>
                    </w:txbxContent>
                  </v:textbox>
                  <w10:wrap type="none"/>
                </v:shape>
                <v:shape style="position:absolute;left:3338;top:3004;width:567;height:266" type="#_x0000_t202" id="docshape115" filled="false" stroked="false">
                  <v:textbox inset="0,0,0,0">
                    <w:txbxContent>
                      <w:p>
                        <w:pPr>
                          <w:spacing w:line="266" w:lineRule="exact" w:before="0"/>
                          <w:ind w:left="0" w:right="0" w:firstLine="0"/>
                          <w:jc w:val="left"/>
                          <w:rPr>
                            <w:sz w:val="24"/>
                          </w:rPr>
                        </w:pPr>
                        <w:r>
                          <w:rPr>
                            <w:spacing w:val="-2"/>
                            <w:sz w:val="24"/>
                          </w:rPr>
                          <w:t>2017:</w:t>
                        </w:r>
                      </w:p>
                    </w:txbxContent>
                  </v:textbox>
                  <w10:wrap type="none"/>
                </v:shape>
                <v:shape style="position:absolute;left:3338;top:4256;width:567;height:266" type="#_x0000_t202" id="docshape116" filled="false" stroked="false">
                  <v:textbox inset="0,0,0,0">
                    <w:txbxContent>
                      <w:p>
                        <w:pPr>
                          <w:spacing w:line="266" w:lineRule="exact" w:before="0"/>
                          <w:ind w:left="0" w:right="0" w:firstLine="0"/>
                          <w:jc w:val="left"/>
                          <w:rPr>
                            <w:sz w:val="24"/>
                          </w:rPr>
                        </w:pPr>
                        <w:r>
                          <w:rPr>
                            <w:spacing w:val="-2"/>
                            <w:sz w:val="24"/>
                          </w:rPr>
                          <w:t>2018:</w:t>
                        </w:r>
                      </w:p>
                    </w:txbxContent>
                  </v:textbox>
                  <w10:wrap type="none"/>
                </v:shape>
                <w10:wrap type="none"/>
              </v:group>
            </w:pict>
          </mc:Fallback>
        </mc:AlternateContent>
      </w:r>
      <w:r>
        <w:rPr>
          <w:rFonts w:ascii="Symbol" w:hAnsi="Symbol"/>
          <w:sz w:val="24"/>
        </w:rPr>
        <w:t>​</w:t>
      </w:r>
    </w:p>
    <w:p w14:paraId="4350682F" w14:textId="77777777" w:rsidR="00381333" w:rsidRDefault="00381333">
      <w:pPr>
        <w:pStyle w:val="Corpsdetexte"/>
        <w:rPr>
          <w:rFonts w:ascii="Symbol" w:hAnsi="Symbol"/>
        </w:rPr>
      </w:pPr>
    </w:p>
    <w:p w14:paraId="7EB9BE85" w14:textId="77777777" w:rsidR="00381333" w:rsidRDefault="00381333">
      <w:pPr>
        <w:pStyle w:val="Corpsdetexte"/>
        <w:rPr>
          <w:rFonts w:ascii="Symbol" w:hAnsi="Symbol"/>
        </w:rPr>
      </w:pPr>
    </w:p>
    <w:p w14:paraId="36CEE04A" w14:textId="77777777" w:rsidR="00381333" w:rsidRDefault="00381333">
      <w:pPr>
        <w:pStyle w:val="Corpsdetexte"/>
        <w:rPr>
          <w:rFonts w:ascii="Symbol" w:hAnsi="Symbol"/>
        </w:rPr>
      </w:pPr>
    </w:p>
    <w:p w14:paraId="397F46FB" w14:textId="77777777" w:rsidR="00381333" w:rsidRDefault="00381333">
      <w:pPr>
        <w:pStyle w:val="Corpsdetexte"/>
        <w:rPr>
          <w:rFonts w:ascii="Symbol" w:hAnsi="Symbol"/>
        </w:rPr>
      </w:pPr>
    </w:p>
    <w:p w14:paraId="62D2EBB0" w14:textId="77777777" w:rsidR="00381333" w:rsidRDefault="00381333">
      <w:pPr>
        <w:pStyle w:val="Corpsdetexte"/>
        <w:rPr>
          <w:rFonts w:ascii="Symbol" w:hAnsi="Symbol"/>
        </w:rPr>
      </w:pPr>
    </w:p>
    <w:p w14:paraId="50A8BD57" w14:textId="77777777" w:rsidR="00381333" w:rsidRDefault="00381333">
      <w:pPr>
        <w:pStyle w:val="Corpsdetexte"/>
        <w:rPr>
          <w:rFonts w:ascii="Symbol" w:hAnsi="Symbol"/>
        </w:rPr>
      </w:pPr>
    </w:p>
    <w:p w14:paraId="74749CDA" w14:textId="77777777" w:rsidR="00381333" w:rsidRDefault="00381333">
      <w:pPr>
        <w:pStyle w:val="Corpsdetexte"/>
        <w:rPr>
          <w:rFonts w:ascii="Symbol" w:hAnsi="Symbol"/>
        </w:rPr>
      </w:pPr>
    </w:p>
    <w:p w14:paraId="38B246C4" w14:textId="77777777" w:rsidR="00381333" w:rsidRDefault="00381333">
      <w:pPr>
        <w:pStyle w:val="Corpsdetexte"/>
        <w:rPr>
          <w:rFonts w:ascii="Symbol" w:hAnsi="Symbol"/>
        </w:rPr>
      </w:pPr>
    </w:p>
    <w:p w14:paraId="2A519283" w14:textId="77777777" w:rsidR="00381333" w:rsidRDefault="00381333">
      <w:pPr>
        <w:pStyle w:val="Corpsdetexte"/>
        <w:spacing w:before="36"/>
        <w:rPr>
          <w:rFonts w:ascii="Symbol" w:hAnsi="Symbol"/>
        </w:rPr>
      </w:pPr>
    </w:p>
    <w:p w14:paraId="166E861B" w14:textId="77777777" w:rsidR="00381333" w:rsidRDefault="00000000">
      <w:pPr>
        <w:pStyle w:val="Paragraphedeliste"/>
        <w:numPr>
          <w:ilvl w:val="2"/>
          <w:numId w:val="12"/>
        </w:numPr>
        <w:tabs>
          <w:tab w:val="left" w:pos="1813"/>
        </w:tabs>
        <w:spacing w:before="0"/>
        <w:ind w:left="1813" w:right="0" w:hanging="110"/>
        <w:jc w:val="left"/>
        <w:rPr>
          <w:rFonts w:ascii="Symbol" w:hAnsi="Symbol"/>
          <w:sz w:val="24"/>
        </w:rPr>
      </w:pPr>
      <w:r>
        <w:rPr>
          <w:rFonts w:ascii="Symbol" w:hAnsi="Symbol"/>
          <w:sz w:val="24"/>
        </w:rPr>
        <w:t>​</w:t>
      </w:r>
    </w:p>
    <w:p w14:paraId="291B7D78" w14:textId="77777777" w:rsidR="00381333" w:rsidRDefault="00381333">
      <w:pPr>
        <w:pStyle w:val="Corpsdetexte"/>
        <w:rPr>
          <w:rFonts w:ascii="Symbol" w:hAnsi="Symbol"/>
        </w:rPr>
      </w:pPr>
    </w:p>
    <w:p w14:paraId="1EA93F42" w14:textId="77777777" w:rsidR="00381333" w:rsidRDefault="00381333">
      <w:pPr>
        <w:pStyle w:val="Corpsdetexte"/>
        <w:rPr>
          <w:rFonts w:ascii="Symbol" w:hAnsi="Symbol"/>
        </w:rPr>
      </w:pPr>
    </w:p>
    <w:p w14:paraId="5DEC9892" w14:textId="77777777" w:rsidR="00381333" w:rsidRDefault="00381333">
      <w:pPr>
        <w:pStyle w:val="Corpsdetexte"/>
        <w:spacing w:before="77"/>
        <w:rPr>
          <w:rFonts w:ascii="Symbol" w:hAnsi="Symbol"/>
        </w:rPr>
      </w:pPr>
    </w:p>
    <w:p w14:paraId="58A611D3" w14:textId="77777777" w:rsidR="00381333" w:rsidRDefault="00000000">
      <w:pPr>
        <w:pStyle w:val="Paragraphedeliste"/>
        <w:numPr>
          <w:ilvl w:val="2"/>
          <w:numId w:val="12"/>
        </w:numPr>
        <w:tabs>
          <w:tab w:val="left" w:pos="1813"/>
        </w:tabs>
        <w:spacing w:before="0"/>
        <w:ind w:left="1813" w:right="0" w:hanging="110"/>
        <w:jc w:val="left"/>
        <w:rPr>
          <w:rFonts w:ascii="Symbol" w:hAnsi="Symbol"/>
          <w:sz w:val="24"/>
        </w:rPr>
      </w:pPr>
      <w:r>
        <w:rPr>
          <w:rFonts w:ascii="Symbol" w:hAnsi="Symbol"/>
          <w:sz w:val="24"/>
        </w:rPr>
        <w:t>​</w:t>
      </w:r>
    </w:p>
    <w:p w14:paraId="76069DFF" w14:textId="77777777" w:rsidR="00381333" w:rsidRDefault="00381333">
      <w:pPr>
        <w:pStyle w:val="Corpsdetexte"/>
        <w:rPr>
          <w:rFonts w:ascii="Symbol" w:hAnsi="Symbol"/>
        </w:rPr>
      </w:pPr>
    </w:p>
    <w:p w14:paraId="76E83160" w14:textId="77777777" w:rsidR="00381333" w:rsidRDefault="00381333">
      <w:pPr>
        <w:pStyle w:val="Corpsdetexte"/>
        <w:rPr>
          <w:rFonts w:ascii="Symbol" w:hAnsi="Symbol"/>
        </w:rPr>
      </w:pPr>
    </w:p>
    <w:p w14:paraId="44BB25E3" w14:textId="77777777" w:rsidR="00381333" w:rsidRDefault="00381333">
      <w:pPr>
        <w:pStyle w:val="Corpsdetexte"/>
        <w:rPr>
          <w:rFonts w:ascii="Symbol" w:hAnsi="Symbol"/>
        </w:rPr>
      </w:pPr>
    </w:p>
    <w:p w14:paraId="5AA95299" w14:textId="77777777" w:rsidR="00381333" w:rsidRDefault="00381333">
      <w:pPr>
        <w:pStyle w:val="Corpsdetexte"/>
        <w:rPr>
          <w:rFonts w:ascii="Symbol" w:hAnsi="Symbol"/>
        </w:rPr>
      </w:pPr>
    </w:p>
    <w:p w14:paraId="2CD2AF52" w14:textId="77777777" w:rsidR="00381333" w:rsidRDefault="00381333">
      <w:pPr>
        <w:pStyle w:val="Corpsdetexte"/>
        <w:rPr>
          <w:rFonts w:ascii="Symbol" w:hAnsi="Symbol"/>
        </w:rPr>
      </w:pPr>
    </w:p>
    <w:p w14:paraId="299C9A4F" w14:textId="77777777" w:rsidR="00381333" w:rsidRDefault="00381333">
      <w:pPr>
        <w:pStyle w:val="Corpsdetexte"/>
        <w:rPr>
          <w:rFonts w:ascii="Symbol" w:hAnsi="Symbol"/>
        </w:rPr>
      </w:pPr>
    </w:p>
    <w:p w14:paraId="77D8810B" w14:textId="77777777" w:rsidR="00381333" w:rsidRDefault="00381333">
      <w:pPr>
        <w:pStyle w:val="Corpsdetexte"/>
        <w:rPr>
          <w:rFonts w:ascii="Symbol" w:hAnsi="Symbol"/>
        </w:rPr>
      </w:pPr>
    </w:p>
    <w:p w14:paraId="47DB739D" w14:textId="77777777" w:rsidR="00381333" w:rsidRDefault="00381333">
      <w:pPr>
        <w:pStyle w:val="Corpsdetexte"/>
        <w:rPr>
          <w:rFonts w:ascii="Symbol" w:hAnsi="Symbol"/>
        </w:rPr>
      </w:pPr>
    </w:p>
    <w:p w14:paraId="48EF282C" w14:textId="77777777" w:rsidR="00381333" w:rsidRDefault="00381333">
      <w:pPr>
        <w:pStyle w:val="Corpsdetexte"/>
        <w:spacing w:before="163"/>
        <w:rPr>
          <w:rFonts w:ascii="Symbol" w:hAnsi="Symbol"/>
        </w:rPr>
      </w:pPr>
    </w:p>
    <w:p w14:paraId="19E50D88" w14:textId="77777777" w:rsidR="00381333" w:rsidRDefault="00000000">
      <w:pPr>
        <w:pStyle w:val="Paragraphedeliste"/>
        <w:numPr>
          <w:ilvl w:val="2"/>
          <w:numId w:val="12"/>
        </w:numPr>
        <w:tabs>
          <w:tab w:val="left" w:pos="2063"/>
        </w:tabs>
        <w:spacing w:before="0"/>
        <w:ind w:left="2063" w:right="0"/>
        <w:jc w:val="left"/>
        <w:rPr>
          <w:sz w:val="24"/>
        </w:rPr>
      </w:pPr>
      <w:r>
        <w:rPr>
          <w:noProof/>
          <w:sz w:val="24"/>
        </w:rPr>
        <mc:AlternateContent>
          <mc:Choice Requires="wps">
            <w:drawing>
              <wp:anchor distT="0" distB="0" distL="0" distR="0" simplePos="0" relativeHeight="15749632" behindDoc="0" locked="0" layoutInCell="1" allowOverlap="1" wp14:anchorId="046B24FB" wp14:editId="1D7663D6">
                <wp:simplePos x="0" y="0"/>
                <wp:positionH relativeFrom="page">
                  <wp:posOffset>2505455</wp:posOffset>
                </wp:positionH>
                <wp:positionV relativeFrom="paragraph">
                  <wp:posOffset>-847079</wp:posOffset>
                </wp:positionV>
                <wp:extent cx="3819525" cy="1000125"/>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9525" cy="1000125"/>
                          <a:chOff x="0" y="0"/>
                          <a:chExt cx="3819525" cy="1000125"/>
                        </a:xfrm>
                      </wpg:grpSpPr>
                      <pic:pic xmlns:pic="http://schemas.openxmlformats.org/drawingml/2006/picture">
                        <pic:nvPicPr>
                          <pic:cNvPr id="157" name="Image 157"/>
                          <pic:cNvPicPr/>
                        </pic:nvPicPr>
                        <pic:blipFill>
                          <a:blip r:embed="rId213" cstate="print"/>
                          <a:stretch>
                            <a:fillRect/>
                          </a:stretch>
                        </pic:blipFill>
                        <pic:spPr>
                          <a:xfrm>
                            <a:off x="0" y="228091"/>
                            <a:ext cx="428625" cy="771525"/>
                          </a:xfrm>
                          <a:prstGeom prst="rect">
                            <a:avLst/>
                          </a:prstGeom>
                        </pic:spPr>
                      </pic:pic>
                      <pic:pic xmlns:pic="http://schemas.openxmlformats.org/drawingml/2006/picture">
                        <pic:nvPicPr>
                          <pic:cNvPr id="158" name="Image 158"/>
                          <pic:cNvPicPr/>
                        </pic:nvPicPr>
                        <pic:blipFill>
                          <a:blip r:embed="rId214" cstate="print"/>
                          <a:stretch>
                            <a:fillRect/>
                          </a:stretch>
                        </pic:blipFill>
                        <pic:spPr>
                          <a:xfrm>
                            <a:off x="428625" y="209041"/>
                            <a:ext cx="561974" cy="790575"/>
                          </a:xfrm>
                          <a:prstGeom prst="rect">
                            <a:avLst/>
                          </a:prstGeom>
                        </pic:spPr>
                      </pic:pic>
                      <pic:pic xmlns:pic="http://schemas.openxmlformats.org/drawingml/2006/picture">
                        <pic:nvPicPr>
                          <pic:cNvPr id="159" name="Image 159"/>
                          <pic:cNvPicPr/>
                        </pic:nvPicPr>
                        <pic:blipFill>
                          <a:blip r:embed="rId215" cstate="print"/>
                          <a:stretch>
                            <a:fillRect/>
                          </a:stretch>
                        </pic:blipFill>
                        <pic:spPr>
                          <a:xfrm>
                            <a:off x="990600" y="713866"/>
                            <a:ext cx="1266825" cy="285750"/>
                          </a:xfrm>
                          <a:prstGeom prst="rect">
                            <a:avLst/>
                          </a:prstGeom>
                        </pic:spPr>
                      </pic:pic>
                      <pic:pic xmlns:pic="http://schemas.openxmlformats.org/drawingml/2006/picture">
                        <pic:nvPicPr>
                          <pic:cNvPr id="160" name="Image 160"/>
                          <pic:cNvPicPr/>
                        </pic:nvPicPr>
                        <pic:blipFill>
                          <a:blip r:embed="rId216" cstate="print"/>
                          <a:stretch>
                            <a:fillRect/>
                          </a:stretch>
                        </pic:blipFill>
                        <pic:spPr>
                          <a:xfrm>
                            <a:off x="2257425" y="0"/>
                            <a:ext cx="1562100" cy="999617"/>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97.279999pt;margin-top:-66.699142pt;width:300.75pt;height:78.75pt;mso-position-horizontal-relative:page;mso-position-vertical-relative:paragraph;z-index:15749632" id="docshapegroup117" coordorigin="3946,-1334" coordsize="6015,1575">
                <v:shape style="position:absolute;left:3945;top:-975;width:675;height:1215" type="#_x0000_t75" id="docshape118" stroked="false">
                  <v:imagedata r:id="rId217" o:title=""/>
                </v:shape>
                <v:shape style="position:absolute;left:4620;top:-1005;width:885;height:1245" type="#_x0000_t75" id="docshape119" stroked="false">
                  <v:imagedata r:id="rId218" o:title=""/>
                </v:shape>
                <v:shape style="position:absolute;left:5505;top:-210;width:1995;height:450" type="#_x0000_t75" id="docshape120" stroked="false">
                  <v:imagedata r:id="rId219" o:title=""/>
                </v:shape>
                <v:shape style="position:absolute;left:7500;top:-1334;width:2460;height:1575" type="#_x0000_t75" id="docshape121" stroked="false">
                  <v:imagedata r:id="rId220" o:title=""/>
                </v:shape>
                <w10:wrap type="none"/>
              </v:group>
            </w:pict>
          </mc:Fallback>
        </mc:AlternateContent>
      </w:r>
      <w:r>
        <w:rPr>
          <w:spacing w:val="-2"/>
          <w:sz w:val="24"/>
        </w:rPr>
        <w:t>2019:</w:t>
      </w:r>
    </w:p>
    <w:p w14:paraId="0344E351" w14:textId="77777777" w:rsidR="00381333" w:rsidRDefault="00000000">
      <w:pPr>
        <w:pStyle w:val="Corpsdetexte"/>
        <w:spacing w:before="21"/>
        <w:rPr>
          <w:sz w:val="20"/>
        </w:rPr>
      </w:pPr>
      <w:r>
        <w:rPr>
          <w:noProof/>
          <w:sz w:val="20"/>
        </w:rPr>
        <mc:AlternateContent>
          <mc:Choice Requires="wps">
            <w:drawing>
              <wp:anchor distT="0" distB="0" distL="0" distR="0" simplePos="0" relativeHeight="487607808" behindDoc="1" locked="0" layoutInCell="1" allowOverlap="1" wp14:anchorId="61E0DA7D" wp14:editId="0A2ACDC6">
                <wp:simplePos x="0" y="0"/>
                <wp:positionH relativeFrom="page">
                  <wp:posOffset>2120264</wp:posOffset>
                </wp:positionH>
                <wp:positionV relativeFrom="paragraph">
                  <wp:posOffset>174748</wp:posOffset>
                </wp:positionV>
                <wp:extent cx="3324225" cy="713740"/>
                <wp:effectExtent l="0" t="0" r="0" b="0"/>
                <wp:wrapTopAndBottom/>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4225" cy="713740"/>
                          <a:chOff x="0" y="0"/>
                          <a:chExt cx="3324225" cy="713740"/>
                        </a:xfrm>
                      </wpg:grpSpPr>
                      <pic:pic xmlns:pic="http://schemas.openxmlformats.org/drawingml/2006/picture">
                        <pic:nvPicPr>
                          <pic:cNvPr id="162" name="Image 162"/>
                          <pic:cNvPicPr/>
                        </pic:nvPicPr>
                        <pic:blipFill>
                          <a:blip r:embed="rId221" cstate="print"/>
                          <a:stretch>
                            <a:fillRect/>
                          </a:stretch>
                        </pic:blipFill>
                        <pic:spPr>
                          <a:xfrm>
                            <a:off x="0" y="494537"/>
                            <a:ext cx="1066800" cy="218693"/>
                          </a:xfrm>
                          <a:prstGeom prst="rect">
                            <a:avLst/>
                          </a:prstGeom>
                        </pic:spPr>
                      </pic:pic>
                      <pic:pic xmlns:pic="http://schemas.openxmlformats.org/drawingml/2006/picture">
                        <pic:nvPicPr>
                          <pic:cNvPr id="163" name="Image 163"/>
                          <pic:cNvPicPr/>
                        </pic:nvPicPr>
                        <pic:blipFill>
                          <a:blip r:embed="rId222" cstate="print"/>
                          <a:stretch>
                            <a:fillRect/>
                          </a:stretch>
                        </pic:blipFill>
                        <pic:spPr>
                          <a:xfrm>
                            <a:off x="1066800" y="161162"/>
                            <a:ext cx="609600" cy="552068"/>
                          </a:xfrm>
                          <a:prstGeom prst="rect">
                            <a:avLst/>
                          </a:prstGeom>
                        </pic:spPr>
                      </pic:pic>
                      <pic:pic xmlns:pic="http://schemas.openxmlformats.org/drawingml/2006/picture">
                        <pic:nvPicPr>
                          <pic:cNvPr id="164" name="Image 164"/>
                          <pic:cNvPicPr/>
                        </pic:nvPicPr>
                        <pic:blipFill>
                          <a:blip r:embed="rId223" cstate="print"/>
                          <a:stretch>
                            <a:fillRect/>
                          </a:stretch>
                        </pic:blipFill>
                        <pic:spPr>
                          <a:xfrm>
                            <a:off x="1676400" y="208788"/>
                            <a:ext cx="762000" cy="504443"/>
                          </a:xfrm>
                          <a:prstGeom prst="rect">
                            <a:avLst/>
                          </a:prstGeom>
                        </pic:spPr>
                      </pic:pic>
                      <pic:pic xmlns:pic="http://schemas.openxmlformats.org/drawingml/2006/picture">
                        <pic:nvPicPr>
                          <pic:cNvPr id="165" name="Image 165"/>
                          <pic:cNvPicPr/>
                        </pic:nvPicPr>
                        <pic:blipFill>
                          <a:blip r:embed="rId224" cstate="print"/>
                          <a:stretch>
                            <a:fillRect/>
                          </a:stretch>
                        </pic:blipFill>
                        <pic:spPr>
                          <a:xfrm>
                            <a:off x="2438400" y="142112"/>
                            <a:ext cx="447675" cy="571118"/>
                          </a:xfrm>
                          <a:prstGeom prst="rect">
                            <a:avLst/>
                          </a:prstGeom>
                        </pic:spPr>
                      </pic:pic>
                      <pic:pic xmlns:pic="http://schemas.openxmlformats.org/drawingml/2006/picture">
                        <pic:nvPicPr>
                          <pic:cNvPr id="166" name="Image 166"/>
                          <pic:cNvPicPr/>
                        </pic:nvPicPr>
                        <pic:blipFill>
                          <a:blip r:embed="rId225" cstate="print"/>
                          <a:stretch>
                            <a:fillRect/>
                          </a:stretch>
                        </pic:blipFill>
                        <pic:spPr>
                          <a:xfrm>
                            <a:off x="2886075" y="0"/>
                            <a:ext cx="438150" cy="713231"/>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66.949997pt;margin-top:13.759687pt;width:261.75pt;height:56.2pt;mso-position-horizontal-relative:page;mso-position-vertical-relative:paragraph;z-index:-15708672;mso-wrap-distance-left:0;mso-wrap-distance-right:0" id="docshapegroup122" coordorigin="3339,275" coordsize="5235,1124">
                <v:shape style="position:absolute;left:3339;top:1054;width:1680;height:345" type="#_x0000_t75" id="docshape123" stroked="false">
                  <v:imagedata r:id="rId226" o:title=""/>
                </v:shape>
                <v:shape style="position:absolute;left:5019;top:529;width:960;height:870" type="#_x0000_t75" id="docshape124" stroked="false">
                  <v:imagedata r:id="rId227" o:title=""/>
                </v:shape>
                <v:shape style="position:absolute;left:5979;top:604;width:1200;height:795" type="#_x0000_t75" id="docshape125" stroked="false">
                  <v:imagedata r:id="rId228" o:title=""/>
                </v:shape>
                <v:shape style="position:absolute;left:7179;top:499;width:705;height:900" type="#_x0000_t75" id="docshape126" stroked="false">
                  <v:imagedata r:id="rId229" o:title=""/>
                </v:shape>
                <v:shape style="position:absolute;left:7884;top:275;width:690;height:1124" type="#_x0000_t75" id="docshape127" stroked="false">
                  <v:imagedata r:id="rId230" o:title=""/>
                </v:shape>
                <w10:wrap type="topAndBottom"/>
              </v:group>
            </w:pict>
          </mc:Fallback>
        </mc:AlternateContent>
      </w:r>
    </w:p>
    <w:p w14:paraId="04D143CA" w14:textId="77777777" w:rsidR="00381333" w:rsidRDefault="00381333">
      <w:pPr>
        <w:pStyle w:val="Corpsdetexte"/>
      </w:pPr>
    </w:p>
    <w:p w14:paraId="6B225A0D" w14:textId="77777777" w:rsidR="00381333" w:rsidRDefault="00000000">
      <w:pPr>
        <w:pStyle w:val="Paragraphedeliste"/>
        <w:numPr>
          <w:ilvl w:val="1"/>
          <w:numId w:val="12"/>
        </w:numPr>
        <w:tabs>
          <w:tab w:val="left" w:pos="1343"/>
        </w:tabs>
        <w:spacing w:before="0"/>
        <w:ind w:left="1343" w:right="166" w:hanging="360"/>
        <w:rPr>
          <w:sz w:val="24"/>
        </w:rPr>
      </w:pPr>
      <w:r>
        <w:rPr>
          <w:sz w:val="24"/>
        </w:rPr>
        <w:t>La diffusion des catalogues est prouvée par les factures d’impression des catalogues (annexe</w:t>
      </w:r>
      <w:r>
        <w:rPr>
          <w:spacing w:val="-2"/>
          <w:sz w:val="24"/>
        </w:rPr>
        <w:t xml:space="preserve"> </w:t>
      </w:r>
      <w:r>
        <w:rPr>
          <w:sz w:val="24"/>
        </w:rPr>
        <w:t>68). Le nombre minimal d’exemplaires pour les différentes années et le nombre de pages des catalogues sont les suivants:</w:t>
      </w:r>
    </w:p>
    <w:p w14:paraId="1FE58200" w14:textId="77777777" w:rsidR="00381333" w:rsidRDefault="00381333">
      <w:pPr>
        <w:pStyle w:val="Corpsdetexte"/>
        <w:spacing w:before="1"/>
      </w:pPr>
    </w:p>
    <w:p w14:paraId="42B90A19" w14:textId="77777777" w:rsidR="00381333" w:rsidRDefault="00000000">
      <w:pPr>
        <w:pStyle w:val="Corpsdetexte"/>
        <w:spacing w:line="286" w:lineRule="exact"/>
        <w:ind w:left="1703"/>
      </w:pPr>
      <w:r>
        <w:rPr>
          <w:rFonts w:ascii="Courier New" w:hAnsi="Courier New"/>
        </w:rPr>
        <w:t>o</w:t>
      </w:r>
      <w:r>
        <w:rPr>
          <w:rFonts w:ascii="Courier New" w:hAnsi="Courier New"/>
          <w:spacing w:val="71"/>
        </w:rPr>
        <w:t xml:space="preserve"> </w:t>
      </w:r>
      <w:r>
        <w:t>2015: 302</w:t>
      </w:r>
      <w:r>
        <w:rPr>
          <w:spacing w:val="1"/>
        </w:rPr>
        <w:t xml:space="preserve"> </w:t>
      </w:r>
      <w:r>
        <w:t>copies, 26 à</w:t>
      </w:r>
      <w:r>
        <w:rPr>
          <w:spacing w:val="-2"/>
        </w:rPr>
        <w:t xml:space="preserve"> </w:t>
      </w:r>
      <w:r>
        <w:t>352</w:t>
      </w:r>
      <w:r>
        <w:rPr>
          <w:spacing w:val="1"/>
        </w:rPr>
        <w:t xml:space="preserve"> </w:t>
      </w:r>
      <w:r>
        <w:rPr>
          <w:spacing w:val="-2"/>
        </w:rPr>
        <w:t>pages;</w:t>
      </w:r>
    </w:p>
    <w:p w14:paraId="4FC54197" w14:textId="77777777" w:rsidR="00381333" w:rsidRDefault="00000000">
      <w:pPr>
        <w:pStyle w:val="Corpsdetexte"/>
        <w:spacing w:line="276" w:lineRule="exact"/>
        <w:ind w:left="1703"/>
      </w:pPr>
      <w:r>
        <w:rPr>
          <w:rFonts w:ascii="Courier New" w:hAnsi="Courier New"/>
        </w:rPr>
        <w:t>o</w:t>
      </w:r>
      <w:r>
        <w:rPr>
          <w:rFonts w:ascii="Courier New" w:hAnsi="Courier New"/>
          <w:spacing w:val="71"/>
        </w:rPr>
        <w:t xml:space="preserve"> </w:t>
      </w:r>
      <w:r>
        <w:t>2016: 770</w:t>
      </w:r>
      <w:r>
        <w:rPr>
          <w:spacing w:val="1"/>
        </w:rPr>
        <w:t xml:space="preserve"> </w:t>
      </w:r>
      <w:r>
        <w:t>copies, 66</w:t>
      </w:r>
      <w:r>
        <w:rPr>
          <w:spacing w:val="-1"/>
        </w:rPr>
        <w:t xml:space="preserve"> </w:t>
      </w:r>
      <w:r>
        <w:t>à</w:t>
      </w:r>
      <w:r>
        <w:rPr>
          <w:spacing w:val="-1"/>
        </w:rPr>
        <w:t xml:space="preserve"> </w:t>
      </w:r>
      <w:r>
        <w:t>146</w:t>
      </w:r>
      <w:r>
        <w:rPr>
          <w:spacing w:val="1"/>
        </w:rPr>
        <w:t xml:space="preserve"> </w:t>
      </w:r>
      <w:r>
        <w:rPr>
          <w:spacing w:val="-2"/>
        </w:rPr>
        <w:t>pages;</w:t>
      </w:r>
    </w:p>
    <w:p w14:paraId="5D7215E5" w14:textId="77777777" w:rsidR="00381333" w:rsidRDefault="00000000">
      <w:pPr>
        <w:pStyle w:val="Corpsdetexte"/>
        <w:spacing w:line="276" w:lineRule="exact"/>
        <w:ind w:left="1703"/>
      </w:pPr>
      <w:r>
        <w:rPr>
          <w:rFonts w:ascii="Courier New" w:hAnsi="Courier New"/>
        </w:rPr>
        <w:t>o</w:t>
      </w:r>
      <w:r>
        <w:rPr>
          <w:rFonts w:ascii="Courier New" w:hAnsi="Courier New"/>
          <w:spacing w:val="71"/>
        </w:rPr>
        <w:t xml:space="preserve"> </w:t>
      </w:r>
      <w:r>
        <w:t>2017: 808</w:t>
      </w:r>
      <w:r>
        <w:rPr>
          <w:spacing w:val="1"/>
        </w:rPr>
        <w:t xml:space="preserve"> </w:t>
      </w:r>
      <w:r>
        <w:t>copies, 20 à</w:t>
      </w:r>
      <w:r>
        <w:rPr>
          <w:spacing w:val="-2"/>
        </w:rPr>
        <w:t xml:space="preserve"> </w:t>
      </w:r>
      <w:r>
        <w:t>214</w:t>
      </w:r>
      <w:r>
        <w:rPr>
          <w:spacing w:val="1"/>
        </w:rPr>
        <w:t xml:space="preserve"> </w:t>
      </w:r>
      <w:r>
        <w:rPr>
          <w:spacing w:val="-2"/>
        </w:rPr>
        <w:t>pages;</w:t>
      </w:r>
    </w:p>
    <w:p w14:paraId="7CBEDC70" w14:textId="77777777" w:rsidR="00381333" w:rsidRDefault="00000000">
      <w:pPr>
        <w:pStyle w:val="Corpsdetexte"/>
        <w:spacing w:line="276" w:lineRule="exact"/>
        <w:ind w:left="1703"/>
      </w:pPr>
      <w:r>
        <w:rPr>
          <w:rFonts w:ascii="Courier New" w:hAnsi="Courier New"/>
        </w:rPr>
        <w:t>o</w:t>
      </w:r>
      <w:r>
        <w:rPr>
          <w:rFonts w:ascii="Courier New" w:hAnsi="Courier New"/>
          <w:spacing w:val="71"/>
        </w:rPr>
        <w:t xml:space="preserve"> </w:t>
      </w:r>
      <w:r>
        <w:t>2018: 635</w:t>
      </w:r>
      <w:r>
        <w:rPr>
          <w:spacing w:val="1"/>
        </w:rPr>
        <w:t xml:space="preserve"> </w:t>
      </w:r>
      <w:r>
        <w:t>copies, 24 à</w:t>
      </w:r>
      <w:r>
        <w:rPr>
          <w:spacing w:val="-2"/>
        </w:rPr>
        <w:t xml:space="preserve"> </w:t>
      </w:r>
      <w:r>
        <w:t>258</w:t>
      </w:r>
      <w:r>
        <w:rPr>
          <w:spacing w:val="1"/>
        </w:rPr>
        <w:t xml:space="preserve"> </w:t>
      </w:r>
      <w:r>
        <w:rPr>
          <w:spacing w:val="-2"/>
        </w:rPr>
        <w:t>pages;</w:t>
      </w:r>
    </w:p>
    <w:p w14:paraId="411BA442" w14:textId="77777777" w:rsidR="00381333" w:rsidRDefault="00000000">
      <w:pPr>
        <w:pStyle w:val="Paragraphedeliste"/>
        <w:numPr>
          <w:ilvl w:val="0"/>
          <w:numId w:val="7"/>
        </w:numPr>
        <w:tabs>
          <w:tab w:val="left" w:pos="2062"/>
        </w:tabs>
        <w:spacing w:before="0" w:line="286" w:lineRule="exact"/>
        <w:ind w:left="2062" w:right="0" w:hanging="359"/>
        <w:jc w:val="left"/>
        <w:rPr>
          <w:sz w:val="24"/>
        </w:rPr>
      </w:pPr>
      <w:r>
        <w:rPr>
          <w:sz w:val="24"/>
        </w:rPr>
        <w:t>2019: 784</w:t>
      </w:r>
      <w:r>
        <w:rPr>
          <w:spacing w:val="1"/>
          <w:sz w:val="24"/>
        </w:rPr>
        <w:t xml:space="preserve"> </w:t>
      </w:r>
      <w:r>
        <w:rPr>
          <w:spacing w:val="-2"/>
          <w:sz w:val="24"/>
        </w:rPr>
        <w:t>exemplaires.</w:t>
      </w:r>
    </w:p>
    <w:p w14:paraId="5C793D49" w14:textId="77777777" w:rsidR="00381333" w:rsidRDefault="00000000">
      <w:pPr>
        <w:pStyle w:val="Paragraphedeliste"/>
        <w:numPr>
          <w:ilvl w:val="1"/>
          <w:numId w:val="12"/>
        </w:numPr>
        <w:tabs>
          <w:tab w:val="left" w:pos="1343"/>
        </w:tabs>
        <w:spacing w:before="256"/>
        <w:ind w:left="1343" w:hanging="360"/>
        <w:rPr>
          <w:sz w:val="24"/>
        </w:rPr>
      </w:pPr>
      <w:r>
        <w:rPr>
          <w:sz w:val="24"/>
        </w:rPr>
        <w:t>À l’annexe</w:t>
      </w:r>
      <w:r>
        <w:rPr>
          <w:spacing w:val="-2"/>
          <w:sz w:val="24"/>
        </w:rPr>
        <w:t xml:space="preserve"> </w:t>
      </w:r>
      <w:r>
        <w:rPr>
          <w:sz w:val="24"/>
        </w:rPr>
        <w:t>5, vous pouvez voir les noms des différentes collections K WAY (LE VRAI, PREM1ERE et R&amp;D, toutes portant la marque «Striscia Colorata»). Ces</w:t>
      </w:r>
    </w:p>
    <w:p w14:paraId="3230F409" w14:textId="77777777" w:rsidR="00381333" w:rsidRDefault="00381333">
      <w:pPr>
        <w:pStyle w:val="Paragraphedeliste"/>
        <w:rPr>
          <w:sz w:val="24"/>
        </w:rPr>
        <w:sectPr w:rsidR="00381333">
          <w:pgSz w:w="11910" w:h="16840"/>
          <w:pgMar w:top="1220" w:right="1275" w:bottom="1240" w:left="1275" w:header="969" w:footer="1043" w:gutter="0"/>
          <w:cols w:space="720"/>
        </w:sectPr>
      </w:pPr>
    </w:p>
    <w:p w14:paraId="1B0EC0EF" w14:textId="77777777" w:rsidR="00381333" w:rsidRDefault="00000000">
      <w:pPr>
        <w:pStyle w:val="Corpsdetexte"/>
        <w:spacing w:before="204"/>
        <w:ind w:left="1343" w:right="164"/>
        <w:jc w:val="both"/>
      </w:pPr>
      <w:r>
        <w:lastRenderedPageBreak/>
        <w:t>noms sont les mêmes que ceux mentionnés dans les différentes factures. Il en va de même pour les titres de certaines collections et de certains catalogues de produits portant les marques «Striscia Colorata» (notamment LOOKBOOK et VUSURBASICPRESS), qui figurent à l’annexe</w:t>
      </w:r>
      <w:r>
        <w:rPr>
          <w:spacing w:val="-3"/>
        </w:rPr>
        <w:t xml:space="preserve"> </w:t>
      </w:r>
      <w:r>
        <w:t>5 et sont également mentionnés dans les factures.</w:t>
      </w:r>
    </w:p>
    <w:p w14:paraId="200C4520" w14:textId="77777777" w:rsidR="00381333" w:rsidRDefault="00381333">
      <w:pPr>
        <w:pStyle w:val="Corpsdetexte"/>
      </w:pPr>
    </w:p>
    <w:p w14:paraId="11C4AE3A" w14:textId="77777777" w:rsidR="00381333" w:rsidRDefault="00000000">
      <w:pPr>
        <w:pStyle w:val="Paragraphedeliste"/>
        <w:numPr>
          <w:ilvl w:val="1"/>
          <w:numId w:val="12"/>
        </w:numPr>
        <w:tabs>
          <w:tab w:val="left" w:pos="1343"/>
        </w:tabs>
        <w:spacing w:before="0"/>
        <w:ind w:left="1343" w:right="165" w:hanging="360"/>
        <w:rPr>
          <w:sz w:val="24"/>
        </w:rPr>
      </w:pPr>
      <w:r>
        <w:rPr>
          <w:sz w:val="24"/>
        </w:rPr>
        <w:t>L’annexe</w:t>
      </w:r>
      <w:r>
        <w:rPr>
          <w:spacing w:val="-3"/>
          <w:sz w:val="24"/>
        </w:rPr>
        <w:t xml:space="preserve"> </w:t>
      </w:r>
      <w:r>
        <w:rPr>
          <w:sz w:val="24"/>
        </w:rPr>
        <w:t>68 montre que les extraits des catalogues produits ont été imprimés en grandes</w:t>
      </w:r>
      <w:r>
        <w:rPr>
          <w:spacing w:val="-10"/>
          <w:sz w:val="24"/>
        </w:rPr>
        <w:t xml:space="preserve"> </w:t>
      </w:r>
      <w:r>
        <w:rPr>
          <w:sz w:val="24"/>
        </w:rPr>
        <w:t>quantités</w:t>
      </w:r>
      <w:r>
        <w:rPr>
          <w:spacing w:val="-11"/>
          <w:sz w:val="24"/>
        </w:rPr>
        <w:t xml:space="preserve"> </w:t>
      </w:r>
      <w:r>
        <w:rPr>
          <w:sz w:val="24"/>
        </w:rPr>
        <w:t>(compte</w:t>
      </w:r>
      <w:r>
        <w:rPr>
          <w:spacing w:val="-12"/>
          <w:sz w:val="24"/>
        </w:rPr>
        <w:t xml:space="preserve"> </w:t>
      </w:r>
      <w:r>
        <w:rPr>
          <w:sz w:val="24"/>
        </w:rPr>
        <w:t>tenu</w:t>
      </w:r>
      <w:r>
        <w:rPr>
          <w:spacing w:val="-11"/>
          <w:sz w:val="24"/>
        </w:rPr>
        <w:t xml:space="preserve"> </w:t>
      </w:r>
      <w:r>
        <w:rPr>
          <w:sz w:val="24"/>
        </w:rPr>
        <w:t>du</w:t>
      </w:r>
      <w:r>
        <w:rPr>
          <w:spacing w:val="-11"/>
          <w:sz w:val="24"/>
        </w:rPr>
        <w:t xml:space="preserve"> </w:t>
      </w:r>
      <w:r>
        <w:rPr>
          <w:sz w:val="24"/>
        </w:rPr>
        <w:t>fait</w:t>
      </w:r>
      <w:r>
        <w:rPr>
          <w:spacing w:val="-10"/>
          <w:sz w:val="24"/>
        </w:rPr>
        <w:t xml:space="preserve"> </w:t>
      </w:r>
      <w:r>
        <w:rPr>
          <w:sz w:val="24"/>
        </w:rPr>
        <w:t>que</w:t>
      </w:r>
      <w:r>
        <w:rPr>
          <w:spacing w:val="-12"/>
          <w:sz w:val="24"/>
        </w:rPr>
        <w:t xml:space="preserve"> </w:t>
      </w:r>
      <w:r>
        <w:rPr>
          <w:sz w:val="24"/>
        </w:rPr>
        <w:t>l’utilisation</w:t>
      </w:r>
      <w:r>
        <w:rPr>
          <w:spacing w:val="-10"/>
          <w:sz w:val="24"/>
        </w:rPr>
        <w:t xml:space="preserve"> </w:t>
      </w:r>
      <w:r>
        <w:rPr>
          <w:sz w:val="24"/>
        </w:rPr>
        <w:t>du</w:t>
      </w:r>
      <w:r>
        <w:rPr>
          <w:spacing w:val="-11"/>
          <w:sz w:val="24"/>
        </w:rPr>
        <w:t xml:space="preserve"> </w:t>
      </w:r>
      <w:r>
        <w:rPr>
          <w:sz w:val="24"/>
        </w:rPr>
        <w:t>papier</w:t>
      </w:r>
      <w:r>
        <w:rPr>
          <w:spacing w:val="-12"/>
          <w:sz w:val="24"/>
        </w:rPr>
        <w:t xml:space="preserve"> </w:t>
      </w:r>
      <w:r>
        <w:rPr>
          <w:sz w:val="24"/>
        </w:rPr>
        <w:t>est</w:t>
      </w:r>
      <w:r>
        <w:rPr>
          <w:spacing w:val="-10"/>
          <w:sz w:val="24"/>
        </w:rPr>
        <w:t xml:space="preserve"> </w:t>
      </w:r>
      <w:r>
        <w:rPr>
          <w:sz w:val="24"/>
        </w:rPr>
        <w:t>en</w:t>
      </w:r>
      <w:r>
        <w:rPr>
          <w:spacing w:val="-9"/>
          <w:sz w:val="24"/>
        </w:rPr>
        <w:t xml:space="preserve"> </w:t>
      </w:r>
      <w:r>
        <w:rPr>
          <w:sz w:val="24"/>
        </w:rPr>
        <w:t>train</w:t>
      </w:r>
      <w:r>
        <w:rPr>
          <w:spacing w:val="-8"/>
          <w:sz w:val="24"/>
        </w:rPr>
        <w:t xml:space="preserve"> </w:t>
      </w:r>
      <w:r>
        <w:rPr>
          <w:sz w:val="24"/>
        </w:rPr>
        <w:t>d’être abandonnée au profit du numérique), que, compte tenu du nombre de pages des catalogues, le nombre de modèles portant la marque «Striscia Colorata» est très élevé</w:t>
      </w:r>
      <w:r>
        <w:rPr>
          <w:spacing w:val="-11"/>
          <w:sz w:val="24"/>
        </w:rPr>
        <w:t xml:space="preserve"> </w:t>
      </w:r>
      <w:r>
        <w:rPr>
          <w:sz w:val="24"/>
        </w:rPr>
        <w:t>et</w:t>
      </w:r>
      <w:r>
        <w:rPr>
          <w:spacing w:val="-9"/>
          <w:sz w:val="24"/>
        </w:rPr>
        <w:t xml:space="preserve"> </w:t>
      </w:r>
      <w:r>
        <w:rPr>
          <w:sz w:val="24"/>
        </w:rPr>
        <w:t>que</w:t>
      </w:r>
      <w:r>
        <w:rPr>
          <w:spacing w:val="-11"/>
          <w:sz w:val="24"/>
        </w:rPr>
        <w:t xml:space="preserve"> </w:t>
      </w:r>
      <w:r>
        <w:rPr>
          <w:sz w:val="24"/>
        </w:rPr>
        <w:t>la</w:t>
      </w:r>
      <w:r>
        <w:rPr>
          <w:spacing w:val="-10"/>
          <w:sz w:val="24"/>
        </w:rPr>
        <w:t xml:space="preserve"> </w:t>
      </w:r>
      <w:r>
        <w:rPr>
          <w:sz w:val="24"/>
        </w:rPr>
        <w:t>publicité</w:t>
      </w:r>
      <w:r>
        <w:rPr>
          <w:spacing w:val="-11"/>
          <w:sz w:val="24"/>
        </w:rPr>
        <w:t xml:space="preserve"> </w:t>
      </w:r>
      <w:r>
        <w:rPr>
          <w:sz w:val="24"/>
        </w:rPr>
        <w:t>pour</w:t>
      </w:r>
      <w:r>
        <w:rPr>
          <w:spacing w:val="-10"/>
          <w:sz w:val="24"/>
        </w:rPr>
        <w:t xml:space="preserve"> </w:t>
      </w:r>
      <w:r>
        <w:rPr>
          <w:sz w:val="24"/>
        </w:rPr>
        <w:t>les</w:t>
      </w:r>
      <w:r>
        <w:rPr>
          <w:spacing w:val="-10"/>
          <w:sz w:val="24"/>
        </w:rPr>
        <w:t xml:space="preserve"> </w:t>
      </w:r>
      <w:r>
        <w:rPr>
          <w:sz w:val="24"/>
        </w:rPr>
        <w:t>produits</w:t>
      </w:r>
      <w:r>
        <w:rPr>
          <w:spacing w:val="-9"/>
          <w:sz w:val="24"/>
        </w:rPr>
        <w:t xml:space="preserve"> </w:t>
      </w:r>
      <w:r>
        <w:rPr>
          <w:sz w:val="24"/>
        </w:rPr>
        <w:t>portant</w:t>
      </w:r>
      <w:r>
        <w:rPr>
          <w:spacing w:val="-9"/>
          <w:sz w:val="24"/>
        </w:rPr>
        <w:t xml:space="preserve"> </w:t>
      </w:r>
      <w:r>
        <w:rPr>
          <w:sz w:val="24"/>
        </w:rPr>
        <w:t>la</w:t>
      </w:r>
      <w:r>
        <w:rPr>
          <w:spacing w:val="-8"/>
          <w:sz w:val="24"/>
        </w:rPr>
        <w:t xml:space="preserve"> </w:t>
      </w:r>
      <w:r>
        <w:rPr>
          <w:sz w:val="24"/>
        </w:rPr>
        <w:t>marque</w:t>
      </w:r>
      <w:r>
        <w:rPr>
          <w:spacing w:val="-6"/>
          <w:sz w:val="24"/>
        </w:rPr>
        <w:t xml:space="preserve"> </w:t>
      </w:r>
      <w:r>
        <w:rPr>
          <w:sz w:val="24"/>
        </w:rPr>
        <w:t>«Striscia</w:t>
      </w:r>
      <w:r>
        <w:rPr>
          <w:spacing w:val="-11"/>
          <w:sz w:val="24"/>
        </w:rPr>
        <w:t xml:space="preserve"> </w:t>
      </w:r>
      <w:r>
        <w:rPr>
          <w:sz w:val="24"/>
        </w:rPr>
        <w:t>Colorata»</w:t>
      </w:r>
      <w:r>
        <w:rPr>
          <w:spacing w:val="-14"/>
          <w:sz w:val="24"/>
        </w:rPr>
        <w:t xml:space="preserve"> </w:t>
      </w:r>
      <w:r>
        <w:rPr>
          <w:sz w:val="24"/>
        </w:rPr>
        <w:t xml:space="preserve">est </w:t>
      </w:r>
      <w:r>
        <w:rPr>
          <w:spacing w:val="-2"/>
          <w:sz w:val="24"/>
        </w:rPr>
        <w:t>massive.</w:t>
      </w:r>
    </w:p>
    <w:p w14:paraId="415C9321" w14:textId="77777777" w:rsidR="00381333" w:rsidRDefault="00381333">
      <w:pPr>
        <w:pStyle w:val="Corpsdetexte"/>
      </w:pPr>
    </w:p>
    <w:p w14:paraId="17852B56" w14:textId="77777777" w:rsidR="00381333" w:rsidRDefault="00381333">
      <w:pPr>
        <w:pStyle w:val="Corpsdetexte"/>
        <w:spacing w:before="1"/>
      </w:pPr>
    </w:p>
    <w:p w14:paraId="6ADC4D9E" w14:textId="77777777" w:rsidR="00381333" w:rsidRDefault="00000000">
      <w:pPr>
        <w:pStyle w:val="Paragraphedeliste"/>
        <w:numPr>
          <w:ilvl w:val="1"/>
          <w:numId w:val="12"/>
        </w:numPr>
        <w:tabs>
          <w:tab w:val="left" w:pos="1343"/>
        </w:tabs>
        <w:spacing w:before="0"/>
        <w:ind w:left="1343" w:right="163" w:hanging="360"/>
        <w:rPr>
          <w:sz w:val="24"/>
        </w:rPr>
      </w:pPr>
      <w:r>
        <w:rPr>
          <w:sz w:val="24"/>
        </w:rPr>
        <w:t>Il</w:t>
      </w:r>
      <w:r>
        <w:rPr>
          <w:spacing w:val="-10"/>
          <w:sz w:val="24"/>
        </w:rPr>
        <w:t xml:space="preserve"> </w:t>
      </w:r>
      <w:r>
        <w:rPr>
          <w:sz w:val="24"/>
        </w:rPr>
        <w:t>convient</w:t>
      </w:r>
      <w:r>
        <w:rPr>
          <w:spacing w:val="-11"/>
          <w:sz w:val="24"/>
        </w:rPr>
        <w:t xml:space="preserve"> </w:t>
      </w:r>
      <w:r>
        <w:rPr>
          <w:sz w:val="24"/>
        </w:rPr>
        <w:t>de</w:t>
      </w:r>
      <w:r>
        <w:rPr>
          <w:spacing w:val="-12"/>
          <w:sz w:val="24"/>
        </w:rPr>
        <w:t xml:space="preserve"> </w:t>
      </w:r>
      <w:r>
        <w:rPr>
          <w:sz w:val="24"/>
        </w:rPr>
        <w:t>tenir</w:t>
      </w:r>
      <w:r>
        <w:rPr>
          <w:spacing w:val="-11"/>
          <w:sz w:val="24"/>
        </w:rPr>
        <w:t xml:space="preserve"> </w:t>
      </w:r>
      <w:r>
        <w:rPr>
          <w:sz w:val="24"/>
        </w:rPr>
        <w:t>compte</w:t>
      </w:r>
      <w:r>
        <w:rPr>
          <w:spacing w:val="-12"/>
          <w:sz w:val="24"/>
        </w:rPr>
        <w:t xml:space="preserve"> </w:t>
      </w:r>
      <w:r>
        <w:rPr>
          <w:sz w:val="24"/>
        </w:rPr>
        <w:t>du</w:t>
      </w:r>
      <w:r>
        <w:rPr>
          <w:spacing w:val="-11"/>
          <w:sz w:val="24"/>
        </w:rPr>
        <w:t xml:space="preserve"> </w:t>
      </w:r>
      <w:r>
        <w:rPr>
          <w:sz w:val="24"/>
        </w:rPr>
        <w:t>fait</w:t>
      </w:r>
      <w:r>
        <w:rPr>
          <w:spacing w:val="-10"/>
          <w:sz w:val="24"/>
        </w:rPr>
        <w:t xml:space="preserve"> </w:t>
      </w:r>
      <w:r>
        <w:rPr>
          <w:sz w:val="24"/>
        </w:rPr>
        <w:t>que</w:t>
      </w:r>
      <w:r>
        <w:rPr>
          <w:spacing w:val="-12"/>
          <w:sz w:val="24"/>
        </w:rPr>
        <w:t xml:space="preserve"> </w:t>
      </w:r>
      <w:r>
        <w:rPr>
          <w:sz w:val="24"/>
        </w:rPr>
        <w:t>toutes</w:t>
      </w:r>
      <w:r>
        <w:rPr>
          <w:spacing w:val="-10"/>
          <w:sz w:val="24"/>
        </w:rPr>
        <w:t xml:space="preserve"> </w:t>
      </w:r>
      <w:r>
        <w:rPr>
          <w:sz w:val="24"/>
        </w:rPr>
        <w:t>les</w:t>
      </w:r>
      <w:r>
        <w:rPr>
          <w:spacing w:val="-11"/>
          <w:sz w:val="24"/>
        </w:rPr>
        <w:t xml:space="preserve"> </w:t>
      </w:r>
      <w:r>
        <w:rPr>
          <w:sz w:val="24"/>
        </w:rPr>
        <w:t>preuves</w:t>
      </w:r>
      <w:r>
        <w:rPr>
          <w:spacing w:val="-10"/>
          <w:sz w:val="24"/>
        </w:rPr>
        <w:t xml:space="preserve"> </w:t>
      </w:r>
      <w:r>
        <w:rPr>
          <w:sz w:val="24"/>
        </w:rPr>
        <w:t>de</w:t>
      </w:r>
      <w:r>
        <w:rPr>
          <w:spacing w:val="-12"/>
          <w:sz w:val="24"/>
        </w:rPr>
        <w:t xml:space="preserve"> </w:t>
      </w:r>
      <w:r>
        <w:rPr>
          <w:sz w:val="24"/>
        </w:rPr>
        <w:t>l’usage</w:t>
      </w:r>
      <w:r>
        <w:rPr>
          <w:spacing w:val="-12"/>
          <w:sz w:val="24"/>
        </w:rPr>
        <w:t xml:space="preserve"> </w:t>
      </w:r>
      <w:r>
        <w:rPr>
          <w:sz w:val="24"/>
        </w:rPr>
        <w:t>sont</w:t>
      </w:r>
      <w:r>
        <w:rPr>
          <w:spacing w:val="-10"/>
          <w:sz w:val="24"/>
        </w:rPr>
        <w:t xml:space="preserve"> </w:t>
      </w:r>
      <w:r>
        <w:rPr>
          <w:sz w:val="24"/>
        </w:rPr>
        <w:t>contenues dans des fichiers très lourds et longs à télécharger. Dès lors, la titulaire a été contrainte</w:t>
      </w:r>
      <w:r>
        <w:rPr>
          <w:spacing w:val="-4"/>
          <w:sz w:val="24"/>
        </w:rPr>
        <w:t xml:space="preserve"> </w:t>
      </w:r>
      <w:r>
        <w:rPr>
          <w:sz w:val="24"/>
        </w:rPr>
        <w:t>de «débarrasser»</w:t>
      </w:r>
      <w:r>
        <w:rPr>
          <w:spacing w:val="-11"/>
          <w:sz w:val="24"/>
        </w:rPr>
        <w:t xml:space="preserve"> </w:t>
      </w:r>
      <w:r>
        <w:rPr>
          <w:sz w:val="24"/>
        </w:rPr>
        <w:t>les</w:t>
      </w:r>
      <w:r>
        <w:rPr>
          <w:spacing w:val="-2"/>
          <w:sz w:val="24"/>
        </w:rPr>
        <w:t xml:space="preserve"> </w:t>
      </w:r>
      <w:r>
        <w:rPr>
          <w:sz w:val="24"/>
        </w:rPr>
        <w:t>extraits</w:t>
      </w:r>
      <w:r>
        <w:rPr>
          <w:spacing w:val="-3"/>
          <w:sz w:val="24"/>
        </w:rPr>
        <w:t xml:space="preserve"> </w:t>
      </w:r>
      <w:r>
        <w:rPr>
          <w:sz w:val="24"/>
        </w:rPr>
        <w:t>des</w:t>
      </w:r>
      <w:r>
        <w:rPr>
          <w:spacing w:val="-3"/>
          <w:sz w:val="24"/>
        </w:rPr>
        <w:t xml:space="preserve"> </w:t>
      </w:r>
      <w:r>
        <w:rPr>
          <w:sz w:val="24"/>
        </w:rPr>
        <w:t>catalogues</w:t>
      </w:r>
      <w:r>
        <w:rPr>
          <w:spacing w:val="-3"/>
          <w:sz w:val="24"/>
        </w:rPr>
        <w:t xml:space="preserve"> </w:t>
      </w:r>
      <w:r>
        <w:rPr>
          <w:sz w:val="24"/>
        </w:rPr>
        <w:t>et</w:t>
      </w:r>
      <w:r>
        <w:rPr>
          <w:spacing w:val="-3"/>
          <w:sz w:val="24"/>
        </w:rPr>
        <w:t xml:space="preserve"> </w:t>
      </w:r>
      <w:r>
        <w:rPr>
          <w:sz w:val="24"/>
        </w:rPr>
        <w:t>des</w:t>
      </w:r>
      <w:r>
        <w:rPr>
          <w:spacing w:val="-3"/>
          <w:sz w:val="24"/>
        </w:rPr>
        <w:t xml:space="preserve"> </w:t>
      </w:r>
      <w:r>
        <w:rPr>
          <w:sz w:val="24"/>
        </w:rPr>
        <w:t>factures.</w:t>
      </w:r>
      <w:r>
        <w:rPr>
          <w:spacing w:val="-3"/>
          <w:sz w:val="24"/>
        </w:rPr>
        <w:t xml:space="preserve"> </w:t>
      </w:r>
      <w:r>
        <w:rPr>
          <w:sz w:val="24"/>
        </w:rPr>
        <w:t>En</w:t>
      </w:r>
      <w:r>
        <w:rPr>
          <w:spacing w:val="-3"/>
          <w:sz w:val="24"/>
        </w:rPr>
        <w:t xml:space="preserve"> </w:t>
      </w:r>
      <w:r>
        <w:rPr>
          <w:sz w:val="24"/>
        </w:rPr>
        <w:t>outre,</w:t>
      </w:r>
      <w:r>
        <w:rPr>
          <w:spacing w:val="-3"/>
          <w:sz w:val="24"/>
        </w:rPr>
        <w:t xml:space="preserve"> </w:t>
      </w:r>
      <w:r>
        <w:rPr>
          <w:sz w:val="24"/>
        </w:rPr>
        <w:t>le nombre d’articles proposés chaque année par la titulaire est énorme. Pour cette raison,</w:t>
      </w:r>
      <w:r>
        <w:rPr>
          <w:spacing w:val="-11"/>
          <w:sz w:val="24"/>
        </w:rPr>
        <w:t xml:space="preserve"> </w:t>
      </w:r>
      <w:r>
        <w:rPr>
          <w:sz w:val="24"/>
        </w:rPr>
        <w:t>la</w:t>
      </w:r>
      <w:r>
        <w:rPr>
          <w:spacing w:val="-12"/>
          <w:sz w:val="24"/>
        </w:rPr>
        <w:t xml:space="preserve"> </w:t>
      </w:r>
      <w:r>
        <w:rPr>
          <w:sz w:val="24"/>
        </w:rPr>
        <w:t>correspondance</w:t>
      </w:r>
      <w:r>
        <w:rPr>
          <w:spacing w:val="-10"/>
          <w:sz w:val="24"/>
        </w:rPr>
        <w:t xml:space="preserve"> </w:t>
      </w:r>
      <w:r>
        <w:rPr>
          <w:sz w:val="24"/>
        </w:rPr>
        <w:t>entre</w:t>
      </w:r>
      <w:r>
        <w:rPr>
          <w:spacing w:val="-12"/>
          <w:sz w:val="24"/>
        </w:rPr>
        <w:t xml:space="preserve"> </w:t>
      </w:r>
      <w:r>
        <w:rPr>
          <w:sz w:val="24"/>
        </w:rPr>
        <w:t>les</w:t>
      </w:r>
      <w:r>
        <w:rPr>
          <w:spacing w:val="-12"/>
          <w:sz w:val="24"/>
        </w:rPr>
        <w:t xml:space="preserve"> </w:t>
      </w:r>
      <w:r>
        <w:rPr>
          <w:sz w:val="24"/>
        </w:rPr>
        <w:t>produits</w:t>
      </w:r>
      <w:r>
        <w:rPr>
          <w:spacing w:val="-11"/>
          <w:sz w:val="24"/>
        </w:rPr>
        <w:t xml:space="preserve"> </w:t>
      </w:r>
      <w:r>
        <w:rPr>
          <w:sz w:val="24"/>
        </w:rPr>
        <w:t>figurant</w:t>
      </w:r>
      <w:r>
        <w:rPr>
          <w:spacing w:val="-11"/>
          <w:sz w:val="24"/>
        </w:rPr>
        <w:t xml:space="preserve"> </w:t>
      </w:r>
      <w:r>
        <w:rPr>
          <w:sz w:val="24"/>
        </w:rPr>
        <w:t>dans</w:t>
      </w:r>
      <w:r>
        <w:rPr>
          <w:spacing w:val="-11"/>
          <w:sz w:val="24"/>
        </w:rPr>
        <w:t xml:space="preserve"> </w:t>
      </w:r>
      <w:r>
        <w:rPr>
          <w:sz w:val="24"/>
        </w:rPr>
        <w:t>les</w:t>
      </w:r>
      <w:r>
        <w:rPr>
          <w:spacing w:val="-12"/>
          <w:sz w:val="24"/>
        </w:rPr>
        <w:t xml:space="preserve"> </w:t>
      </w:r>
      <w:r>
        <w:rPr>
          <w:sz w:val="24"/>
        </w:rPr>
        <w:t>extraits</w:t>
      </w:r>
      <w:r>
        <w:rPr>
          <w:spacing w:val="-11"/>
          <w:sz w:val="24"/>
        </w:rPr>
        <w:t xml:space="preserve"> </w:t>
      </w:r>
      <w:r>
        <w:rPr>
          <w:sz w:val="24"/>
        </w:rPr>
        <w:t>de</w:t>
      </w:r>
      <w:r>
        <w:rPr>
          <w:spacing w:val="-12"/>
          <w:sz w:val="24"/>
        </w:rPr>
        <w:t xml:space="preserve"> </w:t>
      </w:r>
      <w:r>
        <w:rPr>
          <w:sz w:val="24"/>
        </w:rPr>
        <w:t>catalogues déposés et ceux figurant sur les factures est beaucoup plus difficile à trouver.</w:t>
      </w:r>
    </w:p>
    <w:p w14:paraId="209A9C43" w14:textId="77777777" w:rsidR="00381333" w:rsidRDefault="00381333">
      <w:pPr>
        <w:pStyle w:val="Corpsdetexte"/>
      </w:pPr>
    </w:p>
    <w:p w14:paraId="66698589" w14:textId="77777777" w:rsidR="00381333" w:rsidRDefault="00000000">
      <w:pPr>
        <w:pStyle w:val="Paragraphedeliste"/>
        <w:numPr>
          <w:ilvl w:val="1"/>
          <w:numId w:val="12"/>
        </w:numPr>
        <w:tabs>
          <w:tab w:val="left" w:pos="1343"/>
        </w:tabs>
        <w:spacing w:before="0"/>
        <w:ind w:left="1343" w:right="162" w:hanging="360"/>
        <w:rPr>
          <w:sz w:val="24"/>
        </w:rPr>
      </w:pPr>
      <w:r>
        <w:rPr>
          <w:sz w:val="24"/>
        </w:rPr>
        <w:t>À titre d’exemple uniquement, les liens suivants sont mis en évidence entre les catalogues et les factures:</w:t>
      </w:r>
    </w:p>
    <w:p w14:paraId="7934D8BE" w14:textId="77777777" w:rsidR="00381333" w:rsidRDefault="00000000">
      <w:pPr>
        <w:pStyle w:val="Corpsdetexte"/>
        <w:spacing w:before="22"/>
        <w:rPr>
          <w:sz w:val="20"/>
        </w:rPr>
      </w:pPr>
      <w:r>
        <w:rPr>
          <w:noProof/>
          <w:sz w:val="20"/>
        </w:rPr>
        <w:drawing>
          <wp:anchor distT="0" distB="0" distL="0" distR="0" simplePos="0" relativeHeight="487609344" behindDoc="1" locked="0" layoutInCell="1" allowOverlap="1" wp14:anchorId="2724C8AC" wp14:editId="49333A9C">
            <wp:simplePos x="0" y="0"/>
            <wp:positionH relativeFrom="page">
              <wp:posOffset>3050938</wp:posOffset>
            </wp:positionH>
            <wp:positionV relativeFrom="paragraph">
              <wp:posOffset>175529</wp:posOffset>
            </wp:positionV>
            <wp:extent cx="2406137" cy="1479518"/>
            <wp:effectExtent l="0" t="0" r="0" b="0"/>
            <wp:wrapTopAndBottom/>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231" cstate="print"/>
                    <a:stretch>
                      <a:fillRect/>
                    </a:stretch>
                  </pic:blipFill>
                  <pic:spPr>
                    <a:xfrm>
                      <a:off x="0" y="0"/>
                      <a:ext cx="2406137" cy="1479518"/>
                    </a:xfrm>
                    <a:prstGeom prst="rect">
                      <a:avLst/>
                    </a:prstGeom>
                  </pic:spPr>
                </pic:pic>
              </a:graphicData>
            </a:graphic>
          </wp:anchor>
        </w:drawing>
      </w:r>
    </w:p>
    <w:p w14:paraId="7B6BFA83" w14:textId="77777777" w:rsidR="00381333" w:rsidRDefault="00381333">
      <w:pPr>
        <w:pStyle w:val="Corpsdetexte"/>
      </w:pPr>
    </w:p>
    <w:p w14:paraId="78767FC7" w14:textId="77777777" w:rsidR="00381333" w:rsidRDefault="00381333">
      <w:pPr>
        <w:pStyle w:val="Corpsdetexte"/>
        <w:spacing w:before="10"/>
      </w:pPr>
    </w:p>
    <w:p w14:paraId="7510EFCC" w14:textId="77777777" w:rsidR="00381333" w:rsidRDefault="00000000">
      <w:pPr>
        <w:pStyle w:val="Corpsdetexte"/>
        <w:ind w:left="1343"/>
        <w:jc w:val="both"/>
      </w:pPr>
      <w:r>
        <w:t>Ce</w:t>
      </w:r>
      <w:r>
        <w:rPr>
          <w:spacing w:val="-5"/>
        </w:rPr>
        <w:t xml:space="preserve"> </w:t>
      </w:r>
      <w:r>
        <w:t>produit</w:t>
      </w:r>
      <w:r>
        <w:rPr>
          <w:spacing w:val="-1"/>
        </w:rPr>
        <w:t xml:space="preserve"> </w:t>
      </w:r>
      <w:r>
        <w:t>figure</w:t>
      </w:r>
      <w:r>
        <w:rPr>
          <w:spacing w:val="-2"/>
        </w:rPr>
        <w:t xml:space="preserve"> </w:t>
      </w:r>
      <w:r>
        <w:t>sur</w:t>
      </w:r>
      <w:r>
        <w:rPr>
          <w:spacing w:val="-1"/>
        </w:rPr>
        <w:t xml:space="preserve"> </w:t>
      </w:r>
      <w:r>
        <w:t>les</w:t>
      </w:r>
      <w:r>
        <w:rPr>
          <w:spacing w:val="1"/>
        </w:rPr>
        <w:t xml:space="preserve"> </w:t>
      </w:r>
      <w:r>
        <w:t>factures</w:t>
      </w:r>
      <w:r>
        <w:rPr>
          <w:spacing w:val="-1"/>
        </w:rPr>
        <w:t xml:space="preserve"> </w:t>
      </w:r>
      <w:r>
        <w:rPr>
          <w:spacing w:val="-2"/>
        </w:rPr>
        <w:t>suivantes:</w:t>
      </w:r>
    </w:p>
    <w:p w14:paraId="25CC64B7" w14:textId="77777777" w:rsidR="00381333" w:rsidRDefault="00381333">
      <w:pPr>
        <w:pStyle w:val="Corpsdetexte"/>
      </w:pPr>
    </w:p>
    <w:p w14:paraId="2D4080D8" w14:textId="77777777" w:rsidR="00381333" w:rsidRDefault="00000000">
      <w:pPr>
        <w:pStyle w:val="Corpsdetexte"/>
        <w:spacing w:line="286" w:lineRule="exact"/>
        <w:ind w:left="1965"/>
      </w:pPr>
      <w:r>
        <w:rPr>
          <w:rFonts w:ascii="Courier New"/>
        </w:rPr>
        <w:t>o</w:t>
      </w:r>
      <w:r>
        <w:rPr>
          <w:rFonts w:ascii="Courier New"/>
          <w:spacing w:val="69"/>
        </w:rPr>
        <w:t xml:space="preserve"> </w:t>
      </w:r>
      <w:r>
        <w:t>V1 46227/2014 (annexe</w:t>
      </w:r>
      <w:r>
        <w:rPr>
          <w:spacing w:val="1"/>
        </w:rPr>
        <w:t xml:space="preserve"> </w:t>
      </w:r>
      <w:r>
        <w:rPr>
          <w:spacing w:val="-4"/>
        </w:rPr>
        <w:t>23);</w:t>
      </w:r>
    </w:p>
    <w:p w14:paraId="1E9BB96F" w14:textId="77777777" w:rsidR="00381333" w:rsidRDefault="00000000">
      <w:pPr>
        <w:pStyle w:val="Corpsdetexte"/>
        <w:spacing w:line="276" w:lineRule="exact"/>
        <w:ind w:left="1965"/>
      </w:pPr>
      <w:r>
        <w:rPr>
          <w:rFonts w:ascii="Courier New"/>
        </w:rPr>
        <w:t>o</w:t>
      </w:r>
      <w:r>
        <w:rPr>
          <w:rFonts w:ascii="Courier New"/>
          <w:spacing w:val="71"/>
        </w:rPr>
        <w:t xml:space="preserve"> </w:t>
      </w:r>
      <w:r>
        <w:t>V1 45765/2016,</w:t>
      </w:r>
      <w:r>
        <w:rPr>
          <w:spacing w:val="26"/>
        </w:rPr>
        <w:t xml:space="preserve">  </w:t>
      </w:r>
      <w:r>
        <w:t>V1 25778/2016,</w:t>
      </w:r>
      <w:r>
        <w:rPr>
          <w:spacing w:val="26"/>
        </w:rPr>
        <w:t xml:space="preserve">  </w:t>
      </w:r>
      <w:r>
        <w:t>V4</w:t>
      </w:r>
      <w:r>
        <w:rPr>
          <w:spacing w:val="1"/>
        </w:rPr>
        <w:t xml:space="preserve"> </w:t>
      </w:r>
      <w:r>
        <w:t>2088/2016</w:t>
      </w:r>
      <w:r>
        <w:rPr>
          <w:spacing w:val="26"/>
        </w:rPr>
        <w:t xml:space="preserve">  </w:t>
      </w:r>
      <w:r>
        <w:t>et</w:t>
      </w:r>
      <w:r>
        <w:rPr>
          <w:spacing w:val="27"/>
        </w:rPr>
        <w:t xml:space="preserve">  </w:t>
      </w:r>
      <w:r>
        <w:t xml:space="preserve">V1 </w:t>
      </w:r>
      <w:r>
        <w:rPr>
          <w:spacing w:val="-2"/>
        </w:rPr>
        <w:t>45763/2016</w:t>
      </w:r>
    </w:p>
    <w:p w14:paraId="57259E6E" w14:textId="77777777" w:rsidR="00381333" w:rsidRDefault="00000000">
      <w:pPr>
        <w:pStyle w:val="Corpsdetexte"/>
        <w:spacing w:line="266" w:lineRule="exact"/>
        <w:ind w:left="2325"/>
      </w:pPr>
      <w:r>
        <w:t>(annexe</w:t>
      </w:r>
      <w:r>
        <w:rPr>
          <w:spacing w:val="-2"/>
        </w:rPr>
        <w:t xml:space="preserve"> </w:t>
      </w:r>
      <w:r>
        <w:rPr>
          <w:spacing w:val="-4"/>
        </w:rPr>
        <w:t>32).</w:t>
      </w:r>
    </w:p>
    <w:p w14:paraId="593BCA43" w14:textId="77777777" w:rsidR="00381333" w:rsidRDefault="00381333">
      <w:pPr>
        <w:pStyle w:val="Corpsdetexte"/>
        <w:spacing w:line="266" w:lineRule="exact"/>
        <w:sectPr w:rsidR="00381333">
          <w:pgSz w:w="11910" w:h="16840"/>
          <w:pgMar w:top="1220" w:right="1275" w:bottom="1240" w:left="1275" w:header="969" w:footer="1043" w:gutter="0"/>
          <w:cols w:space="720"/>
        </w:sectPr>
      </w:pPr>
    </w:p>
    <w:p w14:paraId="65CB402F" w14:textId="77777777" w:rsidR="00381333" w:rsidRDefault="00381333">
      <w:pPr>
        <w:pStyle w:val="Corpsdetexte"/>
        <w:spacing w:before="9"/>
        <w:rPr>
          <w:sz w:val="17"/>
        </w:rPr>
      </w:pPr>
    </w:p>
    <w:p w14:paraId="416A2EBB" w14:textId="77777777" w:rsidR="00381333" w:rsidRDefault="00000000">
      <w:pPr>
        <w:pStyle w:val="Corpsdetexte"/>
        <w:ind w:left="1605"/>
        <w:rPr>
          <w:sz w:val="20"/>
        </w:rPr>
      </w:pPr>
      <w:r>
        <w:rPr>
          <w:noProof/>
          <w:sz w:val="20"/>
        </w:rPr>
        <w:drawing>
          <wp:inline distT="0" distB="0" distL="0" distR="0" wp14:anchorId="4D5C617E" wp14:editId="6C14EB0C">
            <wp:extent cx="3349117" cy="1946433"/>
            <wp:effectExtent l="0" t="0" r="0" b="0"/>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232" cstate="print"/>
                    <a:stretch>
                      <a:fillRect/>
                    </a:stretch>
                  </pic:blipFill>
                  <pic:spPr>
                    <a:xfrm>
                      <a:off x="0" y="0"/>
                      <a:ext cx="3349117" cy="1946433"/>
                    </a:xfrm>
                    <a:prstGeom prst="rect">
                      <a:avLst/>
                    </a:prstGeom>
                  </pic:spPr>
                </pic:pic>
              </a:graphicData>
            </a:graphic>
          </wp:inline>
        </w:drawing>
      </w:r>
    </w:p>
    <w:p w14:paraId="218F85BD" w14:textId="77777777" w:rsidR="00381333" w:rsidRDefault="00000000">
      <w:pPr>
        <w:pStyle w:val="Corpsdetexte"/>
        <w:spacing w:before="22"/>
        <w:ind w:left="1343"/>
      </w:pPr>
      <w:r>
        <w:rPr>
          <w:noProof/>
        </w:rPr>
        <mc:AlternateContent>
          <mc:Choice Requires="wps">
            <w:drawing>
              <wp:anchor distT="0" distB="0" distL="0" distR="0" simplePos="0" relativeHeight="15751680" behindDoc="0" locked="0" layoutInCell="1" allowOverlap="1" wp14:anchorId="798A281D" wp14:editId="4431CB02">
                <wp:simplePos x="0" y="0"/>
                <wp:positionH relativeFrom="page">
                  <wp:posOffset>1687256</wp:posOffset>
                </wp:positionH>
                <wp:positionV relativeFrom="paragraph">
                  <wp:posOffset>365759</wp:posOffset>
                </wp:positionV>
                <wp:extent cx="4722495" cy="1476375"/>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2495" cy="1476375"/>
                          <a:chOff x="0" y="0"/>
                          <a:chExt cx="4722495" cy="1476375"/>
                        </a:xfrm>
                      </wpg:grpSpPr>
                      <pic:pic xmlns:pic="http://schemas.openxmlformats.org/drawingml/2006/picture">
                        <pic:nvPicPr>
                          <pic:cNvPr id="170" name="Image 170"/>
                          <pic:cNvPicPr/>
                        </pic:nvPicPr>
                        <pic:blipFill>
                          <a:blip r:embed="rId233" cstate="print"/>
                          <a:stretch>
                            <a:fillRect/>
                          </a:stretch>
                        </pic:blipFill>
                        <pic:spPr>
                          <a:xfrm>
                            <a:off x="0" y="0"/>
                            <a:ext cx="2078152" cy="1475993"/>
                          </a:xfrm>
                          <a:prstGeom prst="rect">
                            <a:avLst/>
                          </a:prstGeom>
                        </pic:spPr>
                      </pic:pic>
                      <pic:pic xmlns:pic="http://schemas.openxmlformats.org/drawingml/2006/picture">
                        <pic:nvPicPr>
                          <pic:cNvPr id="171" name="Image 171"/>
                          <pic:cNvPicPr/>
                        </pic:nvPicPr>
                        <pic:blipFill>
                          <a:blip r:embed="rId234" cstate="print"/>
                          <a:stretch>
                            <a:fillRect/>
                          </a:stretch>
                        </pic:blipFill>
                        <pic:spPr>
                          <a:xfrm>
                            <a:off x="2083754" y="857250"/>
                            <a:ext cx="2638425" cy="618743"/>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32.854874pt;margin-top:28.799999pt;width:371.85pt;height:116.25pt;mso-position-horizontal-relative:page;mso-position-vertical-relative:paragraph;z-index:15751680" id="docshapegroup128" coordorigin="2657,576" coordsize="7437,2325">
                <v:shape style="position:absolute;left:2657;top:576;width:3273;height:2325" type="#_x0000_t75" id="docshape129" stroked="false">
                  <v:imagedata r:id="rId235" o:title=""/>
                </v:shape>
                <v:shape style="position:absolute;left:5938;top:1926;width:4155;height:975" type="#_x0000_t75" id="docshape130" stroked="false">
                  <v:imagedata r:id="rId236" o:title=""/>
                </v:shape>
                <w10:wrap type="none"/>
              </v:group>
            </w:pict>
          </mc:Fallback>
        </mc:AlternateContent>
      </w:r>
      <w:r>
        <w:t>Ce</w:t>
      </w:r>
      <w:r>
        <w:rPr>
          <w:spacing w:val="-2"/>
        </w:rPr>
        <w:t xml:space="preserve"> </w:t>
      </w:r>
      <w:r>
        <w:t>produit</w:t>
      </w:r>
      <w:r>
        <w:rPr>
          <w:spacing w:val="-1"/>
        </w:rPr>
        <w:t xml:space="preserve"> </w:t>
      </w:r>
      <w:r>
        <w:t>figure</w:t>
      </w:r>
      <w:r>
        <w:rPr>
          <w:spacing w:val="-1"/>
        </w:rPr>
        <w:t xml:space="preserve"> </w:t>
      </w:r>
      <w:r>
        <w:t>dans</w:t>
      </w:r>
      <w:r>
        <w:rPr>
          <w:spacing w:val="-1"/>
        </w:rPr>
        <w:t xml:space="preserve"> </w:t>
      </w:r>
      <w:r>
        <w:t>la</w:t>
      </w:r>
      <w:r>
        <w:rPr>
          <w:spacing w:val="3"/>
        </w:rPr>
        <w:t xml:space="preserve"> </w:t>
      </w:r>
      <w:r>
        <w:t>facture</w:t>
      </w:r>
      <w:r>
        <w:rPr>
          <w:spacing w:val="-2"/>
        </w:rPr>
        <w:t xml:space="preserve"> </w:t>
      </w:r>
      <w:r>
        <w:t>V1 46227/2014</w:t>
      </w:r>
      <w:r>
        <w:rPr>
          <w:spacing w:val="-1"/>
        </w:rPr>
        <w:t xml:space="preserve"> </w:t>
      </w:r>
      <w:r>
        <w:t xml:space="preserve">(annexe </w:t>
      </w:r>
      <w:r>
        <w:rPr>
          <w:spacing w:val="-4"/>
        </w:rPr>
        <w:t>23).</w:t>
      </w:r>
    </w:p>
    <w:p w14:paraId="1A0A7A48" w14:textId="77777777" w:rsidR="00381333" w:rsidRDefault="00381333">
      <w:pPr>
        <w:pStyle w:val="Corpsdetexte"/>
      </w:pPr>
    </w:p>
    <w:p w14:paraId="1F01CEBC" w14:textId="77777777" w:rsidR="00381333" w:rsidRDefault="00381333">
      <w:pPr>
        <w:pStyle w:val="Corpsdetexte"/>
      </w:pPr>
    </w:p>
    <w:p w14:paraId="2364CD14" w14:textId="77777777" w:rsidR="00381333" w:rsidRDefault="00381333">
      <w:pPr>
        <w:pStyle w:val="Corpsdetexte"/>
      </w:pPr>
    </w:p>
    <w:p w14:paraId="6D1C3661" w14:textId="77777777" w:rsidR="00381333" w:rsidRDefault="00381333">
      <w:pPr>
        <w:pStyle w:val="Corpsdetexte"/>
      </w:pPr>
    </w:p>
    <w:p w14:paraId="6E5F1754" w14:textId="77777777" w:rsidR="00381333" w:rsidRDefault="00381333">
      <w:pPr>
        <w:pStyle w:val="Corpsdetexte"/>
      </w:pPr>
    </w:p>
    <w:p w14:paraId="510EE787" w14:textId="77777777" w:rsidR="00381333" w:rsidRDefault="00381333">
      <w:pPr>
        <w:pStyle w:val="Corpsdetexte"/>
      </w:pPr>
    </w:p>
    <w:p w14:paraId="43D5032E" w14:textId="77777777" w:rsidR="00381333" w:rsidRDefault="00381333">
      <w:pPr>
        <w:pStyle w:val="Corpsdetexte"/>
      </w:pPr>
    </w:p>
    <w:p w14:paraId="5DE7CD15" w14:textId="77777777" w:rsidR="00381333" w:rsidRDefault="00381333">
      <w:pPr>
        <w:pStyle w:val="Corpsdetexte"/>
        <w:spacing w:before="120"/>
      </w:pPr>
    </w:p>
    <w:p w14:paraId="20B38283" w14:textId="77777777" w:rsidR="00381333" w:rsidRDefault="00000000">
      <w:pPr>
        <w:pStyle w:val="Corpsdetexte"/>
        <w:spacing w:line="550" w:lineRule="atLeast"/>
        <w:ind w:left="1343" w:right="2826"/>
      </w:pPr>
      <w:r>
        <w:t>Polo</w:t>
      </w:r>
      <w:r>
        <w:rPr>
          <w:spacing w:val="-6"/>
        </w:rPr>
        <w:t xml:space="preserve"> </w:t>
      </w:r>
      <w:r>
        <w:t>Vincent</w:t>
      </w:r>
      <w:r>
        <w:rPr>
          <w:spacing w:val="-5"/>
        </w:rPr>
        <w:t xml:space="preserve"> </w:t>
      </w:r>
      <w:r>
        <w:t>Contrast</w:t>
      </w:r>
      <w:r>
        <w:rPr>
          <w:spacing w:val="-6"/>
        </w:rPr>
        <w:t xml:space="preserve"> </w:t>
      </w:r>
      <w:r>
        <w:t>(catalogue</w:t>
      </w:r>
      <w:r>
        <w:rPr>
          <w:spacing w:val="-6"/>
        </w:rPr>
        <w:t xml:space="preserve"> </w:t>
      </w:r>
      <w:r>
        <w:t>2016,</w:t>
      </w:r>
      <w:r>
        <w:rPr>
          <w:spacing w:val="-6"/>
        </w:rPr>
        <w:t xml:space="preserve"> </w:t>
      </w:r>
      <w:r>
        <w:t>annexe</w:t>
      </w:r>
      <w:r>
        <w:rPr>
          <w:spacing w:val="-6"/>
        </w:rPr>
        <w:t xml:space="preserve"> </w:t>
      </w:r>
      <w:r>
        <w:t>33): Ce produit figure sur les factures suivantes:</w:t>
      </w:r>
    </w:p>
    <w:p w14:paraId="21A293F0" w14:textId="77777777" w:rsidR="00381333" w:rsidRDefault="00000000">
      <w:pPr>
        <w:pStyle w:val="Corpsdetexte"/>
        <w:spacing w:before="2" w:line="286" w:lineRule="exact"/>
        <w:ind w:left="1703"/>
      </w:pPr>
      <w:r>
        <w:rPr>
          <w:rFonts w:ascii="Courier New"/>
        </w:rPr>
        <w:t>o</w:t>
      </w:r>
      <w:r>
        <w:rPr>
          <w:rFonts w:ascii="Courier New"/>
          <w:spacing w:val="70"/>
        </w:rPr>
        <w:t xml:space="preserve"> </w:t>
      </w:r>
      <w:r>
        <w:t>V4 1711/2016</w:t>
      </w:r>
      <w:r>
        <w:rPr>
          <w:spacing w:val="-1"/>
        </w:rPr>
        <w:t xml:space="preserve"> </w:t>
      </w:r>
      <w:r>
        <w:t xml:space="preserve">et V4 473/2016 (annexe </w:t>
      </w:r>
      <w:r>
        <w:rPr>
          <w:spacing w:val="-4"/>
        </w:rPr>
        <w:t>32);</w:t>
      </w:r>
    </w:p>
    <w:p w14:paraId="75122870" w14:textId="77777777" w:rsidR="00381333" w:rsidRDefault="00000000">
      <w:pPr>
        <w:pStyle w:val="Corpsdetexte"/>
        <w:spacing w:line="286" w:lineRule="exact"/>
        <w:ind w:left="1703"/>
      </w:pPr>
      <w:r>
        <w:rPr>
          <w:rFonts w:ascii="Courier New"/>
        </w:rPr>
        <w:t>o</w:t>
      </w:r>
      <w:r>
        <w:rPr>
          <w:rFonts w:ascii="Courier New"/>
          <w:spacing w:val="70"/>
        </w:rPr>
        <w:t xml:space="preserve"> </w:t>
      </w:r>
      <w:r>
        <w:t>V1 9767/2017</w:t>
      </w:r>
      <w:r>
        <w:rPr>
          <w:spacing w:val="-1"/>
        </w:rPr>
        <w:t xml:space="preserve"> </w:t>
      </w:r>
      <w:r>
        <w:t xml:space="preserve">et V4 655/2017 (annexe </w:t>
      </w:r>
      <w:r>
        <w:rPr>
          <w:spacing w:val="-4"/>
        </w:rPr>
        <w:t>38);</w:t>
      </w:r>
    </w:p>
    <w:p w14:paraId="54A6511D" w14:textId="77777777" w:rsidR="00381333" w:rsidRDefault="00000000">
      <w:pPr>
        <w:pStyle w:val="Corpsdetexte"/>
        <w:spacing w:before="61"/>
        <w:rPr>
          <w:sz w:val="20"/>
        </w:rPr>
      </w:pPr>
      <w:r>
        <w:rPr>
          <w:noProof/>
          <w:sz w:val="20"/>
        </w:rPr>
        <w:drawing>
          <wp:anchor distT="0" distB="0" distL="0" distR="0" simplePos="0" relativeHeight="487609856" behindDoc="1" locked="0" layoutInCell="1" allowOverlap="1" wp14:anchorId="4545E9E9" wp14:editId="262B75D9">
            <wp:simplePos x="0" y="0"/>
            <wp:positionH relativeFrom="page">
              <wp:posOffset>3135629</wp:posOffset>
            </wp:positionH>
            <wp:positionV relativeFrom="paragraph">
              <wp:posOffset>200577</wp:posOffset>
            </wp:positionV>
            <wp:extent cx="2464110" cy="1012793"/>
            <wp:effectExtent l="0" t="0" r="0" b="0"/>
            <wp:wrapTopAndBottom/>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237" cstate="print"/>
                    <a:stretch>
                      <a:fillRect/>
                    </a:stretch>
                  </pic:blipFill>
                  <pic:spPr>
                    <a:xfrm>
                      <a:off x="0" y="0"/>
                      <a:ext cx="2464110" cy="1012793"/>
                    </a:xfrm>
                    <a:prstGeom prst="rect">
                      <a:avLst/>
                    </a:prstGeom>
                  </pic:spPr>
                </pic:pic>
              </a:graphicData>
            </a:graphic>
          </wp:anchor>
        </w:drawing>
      </w:r>
    </w:p>
    <w:p w14:paraId="0B82AC44" w14:textId="77777777" w:rsidR="00381333" w:rsidRDefault="00381333">
      <w:pPr>
        <w:pStyle w:val="Corpsdetexte"/>
        <w:spacing w:before="64"/>
      </w:pPr>
    </w:p>
    <w:p w14:paraId="2F17614E" w14:textId="77777777" w:rsidR="00381333" w:rsidRDefault="00000000">
      <w:pPr>
        <w:pStyle w:val="Corpsdetexte"/>
        <w:spacing w:line="448" w:lineRule="auto"/>
        <w:ind w:left="1312" w:right="2489" w:hanging="15"/>
      </w:pPr>
      <w:r>
        <w:t>Pull</w:t>
      </w:r>
      <w:r>
        <w:rPr>
          <w:spacing w:val="-5"/>
        </w:rPr>
        <w:t xml:space="preserve"> </w:t>
      </w:r>
      <w:r>
        <w:t>ANTOINE</w:t>
      </w:r>
      <w:r>
        <w:rPr>
          <w:spacing w:val="-5"/>
        </w:rPr>
        <w:t xml:space="preserve"> </w:t>
      </w:r>
      <w:r>
        <w:t>MERINO</w:t>
      </w:r>
      <w:r>
        <w:rPr>
          <w:spacing w:val="-5"/>
        </w:rPr>
        <w:t xml:space="preserve"> </w:t>
      </w:r>
      <w:r>
        <w:t>(catalogue</w:t>
      </w:r>
      <w:r>
        <w:rPr>
          <w:spacing w:val="-6"/>
        </w:rPr>
        <w:t xml:space="preserve"> </w:t>
      </w:r>
      <w:r>
        <w:t>2016,</w:t>
      </w:r>
      <w:r>
        <w:rPr>
          <w:spacing w:val="-5"/>
        </w:rPr>
        <w:t xml:space="preserve"> </w:t>
      </w:r>
      <w:r>
        <w:t>annexe</w:t>
      </w:r>
      <w:r>
        <w:rPr>
          <w:spacing w:val="-6"/>
        </w:rPr>
        <w:t xml:space="preserve"> </w:t>
      </w:r>
      <w:r>
        <w:t>33). Ce produit figure sur les factures suivantes:</w:t>
      </w:r>
    </w:p>
    <w:p w14:paraId="2EFCB472" w14:textId="77777777" w:rsidR="00381333" w:rsidRDefault="00000000">
      <w:pPr>
        <w:pStyle w:val="Corpsdetexte"/>
        <w:spacing w:before="5"/>
        <w:rPr>
          <w:sz w:val="11"/>
        </w:rPr>
      </w:pPr>
      <w:r>
        <w:rPr>
          <w:noProof/>
          <w:sz w:val="11"/>
        </w:rPr>
        <w:drawing>
          <wp:anchor distT="0" distB="0" distL="0" distR="0" simplePos="0" relativeHeight="487610368" behindDoc="1" locked="0" layoutInCell="1" allowOverlap="1" wp14:anchorId="6C54D661" wp14:editId="0DB12B32">
            <wp:simplePos x="0" y="0"/>
            <wp:positionH relativeFrom="page">
              <wp:posOffset>2473289</wp:posOffset>
            </wp:positionH>
            <wp:positionV relativeFrom="paragraph">
              <wp:posOffset>98735</wp:posOffset>
            </wp:positionV>
            <wp:extent cx="3056831" cy="1728501"/>
            <wp:effectExtent l="0" t="0" r="0" b="0"/>
            <wp:wrapTopAndBottom/>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238" cstate="print"/>
                    <a:stretch>
                      <a:fillRect/>
                    </a:stretch>
                  </pic:blipFill>
                  <pic:spPr>
                    <a:xfrm>
                      <a:off x="0" y="0"/>
                      <a:ext cx="3056831" cy="1728501"/>
                    </a:xfrm>
                    <a:prstGeom prst="rect">
                      <a:avLst/>
                    </a:prstGeom>
                  </pic:spPr>
                </pic:pic>
              </a:graphicData>
            </a:graphic>
          </wp:anchor>
        </w:drawing>
      </w:r>
    </w:p>
    <w:p w14:paraId="2FA33B5A" w14:textId="77777777" w:rsidR="00381333" w:rsidRDefault="00381333">
      <w:pPr>
        <w:pStyle w:val="Corpsdetexte"/>
        <w:rPr>
          <w:sz w:val="11"/>
        </w:rPr>
        <w:sectPr w:rsidR="00381333">
          <w:pgSz w:w="11910" w:h="16840"/>
          <w:pgMar w:top="1220" w:right="1275" w:bottom="1240" w:left="1275" w:header="969" w:footer="1043" w:gutter="0"/>
          <w:cols w:space="720"/>
        </w:sectPr>
      </w:pPr>
    </w:p>
    <w:p w14:paraId="2428BF8B" w14:textId="77777777" w:rsidR="00381333" w:rsidRDefault="00381333">
      <w:pPr>
        <w:pStyle w:val="Corpsdetexte"/>
        <w:spacing w:before="9"/>
        <w:rPr>
          <w:sz w:val="17"/>
        </w:rPr>
      </w:pPr>
    </w:p>
    <w:p w14:paraId="4A48F4CA" w14:textId="77777777" w:rsidR="00381333" w:rsidRDefault="00000000">
      <w:pPr>
        <w:pStyle w:val="Corpsdetexte"/>
        <w:ind w:left="4413"/>
        <w:rPr>
          <w:sz w:val="20"/>
        </w:rPr>
      </w:pPr>
      <w:r>
        <w:rPr>
          <w:noProof/>
          <w:sz w:val="20"/>
        </w:rPr>
        <w:drawing>
          <wp:inline distT="0" distB="0" distL="0" distR="0" wp14:anchorId="60D2DCA0" wp14:editId="1466E090">
            <wp:extent cx="1063671" cy="1140332"/>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239" cstate="print"/>
                    <a:stretch>
                      <a:fillRect/>
                    </a:stretch>
                  </pic:blipFill>
                  <pic:spPr>
                    <a:xfrm>
                      <a:off x="0" y="0"/>
                      <a:ext cx="1063671" cy="1140332"/>
                    </a:xfrm>
                    <a:prstGeom prst="rect">
                      <a:avLst/>
                    </a:prstGeom>
                  </pic:spPr>
                </pic:pic>
              </a:graphicData>
            </a:graphic>
          </wp:inline>
        </w:drawing>
      </w:r>
    </w:p>
    <w:p w14:paraId="6BE3B32F" w14:textId="77777777" w:rsidR="00381333" w:rsidRDefault="00000000">
      <w:pPr>
        <w:pStyle w:val="Corpsdetexte"/>
        <w:spacing w:before="229" w:line="448" w:lineRule="auto"/>
        <w:ind w:left="1312" w:right="968" w:hanging="15"/>
      </w:pPr>
      <w:r>
        <w:t>Bonnet</w:t>
      </w:r>
      <w:r>
        <w:rPr>
          <w:spacing w:val="-4"/>
        </w:rPr>
        <w:t xml:space="preserve"> </w:t>
      </w:r>
      <w:r>
        <w:t>en</w:t>
      </w:r>
      <w:r>
        <w:rPr>
          <w:spacing w:val="-4"/>
        </w:rPr>
        <w:t xml:space="preserve"> </w:t>
      </w:r>
      <w:r>
        <w:t>laine</w:t>
      </w:r>
      <w:r>
        <w:rPr>
          <w:spacing w:val="-5"/>
        </w:rPr>
        <w:t xml:space="preserve"> </w:t>
      </w:r>
      <w:r>
        <w:t>BRICE</w:t>
      </w:r>
      <w:r>
        <w:rPr>
          <w:spacing w:val="-3"/>
        </w:rPr>
        <w:t xml:space="preserve"> </w:t>
      </w:r>
      <w:r>
        <w:t>WOOL</w:t>
      </w:r>
      <w:r>
        <w:rPr>
          <w:spacing w:val="-10"/>
        </w:rPr>
        <w:t xml:space="preserve"> </w:t>
      </w:r>
      <w:r>
        <w:t>STRIPES</w:t>
      </w:r>
      <w:r>
        <w:rPr>
          <w:spacing w:val="-4"/>
        </w:rPr>
        <w:t xml:space="preserve"> </w:t>
      </w:r>
      <w:r>
        <w:t>(catalogue</w:t>
      </w:r>
      <w:r>
        <w:rPr>
          <w:spacing w:val="-5"/>
        </w:rPr>
        <w:t xml:space="preserve"> </w:t>
      </w:r>
      <w:r>
        <w:t>2016,</w:t>
      </w:r>
      <w:r>
        <w:rPr>
          <w:spacing w:val="-2"/>
        </w:rPr>
        <w:t xml:space="preserve"> </w:t>
      </w:r>
      <w:r>
        <w:t>annexe 33). Ce produit figure sur les factures suivantes:</w:t>
      </w:r>
    </w:p>
    <w:p w14:paraId="195E0F0F" w14:textId="77777777" w:rsidR="00381333" w:rsidRDefault="00000000">
      <w:pPr>
        <w:pStyle w:val="Corpsdetexte"/>
        <w:spacing w:line="286" w:lineRule="exact"/>
        <w:ind w:left="1298"/>
      </w:pPr>
      <w:r>
        <w:rPr>
          <w:rFonts w:ascii="Courier New"/>
        </w:rPr>
        <w:t>o</w:t>
      </w:r>
      <w:r>
        <w:rPr>
          <w:rFonts w:ascii="Courier New"/>
          <w:spacing w:val="18"/>
        </w:rPr>
        <w:t xml:space="preserve"> </w:t>
      </w:r>
      <w:r>
        <w:t>V1 10240/2017 (annexe</w:t>
      </w:r>
      <w:r>
        <w:rPr>
          <w:spacing w:val="2"/>
        </w:rPr>
        <w:t xml:space="preserve"> </w:t>
      </w:r>
      <w:r>
        <w:rPr>
          <w:spacing w:val="-4"/>
        </w:rPr>
        <w:t>38);</w:t>
      </w:r>
    </w:p>
    <w:p w14:paraId="48746507" w14:textId="77777777" w:rsidR="00381333" w:rsidRDefault="00000000">
      <w:pPr>
        <w:pStyle w:val="Corpsdetexte"/>
        <w:spacing w:line="286" w:lineRule="exact"/>
        <w:ind w:left="1298"/>
      </w:pPr>
      <w:r>
        <w:rPr>
          <w:rFonts w:ascii="Courier New"/>
        </w:rPr>
        <w:t>o</w:t>
      </w:r>
      <w:r>
        <w:rPr>
          <w:rFonts w:ascii="Courier New"/>
          <w:spacing w:val="18"/>
        </w:rPr>
        <w:t xml:space="preserve"> </w:t>
      </w:r>
      <w:r>
        <w:t>V4 548/2018 (annexe</w:t>
      </w:r>
      <w:r>
        <w:rPr>
          <w:spacing w:val="-1"/>
        </w:rPr>
        <w:t xml:space="preserve"> </w:t>
      </w:r>
      <w:r>
        <w:rPr>
          <w:spacing w:val="-4"/>
        </w:rPr>
        <w:t>48).</w:t>
      </w:r>
    </w:p>
    <w:p w14:paraId="34548853" w14:textId="77777777" w:rsidR="00381333" w:rsidRDefault="00000000">
      <w:pPr>
        <w:pStyle w:val="Corpsdetexte"/>
        <w:rPr>
          <w:sz w:val="17"/>
        </w:rPr>
      </w:pPr>
      <w:r>
        <w:rPr>
          <w:noProof/>
          <w:sz w:val="17"/>
        </w:rPr>
        <w:drawing>
          <wp:anchor distT="0" distB="0" distL="0" distR="0" simplePos="0" relativeHeight="487611392" behindDoc="1" locked="0" layoutInCell="1" allowOverlap="1" wp14:anchorId="49C1A025" wp14:editId="24298F3F">
            <wp:simplePos x="0" y="0"/>
            <wp:positionH relativeFrom="page">
              <wp:posOffset>3014345</wp:posOffset>
            </wp:positionH>
            <wp:positionV relativeFrom="paragraph">
              <wp:posOffset>139615</wp:posOffset>
            </wp:positionV>
            <wp:extent cx="1589546" cy="1072896"/>
            <wp:effectExtent l="0" t="0" r="0" b="0"/>
            <wp:wrapTopAndBottom/>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240" cstate="print"/>
                    <a:stretch>
                      <a:fillRect/>
                    </a:stretch>
                  </pic:blipFill>
                  <pic:spPr>
                    <a:xfrm>
                      <a:off x="0" y="0"/>
                      <a:ext cx="1589546" cy="1072896"/>
                    </a:xfrm>
                    <a:prstGeom prst="rect">
                      <a:avLst/>
                    </a:prstGeom>
                  </pic:spPr>
                </pic:pic>
              </a:graphicData>
            </a:graphic>
          </wp:anchor>
        </w:drawing>
      </w:r>
    </w:p>
    <w:p w14:paraId="29FE9645" w14:textId="77777777" w:rsidR="00381333" w:rsidRDefault="00381333">
      <w:pPr>
        <w:pStyle w:val="Corpsdetexte"/>
      </w:pPr>
    </w:p>
    <w:p w14:paraId="26D79ECC" w14:textId="77777777" w:rsidR="00381333" w:rsidRDefault="00381333">
      <w:pPr>
        <w:pStyle w:val="Corpsdetexte"/>
        <w:spacing w:before="195"/>
      </w:pPr>
    </w:p>
    <w:p w14:paraId="38F3C7C2" w14:textId="77777777" w:rsidR="00381333" w:rsidRDefault="00000000">
      <w:pPr>
        <w:pStyle w:val="Corpsdetexte"/>
        <w:spacing w:line="448" w:lineRule="auto"/>
        <w:ind w:left="1298" w:right="1685"/>
      </w:pPr>
      <w:r>
        <w:t>Gants</w:t>
      </w:r>
      <w:r>
        <w:rPr>
          <w:spacing w:val="-5"/>
        </w:rPr>
        <w:t xml:space="preserve"> </w:t>
      </w:r>
      <w:r>
        <w:t>ALFRED</w:t>
      </w:r>
      <w:r>
        <w:rPr>
          <w:spacing w:val="-6"/>
        </w:rPr>
        <w:t xml:space="preserve"> </w:t>
      </w:r>
      <w:r>
        <w:t>WOOL</w:t>
      </w:r>
      <w:r>
        <w:rPr>
          <w:spacing w:val="-6"/>
        </w:rPr>
        <w:t xml:space="preserve"> </w:t>
      </w:r>
      <w:r>
        <w:t>STRIPES</w:t>
      </w:r>
      <w:r>
        <w:rPr>
          <w:spacing w:val="-3"/>
        </w:rPr>
        <w:t xml:space="preserve"> </w:t>
      </w:r>
      <w:r>
        <w:t>(catalogue</w:t>
      </w:r>
      <w:r>
        <w:rPr>
          <w:spacing w:val="-6"/>
        </w:rPr>
        <w:t xml:space="preserve"> </w:t>
      </w:r>
      <w:r>
        <w:t>2016,</w:t>
      </w:r>
      <w:r>
        <w:rPr>
          <w:spacing w:val="-5"/>
        </w:rPr>
        <w:t xml:space="preserve"> </w:t>
      </w:r>
      <w:r>
        <w:t>annexe</w:t>
      </w:r>
      <w:r>
        <w:rPr>
          <w:spacing w:val="-5"/>
        </w:rPr>
        <w:t xml:space="preserve"> </w:t>
      </w:r>
      <w:r>
        <w:t>33). Ce produit figure sur les factures suivantes:</w:t>
      </w:r>
    </w:p>
    <w:p w14:paraId="7B433A89" w14:textId="77777777" w:rsidR="00381333" w:rsidRDefault="00000000">
      <w:pPr>
        <w:pStyle w:val="Corpsdetexte"/>
        <w:spacing w:line="286" w:lineRule="exact"/>
        <w:ind w:left="1298"/>
      </w:pPr>
      <w:r>
        <w:rPr>
          <w:rFonts w:ascii="Courier New"/>
        </w:rPr>
        <w:t>o</w:t>
      </w:r>
      <w:r>
        <w:rPr>
          <w:rFonts w:ascii="Courier New"/>
          <w:spacing w:val="18"/>
        </w:rPr>
        <w:t xml:space="preserve"> </w:t>
      </w:r>
      <w:r>
        <w:t>V1 10240/2017 (annexe</w:t>
      </w:r>
      <w:r>
        <w:rPr>
          <w:spacing w:val="2"/>
        </w:rPr>
        <w:t xml:space="preserve"> </w:t>
      </w:r>
      <w:r>
        <w:rPr>
          <w:spacing w:val="-4"/>
        </w:rPr>
        <w:t>38);</w:t>
      </w:r>
    </w:p>
    <w:p w14:paraId="5D298A89" w14:textId="77777777" w:rsidR="00381333" w:rsidRDefault="00000000">
      <w:pPr>
        <w:pStyle w:val="Corpsdetexte"/>
        <w:spacing w:line="286" w:lineRule="exact"/>
        <w:ind w:left="1298"/>
      </w:pPr>
      <w:r>
        <w:rPr>
          <w:rFonts w:ascii="Courier New"/>
        </w:rPr>
        <w:t>o</w:t>
      </w:r>
      <w:r>
        <w:rPr>
          <w:rFonts w:ascii="Courier New"/>
          <w:spacing w:val="16"/>
        </w:rPr>
        <w:t xml:space="preserve"> </w:t>
      </w:r>
      <w:r>
        <w:t>V1</w:t>
      </w:r>
      <w:r>
        <w:rPr>
          <w:spacing w:val="-1"/>
        </w:rPr>
        <w:t xml:space="preserve"> </w:t>
      </w:r>
      <w:r>
        <w:t>64669/2018</w:t>
      </w:r>
      <w:r>
        <w:rPr>
          <w:spacing w:val="-1"/>
        </w:rPr>
        <w:t xml:space="preserve"> </w:t>
      </w:r>
      <w:r>
        <w:t>et V4 548/2018 (annexe</w:t>
      </w:r>
      <w:r>
        <w:rPr>
          <w:spacing w:val="-1"/>
        </w:rPr>
        <w:t xml:space="preserve"> </w:t>
      </w:r>
      <w:r>
        <w:rPr>
          <w:spacing w:val="-4"/>
        </w:rPr>
        <w:t>48);</w:t>
      </w:r>
    </w:p>
    <w:p w14:paraId="1DB491D9" w14:textId="77777777" w:rsidR="00381333" w:rsidRDefault="00000000">
      <w:pPr>
        <w:pStyle w:val="Corpsdetexte"/>
        <w:spacing w:before="1"/>
        <w:rPr>
          <w:sz w:val="20"/>
        </w:rPr>
      </w:pPr>
      <w:r>
        <w:rPr>
          <w:noProof/>
          <w:sz w:val="20"/>
        </w:rPr>
        <w:drawing>
          <wp:anchor distT="0" distB="0" distL="0" distR="0" simplePos="0" relativeHeight="487611904" behindDoc="1" locked="0" layoutInCell="1" allowOverlap="1" wp14:anchorId="69693BA0" wp14:editId="05215DDE">
            <wp:simplePos x="0" y="0"/>
            <wp:positionH relativeFrom="page">
              <wp:posOffset>3142360</wp:posOffset>
            </wp:positionH>
            <wp:positionV relativeFrom="paragraph">
              <wp:posOffset>162408</wp:posOffset>
            </wp:positionV>
            <wp:extent cx="1717751" cy="1673542"/>
            <wp:effectExtent l="0" t="0" r="0" b="0"/>
            <wp:wrapTopAndBottom/>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241" cstate="print"/>
                    <a:stretch>
                      <a:fillRect/>
                    </a:stretch>
                  </pic:blipFill>
                  <pic:spPr>
                    <a:xfrm>
                      <a:off x="0" y="0"/>
                      <a:ext cx="1717751" cy="1673542"/>
                    </a:xfrm>
                    <a:prstGeom prst="rect">
                      <a:avLst/>
                    </a:prstGeom>
                  </pic:spPr>
                </pic:pic>
              </a:graphicData>
            </a:graphic>
          </wp:anchor>
        </w:drawing>
      </w:r>
    </w:p>
    <w:p w14:paraId="334BF0C6" w14:textId="77777777" w:rsidR="00381333" w:rsidRDefault="00381333">
      <w:pPr>
        <w:pStyle w:val="Corpsdetexte"/>
        <w:spacing w:before="5"/>
      </w:pPr>
    </w:p>
    <w:p w14:paraId="0360A597" w14:textId="77777777" w:rsidR="00381333" w:rsidRDefault="00000000">
      <w:pPr>
        <w:pStyle w:val="Corpsdetexte"/>
        <w:spacing w:line="448" w:lineRule="auto"/>
        <w:ind w:left="1298" w:right="1685"/>
      </w:pPr>
      <w:r>
        <w:t>Écharpe</w:t>
      </w:r>
      <w:r>
        <w:rPr>
          <w:spacing w:val="-6"/>
        </w:rPr>
        <w:t xml:space="preserve"> </w:t>
      </w:r>
      <w:r>
        <w:t>en</w:t>
      </w:r>
      <w:r>
        <w:rPr>
          <w:spacing w:val="-5"/>
        </w:rPr>
        <w:t xml:space="preserve"> </w:t>
      </w:r>
      <w:r>
        <w:t>laine</w:t>
      </w:r>
      <w:r>
        <w:rPr>
          <w:spacing w:val="-6"/>
        </w:rPr>
        <w:t xml:space="preserve"> </w:t>
      </w:r>
      <w:r>
        <w:t>ETIENNE</w:t>
      </w:r>
      <w:r>
        <w:rPr>
          <w:spacing w:val="-6"/>
        </w:rPr>
        <w:t xml:space="preserve"> </w:t>
      </w:r>
      <w:r>
        <w:t>WOOL</w:t>
      </w:r>
      <w:r>
        <w:rPr>
          <w:spacing w:val="-10"/>
        </w:rPr>
        <w:t xml:space="preserve"> </w:t>
      </w:r>
      <w:r>
        <w:t>STRIPES</w:t>
      </w:r>
      <w:r>
        <w:rPr>
          <w:spacing w:val="-5"/>
        </w:rPr>
        <w:t xml:space="preserve"> </w:t>
      </w:r>
      <w:r>
        <w:t>(catalogue</w:t>
      </w:r>
      <w:r>
        <w:rPr>
          <w:spacing w:val="-6"/>
        </w:rPr>
        <w:t xml:space="preserve"> </w:t>
      </w:r>
      <w:r>
        <w:t>2016). Ce produit figure sur les factures suivantes:</w:t>
      </w:r>
    </w:p>
    <w:p w14:paraId="2DBD342D" w14:textId="77777777" w:rsidR="00381333" w:rsidRDefault="00000000">
      <w:pPr>
        <w:pStyle w:val="Corpsdetexte"/>
        <w:spacing w:line="286" w:lineRule="exact"/>
        <w:ind w:left="1298"/>
      </w:pPr>
      <w:r>
        <w:rPr>
          <w:rFonts w:ascii="Courier New"/>
        </w:rPr>
        <w:t>o</w:t>
      </w:r>
      <w:r>
        <w:rPr>
          <w:rFonts w:ascii="Courier New"/>
          <w:spacing w:val="18"/>
        </w:rPr>
        <w:t xml:space="preserve"> </w:t>
      </w:r>
      <w:r>
        <w:t>V1</w:t>
      </w:r>
      <w:r>
        <w:rPr>
          <w:spacing w:val="-1"/>
        </w:rPr>
        <w:t xml:space="preserve"> </w:t>
      </w:r>
      <w:r>
        <w:t>59575/2016 (annexe</w:t>
      </w:r>
      <w:r>
        <w:rPr>
          <w:spacing w:val="2"/>
        </w:rPr>
        <w:t xml:space="preserve"> </w:t>
      </w:r>
      <w:r>
        <w:rPr>
          <w:spacing w:val="-4"/>
        </w:rPr>
        <w:t>32);</w:t>
      </w:r>
    </w:p>
    <w:p w14:paraId="4E875D2A" w14:textId="77777777" w:rsidR="00381333" w:rsidRDefault="00000000">
      <w:pPr>
        <w:pStyle w:val="Corpsdetexte"/>
        <w:spacing w:line="276" w:lineRule="exact"/>
        <w:ind w:left="1298"/>
      </w:pPr>
      <w:r>
        <w:rPr>
          <w:rFonts w:ascii="Courier New"/>
        </w:rPr>
        <w:t>o</w:t>
      </w:r>
      <w:r>
        <w:rPr>
          <w:rFonts w:ascii="Courier New"/>
          <w:spacing w:val="16"/>
        </w:rPr>
        <w:t xml:space="preserve"> </w:t>
      </w:r>
      <w:r>
        <w:t>V1</w:t>
      </w:r>
      <w:r>
        <w:rPr>
          <w:spacing w:val="-1"/>
        </w:rPr>
        <w:t xml:space="preserve"> </w:t>
      </w:r>
      <w:r>
        <w:t>10240/2017,</w:t>
      </w:r>
      <w:r>
        <w:rPr>
          <w:spacing w:val="-1"/>
        </w:rPr>
        <w:t xml:space="preserve"> </w:t>
      </w:r>
      <w:r>
        <w:t>p.</w:t>
      </w:r>
      <w:r>
        <w:rPr>
          <w:spacing w:val="1"/>
        </w:rPr>
        <w:t xml:space="preserve"> </w:t>
      </w:r>
      <w:r>
        <w:t>789 (annexe</w:t>
      </w:r>
      <w:r>
        <w:rPr>
          <w:spacing w:val="-1"/>
        </w:rPr>
        <w:t xml:space="preserve"> </w:t>
      </w:r>
      <w:r>
        <w:rPr>
          <w:spacing w:val="-4"/>
        </w:rPr>
        <w:t>38);</w:t>
      </w:r>
    </w:p>
    <w:p w14:paraId="3A0E04A7" w14:textId="77777777" w:rsidR="00381333" w:rsidRDefault="00000000">
      <w:pPr>
        <w:pStyle w:val="Corpsdetexte"/>
        <w:spacing w:line="286" w:lineRule="exact"/>
        <w:ind w:left="1298"/>
      </w:pPr>
      <w:r>
        <w:rPr>
          <w:rFonts w:ascii="Courier New"/>
        </w:rPr>
        <w:t>o</w:t>
      </w:r>
      <w:r>
        <w:rPr>
          <w:rFonts w:ascii="Courier New"/>
          <w:spacing w:val="16"/>
        </w:rPr>
        <w:t xml:space="preserve"> </w:t>
      </w:r>
      <w:r>
        <w:t>V1</w:t>
      </w:r>
      <w:r>
        <w:rPr>
          <w:spacing w:val="-1"/>
        </w:rPr>
        <w:t xml:space="preserve"> </w:t>
      </w:r>
      <w:r>
        <w:t>64669/2018</w:t>
      </w:r>
      <w:r>
        <w:rPr>
          <w:spacing w:val="-1"/>
        </w:rPr>
        <w:t xml:space="preserve"> </w:t>
      </w:r>
      <w:r>
        <w:t>et V4 548/2018 (annexe</w:t>
      </w:r>
      <w:r>
        <w:rPr>
          <w:spacing w:val="-1"/>
        </w:rPr>
        <w:t xml:space="preserve"> </w:t>
      </w:r>
      <w:r>
        <w:rPr>
          <w:spacing w:val="-4"/>
        </w:rPr>
        <w:t>48).</w:t>
      </w:r>
    </w:p>
    <w:p w14:paraId="46D53FD4" w14:textId="77777777" w:rsidR="00381333" w:rsidRDefault="00381333">
      <w:pPr>
        <w:pStyle w:val="Corpsdetexte"/>
        <w:spacing w:line="286" w:lineRule="exact"/>
        <w:sectPr w:rsidR="00381333">
          <w:pgSz w:w="11910" w:h="16840"/>
          <w:pgMar w:top="1220" w:right="1275" w:bottom="1240" w:left="1275" w:header="969" w:footer="1043" w:gutter="0"/>
          <w:cols w:space="720"/>
        </w:sectPr>
      </w:pPr>
    </w:p>
    <w:p w14:paraId="7DFE7497" w14:textId="77777777" w:rsidR="00381333" w:rsidRDefault="00000000">
      <w:pPr>
        <w:pStyle w:val="Paragraphedeliste"/>
        <w:numPr>
          <w:ilvl w:val="0"/>
          <w:numId w:val="6"/>
        </w:numPr>
        <w:tabs>
          <w:tab w:val="left" w:pos="1343"/>
        </w:tabs>
        <w:spacing w:before="204"/>
        <w:rPr>
          <w:sz w:val="24"/>
        </w:rPr>
      </w:pPr>
      <w:r>
        <w:rPr>
          <w:sz w:val="24"/>
        </w:rPr>
        <w:lastRenderedPageBreak/>
        <w:t>Le</w:t>
      </w:r>
      <w:r>
        <w:rPr>
          <w:spacing w:val="-11"/>
          <w:sz w:val="24"/>
        </w:rPr>
        <w:t xml:space="preserve"> </w:t>
      </w:r>
      <w:r>
        <w:rPr>
          <w:sz w:val="24"/>
        </w:rPr>
        <w:t>raisonnement</w:t>
      </w:r>
      <w:r>
        <w:rPr>
          <w:spacing w:val="-12"/>
          <w:sz w:val="24"/>
        </w:rPr>
        <w:t xml:space="preserve"> </w:t>
      </w:r>
      <w:r>
        <w:rPr>
          <w:sz w:val="24"/>
        </w:rPr>
        <w:t>de</w:t>
      </w:r>
      <w:r>
        <w:rPr>
          <w:spacing w:val="-13"/>
          <w:sz w:val="24"/>
        </w:rPr>
        <w:t xml:space="preserve"> </w:t>
      </w:r>
      <w:r>
        <w:rPr>
          <w:sz w:val="24"/>
        </w:rPr>
        <w:t>la</w:t>
      </w:r>
      <w:r>
        <w:rPr>
          <w:spacing w:val="-13"/>
          <w:sz w:val="24"/>
        </w:rPr>
        <w:t xml:space="preserve"> </w:t>
      </w:r>
      <w:r>
        <w:rPr>
          <w:sz w:val="24"/>
        </w:rPr>
        <w:t>division</w:t>
      </w:r>
      <w:r>
        <w:rPr>
          <w:spacing w:val="-12"/>
          <w:sz w:val="24"/>
        </w:rPr>
        <w:t xml:space="preserve"> </w:t>
      </w:r>
      <w:r>
        <w:rPr>
          <w:sz w:val="24"/>
        </w:rPr>
        <w:t>d’annulation,</w:t>
      </w:r>
      <w:r>
        <w:rPr>
          <w:spacing w:val="-12"/>
          <w:sz w:val="24"/>
        </w:rPr>
        <w:t xml:space="preserve"> </w:t>
      </w:r>
      <w:r>
        <w:rPr>
          <w:sz w:val="24"/>
        </w:rPr>
        <w:t>qui</w:t>
      </w:r>
      <w:r>
        <w:rPr>
          <w:spacing w:val="-12"/>
          <w:sz w:val="24"/>
        </w:rPr>
        <w:t xml:space="preserve"> </w:t>
      </w:r>
      <w:r>
        <w:rPr>
          <w:sz w:val="24"/>
        </w:rPr>
        <w:t>a</w:t>
      </w:r>
      <w:r>
        <w:rPr>
          <w:spacing w:val="-13"/>
          <w:sz w:val="24"/>
        </w:rPr>
        <w:t xml:space="preserve"> </w:t>
      </w:r>
      <w:r>
        <w:rPr>
          <w:sz w:val="24"/>
        </w:rPr>
        <w:t>choisi</w:t>
      </w:r>
      <w:r>
        <w:rPr>
          <w:spacing w:val="-11"/>
          <w:sz w:val="24"/>
        </w:rPr>
        <w:t xml:space="preserve"> </w:t>
      </w:r>
      <w:r>
        <w:rPr>
          <w:sz w:val="24"/>
        </w:rPr>
        <w:t>un</w:t>
      </w:r>
      <w:r>
        <w:rPr>
          <w:spacing w:val="-12"/>
          <w:sz w:val="24"/>
        </w:rPr>
        <w:t xml:space="preserve"> </w:t>
      </w:r>
      <w:r>
        <w:rPr>
          <w:sz w:val="24"/>
        </w:rPr>
        <w:t>seul</w:t>
      </w:r>
      <w:r>
        <w:rPr>
          <w:spacing w:val="-12"/>
          <w:sz w:val="24"/>
        </w:rPr>
        <w:t xml:space="preserve"> </w:t>
      </w:r>
      <w:r>
        <w:rPr>
          <w:sz w:val="24"/>
        </w:rPr>
        <w:t>modèle</w:t>
      </w:r>
      <w:r>
        <w:rPr>
          <w:spacing w:val="-13"/>
          <w:sz w:val="24"/>
        </w:rPr>
        <w:t xml:space="preserve"> </w:t>
      </w:r>
      <w:r>
        <w:rPr>
          <w:sz w:val="24"/>
        </w:rPr>
        <w:t>de</w:t>
      </w:r>
      <w:r>
        <w:rPr>
          <w:spacing w:val="-11"/>
          <w:sz w:val="24"/>
        </w:rPr>
        <w:t xml:space="preserve"> </w:t>
      </w:r>
      <w:r>
        <w:rPr>
          <w:sz w:val="24"/>
        </w:rPr>
        <w:t>bonnet et un seul modèle de valise et en a déduit une vente «insuffisante», n’est pas acceptable. Les documents ont simplement été produits à titre d’«exemple».</w:t>
      </w:r>
    </w:p>
    <w:p w14:paraId="25CBB71F" w14:textId="77777777" w:rsidR="00381333" w:rsidRDefault="00381333">
      <w:pPr>
        <w:pStyle w:val="Corpsdetexte"/>
      </w:pPr>
    </w:p>
    <w:p w14:paraId="133CFA41" w14:textId="77777777" w:rsidR="00381333" w:rsidRDefault="00000000">
      <w:pPr>
        <w:pStyle w:val="Paragraphedeliste"/>
        <w:numPr>
          <w:ilvl w:val="0"/>
          <w:numId w:val="6"/>
        </w:numPr>
        <w:tabs>
          <w:tab w:val="left" w:pos="1343"/>
        </w:tabs>
        <w:spacing w:before="0"/>
        <w:ind w:right="163"/>
        <w:rPr>
          <w:sz w:val="24"/>
        </w:rPr>
      </w:pPr>
      <w:r>
        <w:rPr>
          <w:sz w:val="24"/>
        </w:rPr>
        <w:t>Les</w:t>
      </w:r>
      <w:r>
        <w:rPr>
          <w:spacing w:val="-3"/>
          <w:sz w:val="24"/>
        </w:rPr>
        <w:t xml:space="preserve"> </w:t>
      </w:r>
      <w:r>
        <w:rPr>
          <w:sz w:val="24"/>
        </w:rPr>
        <w:t>documents</w:t>
      </w:r>
      <w:r>
        <w:rPr>
          <w:spacing w:val="-3"/>
          <w:sz w:val="24"/>
        </w:rPr>
        <w:t xml:space="preserve"> </w:t>
      </w:r>
      <w:r>
        <w:rPr>
          <w:sz w:val="24"/>
        </w:rPr>
        <w:t>les</w:t>
      </w:r>
      <w:r>
        <w:rPr>
          <w:spacing w:val="-6"/>
          <w:sz w:val="24"/>
        </w:rPr>
        <w:t xml:space="preserve"> </w:t>
      </w:r>
      <w:r>
        <w:rPr>
          <w:sz w:val="24"/>
        </w:rPr>
        <w:t>plus</w:t>
      </w:r>
      <w:r>
        <w:rPr>
          <w:spacing w:val="-3"/>
          <w:sz w:val="24"/>
        </w:rPr>
        <w:t xml:space="preserve"> </w:t>
      </w:r>
      <w:r>
        <w:rPr>
          <w:sz w:val="24"/>
        </w:rPr>
        <w:t>à</w:t>
      </w:r>
      <w:r>
        <w:rPr>
          <w:spacing w:val="-3"/>
          <w:sz w:val="24"/>
        </w:rPr>
        <w:t xml:space="preserve"> </w:t>
      </w:r>
      <w:r>
        <w:rPr>
          <w:sz w:val="24"/>
        </w:rPr>
        <w:t>même,</w:t>
      </w:r>
      <w:r>
        <w:rPr>
          <w:spacing w:val="-6"/>
          <w:sz w:val="24"/>
        </w:rPr>
        <w:t xml:space="preserve"> </w:t>
      </w:r>
      <w:r>
        <w:rPr>
          <w:sz w:val="24"/>
        </w:rPr>
        <w:t>de</w:t>
      </w:r>
      <w:r>
        <w:rPr>
          <w:spacing w:val="-5"/>
          <w:sz w:val="24"/>
        </w:rPr>
        <w:t xml:space="preserve"> </w:t>
      </w:r>
      <w:r>
        <w:rPr>
          <w:sz w:val="24"/>
        </w:rPr>
        <w:t>manière</w:t>
      </w:r>
      <w:r>
        <w:rPr>
          <w:spacing w:val="-7"/>
          <w:sz w:val="24"/>
        </w:rPr>
        <w:t xml:space="preserve"> </w:t>
      </w:r>
      <w:r>
        <w:rPr>
          <w:sz w:val="24"/>
        </w:rPr>
        <w:t>indépendante,</w:t>
      </w:r>
      <w:r>
        <w:rPr>
          <w:spacing w:val="-6"/>
          <w:sz w:val="24"/>
        </w:rPr>
        <w:t xml:space="preserve"> </w:t>
      </w:r>
      <w:r>
        <w:rPr>
          <w:sz w:val="24"/>
        </w:rPr>
        <w:t>de</w:t>
      </w:r>
      <w:r>
        <w:rPr>
          <w:spacing w:val="-7"/>
          <w:sz w:val="24"/>
        </w:rPr>
        <w:t xml:space="preserve"> </w:t>
      </w:r>
      <w:r>
        <w:rPr>
          <w:sz w:val="24"/>
        </w:rPr>
        <w:t>démontrer</w:t>
      </w:r>
      <w:r>
        <w:rPr>
          <w:spacing w:val="-4"/>
          <w:sz w:val="24"/>
        </w:rPr>
        <w:t xml:space="preserve"> </w:t>
      </w:r>
      <w:r>
        <w:rPr>
          <w:sz w:val="24"/>
        </w:rPr>
        <w:t>un</w:t>
      </w:r>
      <w:r>
        <w:rPr>
          <w:spacing w:val="-4"/>
          <w:sz w:val="24"/>
        </w:rPr>
        <w:t xml:space="preserve"> </w:t>
      </w:r>
      <w:r>
        <w:rPr>
          <w:sz w:val="24"/>
        </w:rPr>
        <w:t>usage réel</w:t>
      </w:r>
      <w:r>
        <w:rPr>
          <w:spacing w:val="-1"/>
          <w:sz w:val="24"/>
        </w:rPr>
        <w:t xml:space="preserve"> </w:t>
      </w:r>
      <w:r>
        <w:rPr>
          <w:sz w:val="24"/>
        </w:rPr>
        <w:t>et</w:t>
      </w:r>
      <w:r>
        <w:rPr>
          <w:spacing w:val="-1"/>
          <w:sz w:val="24"/>
        </w:rPr>
        <w:t xml:space="preserve"> </w:t>
      </w:r>
      <w:r>
        <w:rPr>
          <w:sz w:val="24"/>
        </w:rPr>
        <w:t>sérieux de</w:t>
      </w:r>
      <w:r>
        <w:rPr>
          <w:spacing w:val="-2"/>
          <w:sz w:val="24"/>
        </w:rPr>
        <w:t xml:space="preserve"> </w:t>
      </w:r>
      <w:r>
        <w:rPr>
          <w:sz w:val="24"/>
        </w:rPr>
        <w:t>la</w:t>
      </w:r>
      <w:r>
        <w:rPr>
          <w:spacing w:val="-2"/>
          <w:sz w:val="24"/>
        </w:rPr>
        <w:t xml:space="preserve"> </w:t>
      </w:r>
      <w:r>
        <w:rPr>
          <w:sz w:val="24"/>
        </w:rPr>
        <w:t>marque «Striscia</w:t>
      </w:r>
      <w:r>
        <w:rPr>
          <w:spacing w:val="-2"/>
          <w:sz w:val="24"/>
        </w:rPr>
        <w:t xml:space="preserve"> </w:t>
      </w:r>
      <w:r>
        <w:rPr>
          <w:sz w:val="24"/>
        </w:rPr>
        <w:t>Colorata»</w:t>
      </w:r>
      <w:r>
        <w:rPr>
          <w:spacing w:val="-6"/>
          <w:sz w:val="24"/>
        </w:rPr>
        <w:t xml:space="preserve"> </w:t>
      </w:r>
      <w:r>
        <w:rPr>
          <w:sz w:val="24"/>
        </w:rPr>
        <w:t>est</w:t>
      </w:r>
      <w:r>
        <w:rPr>
          <w:spacing w:val="-1"/>
          <w:sz w:val="24"/>
        </w:rPr>
        <w:t xml:space="preserve"> </w:t>
      </w:r>
      <w:r>
        <w:rPr>
          <w:sz w:val="24"/>
        </w:rPr>
        <w:t>la</w:t>
      </w:r>
      <w:r>
        <w:rPr>
          <w:spacing w:val="-2"/>
          <w:sz w:val="24"/>
        </w:rPr>
        <w:t xml:space="preserve"> </w:t>
      </w:r>
      <w:r>
        <w:rPr>
          <w:sz w:val="24"/>
        </w:rPr>
        <w:t>revue</w:t>
      </w:r>
      <w:r>
        <w:rPr>
          <w:spacing w:val="-2"/>
          <w:sz w:val="24"/>
        </w:rPr>
        <w:t xml:space="preserve"> </w:t>
      </w:r>
      <w:r>
        <w:rPr>
          <w:sz w:val="24"/>
        </w:rPr>
        <w:t>de</w:t>
      </w:r>
      <w:r>
        <w:rPr>
          <w:spacing w:val="-2"/>
          <w:sz w:val="24"/>
        </w:rPr>
        <w:t xml:space="preserve"> </w:t>
      </w:r>
      <w:r>
        <w:rPr>
          <w:sz w:val="24"/>
        </w:rPr>
        <w:t>presse. La</w:t>
      </w:r>
      <w:r>
        <w:rPr>
          <w:spacing w:val="-2"/>
          <w:sz w:val="24"/>
        </w:rPr>
        <w:t xml:space="preserve"> </w:t>
      </w:r>
      <w:r>
        <w:rPr>
          <w:sz w:val="24"/>
        </w:rPr>
        <w:t>titulaire a démontré une présence constante dans les magazines les plus importants pour chaque</w:t>
      </w:r>
      <w:r>
        <w:rPr>
          <w:spacing w:val="19"/>
          <w:sz w:val="24"/>
        </w:rPr>
        <w:t xml:space="preserve"> </w:t>
      </w:r>
      <w:r>
        <w:rPr>
          <w:sz w:val="24"/>
        </w:rPr>
        <w:t>année</w:t>
      </w:r>
      <w:r>
        <w:rPr>
          <w:spacing w:val="19"/>
          <w:sz w:val="24"/>
        </w:rPr>
        <w:t xml:space="preserve"> </w:t>
      </w:r>
      <w:r>
        <w:rPr>
          <w:sz w:val="24"/>
        </w:rPr>
        <w:t>concernée,</w:t>
      </w:r>
      <w:r>
        <w:rPr>
          <w:spacing w:val="20"/>
          <w:sz w:val="24"/>
        </w:rPr>
        <w:t xml:space="preserve"> </w:t>
      </w:r>
      <w:r>
        <w:rPr>
          <w:sz w:val="24"/>
        </w:rPr>
        <w:t>à</w:t>
      </w:r>
      <w:r>
        <w:rPr>
          <w:spacing w:val="18"/>
          <w:sz w:val="24"/>
        </w:rPr>
        <w:t xml:space="preserve"> </w:t>
      </w:r>
      <w:r>
        <w:rPr>
          <w:sz w:val="24"/>
        </w:rPr>
        <w:t>savoir</w:t>
      </w:r>
      <w:r>
        <w:rPr>
          <w:spacing w:val="18"/>
          <w:sz w:val="24"/>
        </w:rPr>
        <w:t xml:space="preserve"> </w:t>
      </w:r>
      <w:r>
        <w:rPr>
          <w:sz w:val="24"/>
        </w:rPr>
        <w:t>les</w:t>
      </w:r>
      <w:r>
        <w:rPr>
          <w:spacing w:val="20"/>
          <w:sz w:val="24"/>
        </w:rPr>
        <w:t xml:space="preserve"> </w:t>
      </w:r>
      <w:r>
        <w:rPr>
          <w:sz w:val="24"/>
        </w:rPr>
        <w:t>années</w:t>
      </w:r>
      <w:r>
        <w:rPr>
          <w:spacing w:val="18"/>
          <w:sz w:val="24"/>
        </w:rPr>
        <w:t xml:space="preserve"> </w:t>
      </w:r>
      <w:r>
        <w:rPr>
          <w:sz w:val="24"/>
        </w:rPr>
        <w:t>2012</w:t>
      </w:r>
      <w:r>
        <w:rPr>
          <w:spacing w:val="18"/>
          <w:sz w:val="24"/>
        </w:rPr>
        <w:t xml:space="preserve"> </w:t>
      </w:r>
      <w:r>
        <w:rPr>
          <w:sz w:val="24"/>
        </w:rPr>
        <w:t>(annexes 14,</w:t>
      </w:r>
      <w:r>
        <w:rPr>
          <w:spacing w:val="18"/>
          <w:sz w:val="24"/>
        </w:rPr>
        <w:t xml:space="preserve"> </w:t>
      </w:r>
      <w:r>
        <w:rPr>
          <w:sz w:val="24"/>
        </w:rPr>
        <w:t>15</w:t>
      </w:r>
      <w:r>
        <w:rPr>
          <w:spacing w:val="18"/>
          <w:sz w:val="24"/>
        </w:rPr>
        <w:t xml:space="preserve"> </w:t>
      </w:r>
      <w:r>
        <w:rPr>
          <w:sz w:val="24"/>
        </w:rPr>
        <w:t>et</w:t>
      </w:r>
      <w:r>
        <w:rPr>
          <w:spacing w:val="18"/>
          <w:sz w:val="24"/>
        </w:rPr>
        <w:t xml:space="preserve"> </w:t>
      </w:r>
      <w:r>
        <w:rPr>
          <w:sz w:val="24"/>
        </w:rPr>
        <w:t>17);</w:t>
      </w:r>
      <w:r>
        <w:rPr>
          <w:spacing w:val="18"/>
          <w:sz w:val="24"/>
        </w:rPr>
        <w:t xml:space="preserve"> </w:t>
      </w:r>
      <w:r>
        <w:rPr>
          <w:sz w:val="24"/>
        </w:rPr>
        <w:t>2013</w:t>
      </w:r>
    </w:p>
    <w:p w14:paraId="255948DC" w14:textId="77777777" w:rsidR="00381333" w:rsidRDefault="00000000">
      <w:pPr>
        <w:pStyle w:val="Corpsdetexte"/>
        <w:ind w:left="1343"/>
      </w:pPr>
      <w:r>
        <w:t>(annexes</w:t>
      </w:r>
      <w:r>
        <w:rPr>
          <w:spacing w:val="-3"/>
        </w:rPr>
        <w:t xml:space="preserve"> </w:t>
      </w:r>
      <w:r>
        <w:t>21</w:t>
      </w:r>
      <w:r>
        <w:rPr>
          <w:spacing w:val="54"/>
        </w:rPr>
        <w:t xml:space="preserve"> </w:t>
      </w:r>
      <w:r>
        <w:t>et</w:t>
      </w:r>
      <w:r>
        <w:rPr>
          <w:spacing w:val="55"/>
        </w:rPr>
        <w:t xml:space="preserve"> </w:t>
      </w:r>
      <w:r>
        <w:t>22);</w:t>
      </w:r>
      <w:r>
        <w:rPr>
          <w:spacing w:val="53"/>
        </w:rPr>
        <w:t xml:space="preserve"> </w:t>
      </w:r>
      <w:r>
        <w:t>2014</w:t>
      </w:r>
      <w:r>
        <w:rPr>
          <w:spacing w:val="54"/>
        </w:rPr>
        <w:t xml:space="preserve"> </w:t>
      </w:r>
      <w:r>
        <w:t>(annexes</w:t>
      </w:r>
      <w:r>
        <w:rPr>
          <w:spacing w:val="2"/>
        </w:rPr>
        <w:t xml:space="preserve"> </w:t>
      </w:r>
      <w:r>
        <w:t>26</w:t>
      </w:r>
      <w:r>
        <w:rPr>
          <w:spacing w:val="53"/>
        </w:rPr>
        <w:t xml:space="preserve"> </w:t>
      </w:r>
      <w:r>
        <w:t>et</w:t>
      </w:r>
      <w:r>
        <w:rPr>
          <w:spacing w:val="55"/>
        </w:rPr>
        <w:t xml:space="preserve"> </w:t>
      </w:r>
      <w:r>
        <w:t>27);</w:t>
      </w:r>
      <w:r>
        <w:rPr>
          <w:spacing w:val="53"/>
        </w:rPr>
        <w:t xml:space="preserve"> </w:t>
      </w:r>
      <w:r>
        <w:t>2015</w:t>
      </w:r>
      <w:r>
        <w:rPr>
          <w:spacing w:val="54"/>
        </w:rPr>
        <w:t xml:space="preserve"> </w:t>
      </w:r>
      <w:r>
        <w:t>(annexes</w:t>
      </w:r>
      <w:r>
        <w:rPr>
          <w:spacing w:val="2"/>
        </w:rPr>
        <w:t xml:space="preserve"> </w:t>
      </w:r>
      <w:r>
        <w:t>30</w:t>
      </w:r>
      <w:r>
        <w:rPr>
          <w:spacing w:val="53"/>
        </w:rPr>
        <w:t xml:space="preserve"> </w:t>
      </w:r>
      <w:r>
        <w:t>et</w:t>
      </w:r>
      <w:r>
        <w:rPr>
          <w:spacing w:val="55"/>
        </w:rPr>
        <w:t xml:space="preserve"> </w:t>
      </w:r>
      <w:r>
        <w:t>31);</w:t>
      </w:r>
      <w:r>
        <w:rPr>
          <w:spacing w:val="56"/>
        </w:rPr>
        <w:t xml:space="preserve"> </w:t>
      </w:r>
      <w:r>
        <w:rPr>
          <w:spacing w:val="-4"/>
        </w:rPr>
        <w:t>2016</w:t>
      </w:r>
    </w:p>
    <w:p w14:paraId="6D4CF111" w14:textId="77777777" w:rsidR="00381333" w:rsidRDefault="00000000">
      <w:pPr>
        <w:pStyle w:val="Corpsdetexte"/>
        <w:ind w:left="1343"/>
      </w:pPr>
      <w:r>
        <w:t>(annexes</w:t>
      </w:r>
      <w:r>
        <w:rPr>
          <w:spacing w:val="-3"/>
        </w:rPr>
        <w:t xml:space="preserve"> </w:t>
      </w:r>
      <w:r>
        <w:t>35</w:t>
      </w:r>
      <w:r>
        <w:rPr>
          <w:spacing w:val="54"/>
        </w:rPr>
        <w:t xml:space="preserve"> </w:t>
      </w:r>
      <w:r>
        <w:t>et</w:t>
      </w:r>
      <w:r>
        <w:rPr>
          <w:spacing w:val="55"/>
        </w:rPr>
        <w:t xml:space="preserve"> </w:t>
      </w:r>
      <w:r>
        <w:t>36);</w:t>
      </w:r>
      <w:r>
        <w:rPr>
          <w:spacing w:val="53"/>
        </w:rPr>
        <w:t xml:space="preserve"> </w:t>
      </w:r>
      <w:r>
        <w:t>2017</w:t>
      </w:r>
      <w:r>
        <w:rPr>
          <w:spacing w:val="54"/>
        </w:rPr>
        <w:t xml:space="preserve"> </w:t>
      </w:r>
      <w:r>
        <w:t>(annexes</w:t>
      </w:r>
      <w:r>
        <w:rPr>
          <w:spacing w:val="2"/>
        </w:rPr>
        <w:t xml:space="preserve"> </w:t>
      </w:r>
      <w:r>
        <w:t>41</w:t>
      </w:r>
      <w:r>
        <w:rPr>
          <w:spacing w:val="53"/>
        </w:rPr>
        <w:t xml:space="preserve"> </w:t>
      </w:r>
      <w:r>
        <w:t>et</w:t>
      </w:r>
      <w:r>
        <w:rPr>
          <w:spacing w:val="55"/>
        </w:rPr>
        <w:t xml:space="preserve"> </w:t>
      </w:r>
      <w:r>
        <w:t>42);</w:t>
      </w:r>
      <w:r>
        <w:rPr>
          <w:spacing w:val="53"/>
        </w:rPr>
        <w:t xml:space="preserve"> </w:t>
      </w:r>
      <w:r>
        <w:t>2018</w:t>
      </w:r>
      <w:r>
        <w:rPr>
          <w:spacing w:val="54"/>
        </w:rPr>
        <w:t xml:space="preserve"> </w:t>
      </w:r>
      <w:r>
        <w:t>(annexes</w:t>
      </w:r>
      <w:r>
        <w:rPr>
          <w:spacing w:val="2"/>
        </w:rPr>
        <w:t xml:space="preserve"> </w:t>
      </w:r>
      <w:r>
        <w:t>51</w:t>
      </w:r>
      <w:r>
        <w:rPr>
          <w:spacing w:val="53"/>
        </w:rPr>
        <w:t xml:space="preserve"> </w:t>
      </w:r>
      <w:r>
        <w:t>et</w:t>
      </w:r>
      <w:r>
        <w:rPr>
          <w:spacing w:val="55"/>
        </w:rPr>
        <w:t xml:space="preserve"> </w:t>
      </w:r>
      <w:r>
        <w:t>52);</w:t>
      </w:r>
      <w:r>
        <w:rPr>
          <w:spacing w:val="56"/>
        </w:rPr>
        <w:t xml:space="preserve"> </w:t>
      </w:r>
      <w:r>
        <w:rPr>
          <w:spacing w:val="-4"/>
        </w:rPr>
        <w:t>2019</w:t>
      </w:r>
    </w:p>
    <w:p w14:paraId="3BC90E84" w14:textId="77777777" w:rsidR="00381333" w:rsidRDefault="00000000">
      <w:pPr>
        <w:pStyle w:val="Corpsdetexte"/>
        <w:ind w:left="1343"/>
      </w:pPr>
      <w:r>
        <w:t>(annexes</w:t>
      </w:r>
      <w:r>
        <w:rPr>
          <w:spacing w:val="-3"/>
        </w:rPr>
        <w:t xml:space="preserve"> </w:t>
      </w:r>
      <w:r>
        <w:t>57</w:t>
      </w:r>
      <w:r>
        <w:rPr>
          <w:spacing w:val="-1"/>
        </w:rPr>
        <w:t xml:space="preserve"> </w:t>
      </w:r>
      <w:r>
        <w:t>et</w:t>
      </w:r>
      <w:r>
        <w:rPr>
          <w:spacing w:val="-1"/>
        </w:rPr>
        <w:t xml:space="preserve"> </w:t>
      </w:r>
      <w:r>
        <w:rPr>
          <w:spacing w:val="-4"/>
        </w:rPr>
        <w:t>58).</w:t>
      </w:r>
    </w:p>
    <w:p w14:paraId="2B3EA2D0" w14:textId="77777777" w:rsidR="00381333" w:rsidRDefault="00381333">
      <w:pPr>
        <w:pStyle w:val="Corpsdetexte"/>
      </w:pPr>
    </w:p>
    <w:p w14:paraId="1CF8DCA2" w14:textId="77777777" w:rsidR="00381333" w:rsidRDefault="00000000">
      <w:pPr>
        <w:pStyle w:val="Paragraphedeliste"/>
        <w:numPr>
          <w:ilvl w:val="0"/>
          <w:numId w:val="6"/>
        </w:numPr>
        <w:tabs>
          <w:tab w:val="left" w:pos="1343"/>
        </w:tabs>
        <w:spacing w:before="0"/>
        <w:ind w:right="159"/>
        <w:rPr>
          <w:sz w:val="24"/>
        </w:rPr>
      </w:pPr>
      <w:r>
        <w:rPr>
          <w:sz w:val="24"/>
        </w:rPr>
        <w:t>Une telle activité de promotion n’est justifiée que par un résultat commercial positif. En effet, il n’est pas possible que la titulaire investisse des sommes importantes</w:t>
      </w:r>
      <w:r>
        <w:rPr>
          <w:spacing w:val="-11"/>
          <w:sz w:val="24"/>
        </w:rPr>
        <w:t xml:space="preserve"> </w:t>
      </w:r>
      <w:r>
        <w:rPr>
          <w:sz w:val="24"/>
        </w:rPr>
        <w:t>pour</w:t>
      </w:r>
      <w:r>
        <w:rPr>
          <w:spacing w:val="-11"/>
          <w:sz w:val="24"/>
        </w:rPr>
        <w:t xml:space="preserve"> </w:t>
      </w:r>
      <w:r>
        <w:rPr>
          <w:sz w:val="24"/>
        </w:rPr>
        <w:t>faire</w:t>
      </w:r>
      <w:r>
        <w:rPr>
          <w:spacing w:val="-12"/>
          <w:sz w:val="24"/>
        </w:rPr>
        <w:t xml:space="preserve"> </w:t>
      </w:r>
      <w:r>
        <w:rPr>
          <w:sz w:val="24"/>
        </w:rPr>
        <w:t>la</w:t>
      </w:r>
      <w:r>
        <w:rPr>
          <w:spacing w:val="-9"/>
          <w:sz w:val="24"/>
        </w:rPr>
        <w:t xml:space="preserve"> </w:t>
      </w:r>
      <w:r>
        <w:rPr>
          <w:sz w:val="24"/>
        </w:rPr>
        <w:t>publicité</w:t>
      </w:r>
      <w:r>
        <w:rPr>
          <w:spacing w:val="-12"/>
          <w:sz w:val="24"/>
        </w:rPr>
        <w:t xml:space="preserve"> </w:t>
      </w:r>
      <w:r>
        <w:rPr>
          <w:sz w:val="24"/>
        </w:rPr>
        <w:t>de</w:t>
      </w:r>
      <w:r>
        <w:rPr>
          <w:spacing w:val="-12"/>
          <w:sz w:val="24"/>
        </w:rPr>
        <w:t xml:space="preserve"> </w:t>
      </w:r>
      <w:r>
        <w:rPr>
          <w:sz w:val="24"/>
        </w:rPr>
        <w:t>produits</w:t>
      </w:r>
      <w:r>
        <w:rPr>
          <w:spacing w:val="-10"/>
          <w:sz w:val="24"/>
        </w:rPr>
        <w:t xml:space="preserve"> </w:t>
      </w:r>
      <w:r>
        <w:rPr>
          <w:sz w:val="24"/>
        </w:rPr>
        <w:t>qu’elle</w:t>
      </w:r>
      <w:r>
        <w:rPr>
          <w:spacing w:val="-12"/>
          <w:sz w:val="24"/>
        </w:rPr>
        <w:t xml:space="preserve"> </w:t>
      </w:r>
      <w:r>
        <w:rPr>
          <w:sz w:val="24"/>
        </w:rPr>
        <w:t>ne</w:t>
      </w:r>
      <w:r>
        <w:rPr>
          <w:spacing w:val="-12"/>
          <w:sz w:val="24"/>
        </w:rPr>
        <w:t xml:space="preserve"> </w:t>
      </w:r>
      <w:r>
        <w:rPr>
          <w:sz w:val="24"/>
        </w:rPr>
        <w:t>met</w:t>
      </w:r>
      <w:r>
        <w:rPr>
          <w:spacing w:val="-11"/>
          <w:sz w:val="24"/>
        </w:rPr>
        <w:t xml:space="preserve"> </w:t>
      </w:r>
      <w:r>
        <w:rPr>
          <w:sz w:val="24"/>
        </w:rPr>
        <w:t>pas</w:t>
      </w:r>
      <w:r>
        <w:rPr>
          <w:spacing w:val="-10"/>
          <w:sz w:val="24"/>
        </w:rPr>
        <w:t xml:space="preserve"> </w:t>
      </w:r>
      <w:r>
        <w:rPr>
          <w:sz w:val="24"/>
        </w:rPr>
        <w:t>effectivement</w:t>
      </w:r>
      <w:r>
        <w:rPr>
          <w:spacing w:val="-10"/>
          <w:sz w:val="24"/>
        </w:rPr>
        <w:t xml:space="preserve"> </w:t>
      </w:r>
      <w:r>
        <w:rPr>
          <w:sz w:val="24"/>
        </w:rPr>
        <w:t>sur le marché et ne commercialise pas. Pour cette raison, la simple présence d’un produit dans un magazine</w:t>
      </w:r>
      <w:r>
        <w:rPr>
          <w:spacing w:val="-1"/>
          <w:sz w:val="24"/>
        </w:rPr>
        <w:t xml:space="preserve"> </w:t>
      </w:r>
      <w:r>
        <w:rPr>
          <w:sz w:val="24"/>
        </w:rPr>
        <w:t>est, en soi, susceptible de</w:t>
      </w:r>
      <w:r>
        <w:rPr>
          <w:spacing w:val="-1"/>
          <w:sz w:val="24"/>
        </w:rPr>
        <w:t xml:space="preserve"> </w:t>
      </w:r>
      <w:r>
        <w:rPr>
          <w:sz w:val="24"/>
        </w:rPr>
        <w:t>prouver</w:t>
      </w:r>
      <w:r>
        <w:rPr>
          <w:spacing w:val="-1"/>
          <w:sz w:val="24"/>
        </w:rPr>
        <w:t xml:space="preserve"> </w:t>
      </w:r>
      <w:r>
        <w:rPr>
          <w:sz w:val="24"/>
        </w:rPr>
        <w:t>l’usage</w:t>
      </w:r>
      <w:r>
        <w:rPr>
          <w:spacing w:val="-1"/>
          <w:sz w:val="24"/>
        </w:rPr>
        <w:t xml:space="preserve"> </w:t>
      </w:r>
      <w:r>
        <w:rPr>
          <w:sz w:val="24"/>
        </w:rPr>
        <w:t>de</w:t>
      </w:r>
      <w:r>
        <w:rPr>
          <w:spacing w:val="-1"/>
          <w:sz w:val="24"/>
        </w:rPr>
        <w:t xml:space="preserve"> </w:t>
      </w:r>
      <w:r>
        <w:rPr>
          <w:sz w:val="24"/>
        </w:rPr>
        <w:t>la marque qui le désigne.</w:t>
      </w:r>
    </w:p>
    <w:p w14:paraId="1234E8E1" w14:textId="77777777" w:rsidR="00381333" w:rsidRDefault="00381333">
      <w:pPr>
        <w:pStyle w:val="Corpsdetexte"/>
        <w:spacing w:before="1"/>
      </w:pPr>
    </w:p>
    <w:p w14:paraId="12D6B1CB" w14:textId="77777777" w:rsidR="00381333" w:rsidRDefault="00000000">
      <w:pPr>
        <w:pStyle w:val="Paragraphedeliste"/>
        <w:numPr>
          <w:ilvl w:val="0"/>
          <w:numId w:val="6"/>
        </w:numPr>
        <w:tabs>
          <w:tab w:val="left" w:pos="1343"/>
        </w:tabs>
        <w:spacing w:before="0"/>
        <w:ind w:right="0"/>
        <w:jc w:val="left"/>
        <w:rPr>
          <w:sz w:val="24"/>
        </w:rPr>
      </w:pPr>
      <w:r>
        <w:rPr>
          <w:sz w:val="24"/>
        </w:rPr>
        <w:t>À</w:t>
      </w:r>
      <w:r>
        <w:rPr>
          <w:spacing w:val="-2"/>
          <w:sz w:val="24"/>
        </w:rPr>
        <w:t xml:space="preserve"> </w:t>
      </w:r>
      <w:r>
        <w:rPr>
          <w:sz w:val="24"/>
        </w:rPr>
        <w:t>titre</w:t>
      </w:r>
      <w:r>
        <w:rPr>
          <w:spacing w:val="-3"/>
          <w:sz w:val="24"/>
        </w:rPr>
        <w:t xml:space="preserve"> </w:t>
      </w:r>
      <w:r>
        <w:rPr>
          <w:sz w:val="24"/>
        </w:rPr>
        <w:t>d’exemple,</w:t>
      </w:r>
      <w:r>
        <w:rPr>
          <w:spacing w:val="-1"/>
          <w:sz w:val="24"/>
        </w:rPr>
        <w:t xml:space="preserve"> </w:t>
      </w:r>
      <w:r>
        <w:rPr>
          <w:sz w:val="24"/>
        </w:rPr>
        <w:t>voir</w:t>
      </w:r>
      <w:r>
        <w:rPr>
          <w:spacing w:val="-1"/>
          <w:sz w:val="24"/>
        </w:rPr>
        <w:t xml:space="preserve"> </w:t>
      </w:r>
      <w:r>
        <w:rPr>
          <w:sz w:val="24"/>
        </w:rPr>
        <w:t>les images</w:t>
      </w:r>
      <w:r>
        <w:rPr>
          <w:spacing w:val="-1"/>
          <w:sz w:val="24"/>
        </w:rPr>
        <w:t xml:space="preserve"> </w:t>
      </w:r>
      <w:r>
        <w:rPr>
          <w:spacing w:val="-2"/>
          <w:sz w:val="24"/>
        </w:rPr>
        <w:t>suivantes:</w:t>
      </w:r>
    </w:p>
    <w:p w14:paraId="516F791C" w14:textId="77777777" w:rsidR="00381333" w:rsidRDefault="00381333">
      <w:pPr>
        <w:pStyle w:val="Corpsdetexte"/>
        <w:spacing w:before="14"/>
      </w:pPr>
    </w:p>
    <w:p w14:paraId="3C860223" w14:textId="77777777" w:rsidR="00381333" w:rsidRDefault="00000000">
      <w:pPr>
        <w:pStyle w:val="Paragraphedeliste"/>
        <w:numPr>
          <w:ilvl w:val="1"/>
          <w:numId w:val="6"/>
        </w:numPr>
        <w:tabs>
          <w:tab w:val="left" w:pos="2063"/>
        </w:tabs>
        <w:spacing w:before="0" w:line="223" w:lineRule="auto"/>
        <w:ind w:right="164"/>
        <w:jc w:val="left"/>
        <w:rPr>
          <w:sz w:val="24"/>
        </w:rPr>
      </w:pPr>
      <w:r>
        <w:rPr>
          <w:sz w:val="24"/>
        </w:rPr>
        <w:t>Marque</w:t>
      </w:r>
      <w:r>
        <w:rPr>
          <w:spacing w:val="38"/>
          <w:sz w:val="24"/>
        </w:rPr>
        <w:t xml:space="preserve"> </w:t>
      </w:r>
      <w:r>
        <w:rPr>
          <w:sz w:val="24"/>
        </w:rPr>
        <w:t>sur</w:t>
      </w:r>
      <w:r>
        <w:rPr>
          <w:spacing w:val="39"/>
          <w:sz w:val="24"/>
        </w:rPr>
        <w:t xml:space="preserve"> </w:t>
      </w:r>
      <w:r>
        <w:rPr>
          <w:sz w:val="24"/>
        </w:rPr>
        <w:t>la</w:t>
      </w:r>
      <w:r>
        <w:rPr>
          <w:spacing w:val="40"/>
          <w:sz w:val="24"/>
        </w:rPr>
        <w:t xml:space="preserve"> </w:t>
      </w:r>
      <w:r>
        <w:rPr>
          <w:sz w:val="24"/>
        </w:rPr>
        <w:t>pendeloque,</w:t>
      </w:r>
      <w:r>
        <w:rPr>
          <w:spacing w:val="39"/>
          <w:sz w:val="24"/>
        </w:rPr>
        <w:t xml:space="preserve"> </w:t>
      </w:r>
      <w:r>
        <w:rPr>
          <w:sz w:val="24"/>
        </w:rPr>
        <w:t>produits</w:t>
      </w:r>
      <w:r>
        <w:rPr>
          <w:spacing w:val="40"/>
          <w:sz w:val="24"/>
        </w:rPr>
        <w:t xml:space="preserve"> </w:t>
      </w:r>
      <w:r>
        <w:rPr>
          <w:sz w:val="24"/>
        </w:rPr>
        <w:t>compris</w:t>
      </w:r>
      <w:r>
        <w:rPr>
          <w:spacing w:val="40"/>
          <w:sz w:val="24"/>
        </w:rPr>
        <w:t xml:space="preserve"> </w:t>
      </w:r>
      <w:r>
        <w:rPr>
          <w:sz w:val="24"/>
        </w:rPr>
        <w:t>dans</w:t>
      </w:r>
      <w:r>
        <w:rPr>
          <w:spacing w:val="40"/>
          <w:sz w:val="24"/>
        </w:rPr>
        <w:t xml:space="preserve"> </w:t>
      </w:r>
      <w:r>
        <w:rPr>
          <w:sz w:val="24"/>
        </w:rPr>
        <w:t>les</w:t>
      </w:r>
      <w:r>
        <w:rPr>
          <w:spacing w:val="39"/>
          <w:sz w:val="24"/>
        </w:rPr>
        <w:t xml:space="preserve"> </w:t>
      </w:r>
      <w:r>
        <w:rPr>
          <w:sz w:val="24"/>
        </w:rPr>
        <w:t>classes 18</w:t>
      </w:r>
      <w:r>
        <w:rPr>
          <w:spacing w:val="39"/>
          <w:sz w:val="24"/>
        </w:rPr>
        <w:t xml:space="preserve"> </w:t>
      </w:r>
      <w:r>
        <w:rPr>
          <w:sz w:val="24"/>
        </w:rPr>
        <w:t>et</w:t>
      </w:r>
      <w:r>
        <w:rPr>
          <w:spacing w:val="40"/>
          <w:sz w:val="24"/>
        </w:rPr>
        <w:t xml:space="preserve"> </w:t>
      </w:r>
      <w:r>
        <w:rPr>
          <w:sz w:val="24"/>
        </w:rPr>
        <w:t>25, annexe 27 (L’Eco di Bergamo, 4 janvier 2014):</w:t>
      </w:r>
    </w:p>
    <w:p w14:paraId="7C0CBFD2" w14:textId="77777777" w:rsidR="00381333" w:rsidRDefault="00000000">
      <w:pPr>
        <w:pStyle w:val="Corpsdetexte"/>
        <w:spacing w:before="26"/>
        <w:rPr>
          <w:sz w:val="20"/>
        </w:rPr>
      </w:pPr>
      <w:r>
        <w:rPr>
          <w:noProof/>
          <w:sz w:val="20"/>
        </w:rPr>
        <w:drawing>
          <wp:anchor distT="0" distB="0" distL="0" distR="0" simplePos="0" relativeHeight="487612416" behindDoc="1" locked="0" layoutInCell="1" allowOverlap="1" wp14:anchorId="6C1AC0F9" wp14:editId="5969FA8E">
            <wp:simplePos x="0" y="0"/>
            <wp:positionH relativeFrom="page">
              <wp:posOffset>3840479</wp:posOffset>
            </wp:positionH>
            <wp:positionV relativeFrom="paragraph">
              <wp:posOffset>178374</wp:posOffset>
            </wp:positionV>
            <wp:extent cx="1096144" cy="1095375"/>
            <wp:effectExtent l="0" t="0" r="0" b="0"/>
            <wp:wrapTopAndBottom/>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242" cstate="print"/>
                    <a:stretch>
                      <a:fillRect/>
                    </a:stretch>
                  </pic:blipFill>
                  <pic:spPr>
                    <a:xfrm>
                      <a:off x="0" y="0"/>
                      <a:ext cx="1096144" cy="1095375"/>
                    </a:xfrm>
                    <a:prstGeom prst="rect">
                      <a:avLst/>
                    </a:prstGeom>
                  </pic:spPr>
                </pic:pic>
              </a:graphicData>
            </a:graphic>
          </wp:anchor>
        </w:drawing>
      </w:r>
    </w:p>
    <w:p w14:paraId="1027C398" w14:textId="77777777" w:rsidR="00381333" w:rsidRDefault="00000000">
      <w:pPr>
        <w:pStyle w:val="Paragraphedeliste"/>
        <w:numPr>
          <w:ilvl w:val="1"/>
          <w:numId w:val="6"/>
        </w:numPr>
        <w:tabs>
          <w:tab w:val="left" w:pos="2062"/>
        </w:tabs>
        <w:spacing w:before="0"/>
        <w:ind w:left="2062" w:right="0" w:hanging="359"/>
        <w:jc w:val="left"/>
        <w:rPr>
          <w:sz w:val="24"/>
        </w:rPr>
      </w:pPr>
      <w:r>
        <w:rPr>
          <w:sz w:val="24"/>
        </w:rPr>
        <w:t>Sac</w:t>
      </w:r>
      <w:r>
        <w:rPr>
          <w:spacing w:val="-2"/>
          <w:sz w:val="24"/>
        </w:rPr>
        <w:t xml:space="preserve"> </w:t>
      </w:r>
      <w:r>
        <w:rPr>
          <w:sz w:val="24"/>
        </w:rPr>
        <w:t>banane,</w:t>
      </w:r>
      <w:r>
        <w:rPr>
          <w:spacing w:val="-1"/>
          <w:sz w:val="24"/>
        </w:rPr>
        <w:t xml:space="preserve"> </w:t>
      </w:r>
      <w:r>
        <w:rPr>
          <w:sz w:val="24"/>
        </w:rPr>
        <w:t>annexe</w:t>
      </w:r>
      <w:r>
        <w:rPr>
          <w:spacing w:val="-1"/>
          <w:sz w:val="24"/>
        </w:rPr>
        <w:t xml:space="preserve"> </w:t>
      </w:r>
      <w:r>
        <w:rPr>
          <w:sz w:val="24"/>
        </w:rPr>
        <w:t>31</w:t>
      </w:r>
      <w:r>
        <w:rPr>
          <w:spacing w:val="-1"/>
          <w:sz w:val="24"/>
        </w:rPr>
        <w:t xml:space="preserve"> </w:t>
      </w:r>
      <w:r>
        <w:rPr>
          <w:sz w:val="24"/>
        </w:rPr>
        <w:t>(Grazia version</w:t>
      </w:r>
      <w:r>
        <w:rPr>
          <w:spacing w:val="-1"/>
          <w:sz w:val="24"/>
        </w:rPr>
        <w:t xml:space="preserve"> </w:t>
      </w:r>
      <w:r>
        <w:rPr>
          <w:sz w:val="24"/>
        </w:rPr>
        <w:t>française, 24</w:t>
      </w:r>
      <w:r>
        <w:rPr>
          <w:spacing w:val="-1"/>
          <w:sz w:val="24"/>
        </w:rPr>
        <w:t xml:space="preserve"> </w:t>
      </w:r>
      <w:r>
        <w:rPr>
          <w:sz w:val="24"/>
        </w:rPr>
        <w:t xml:space="preserve">juillet </w:t>
      </w:r>
      <w:r>
        <w:rPr>
          <w:spacing w:val="-2"/>
          <w:sz w:val="24"/>
        </w:rPr>
        <w:t>2015):</w:t>
      </w:r>
    </w:p>
    <w:p w14:paraId="60874BB3" w14:textId="77777777" w:rsidR="00381333" w:rsidRDefault="00381333">
      <w:pPr>
        <w:pStyle w:val="Corpsdetexte"/>
      </w:pPr>
    </w:p>
    <w:p w14:paraId="416FF5AF" w14:textId="77777777" w:rsidR="00381333" w:rsidRDefault="00381333">
      <w:pPr>
        <w:pStyle w:val="Corpsdetexte"/>
      </w:pPr>
    </w:p>
    <w:p w14:paraId="7F310460" w14:textId="77777777" w:rsidR="00381333" w:rsidRDefault="00381333">
      <w:pPr>
        <w:pStyle w:val="Corpsdetexte"/>
      </w:pPr>
    </w:p>
    <w:p w14:paraId="1681D3DC" w14:textId="77777777" w:rsidR="00381333" w:rsidRDefault="00381333">
      <w:pPr>
        <w:pStyle w:val="Corpsdetexte"/>
      </w:pPr>
    </w:p>
    <w:p w14:paraId="0DA95180" w14:textId="77777777" w:rsidR="00381333" w:rsidRDefault="00381333">
      <w:pPr>
        <w:pStyle w:val="Corpsdetexte"/>
      </w:pPr>
    </w:p>
    <w:p w14:paraId="33A86648" w14:textId="77777777" w:rsidR="00381333" w:rsidRDefault="00381333">
      <w:pPr>
        <w:pStyle w:val="Corpsdetexte"/>
      </w:pPr>
    </w:p>
    <w:p w14:paraId="5E689645" w14:textId="77777777" w:rsidR="00381333" w:rsidRDefault="00381333">
      <w:pPr>
        <w:pStyle w:val="Corpsdetexte"/>
        <w:spacing w:before="168"/>
      </w:pPr>
    </w:p>
    <w:p w14:paraId="6D59C528" w14:textId="77777777" w:rsidR="00381333" w:rsidRDefault="00000000">
      <w:pPr>
        <w:pStyle w:val="Paragraphedeliste"/>
        <w:numPr>
          <w:ilvl w:val="1"/>
          <w:numId w:val="6"/>
        </w:numPr>
        <w:tabs>
          <w:tab w:val="left" w:pos="2062"/>
        </w:tabs>
        <w:spacing w:before="1"/>
        <w:ind w:left="2062" w:right="0" w:hanging="359"/>
        <w:jc w:val="left"/>
        <w:rPr>
          <w:sz w:val="24"/>
        </w:rPr>
      </w:pPr>
      <w:r>
        <w:rPr>
          <w:noProof/>
          <w:sz w:val="24"/>
        </w:rPr>
        <w:drawing>
          <wp:anchor distT="0" distB="0" distL="0" distR="0" simplePos="0" relativeHeight="15753728" behindDoc="0" locked="0" layoutInCell="1" allowOverlap="1" wp14:anchorId="51BDFB37" wp14:editId="005B60D3">
            <wp:simplePos x="0" y="0"/>
            <wp:positionH relativeFrom="page">
              <wp:posOffset>3602354</wp:posOffset>
            </wp:positionH>
            <wp:positionV relativeFrom="paragraph">
              <wp:posOffset>-1356086</wp:posOffset>
            </wp:positionV>
            <wp:extent cx="1562100" cy="1180719"/>
            <wp:effectExtent l="0" t="0" r="0" b="0"/>
            <wp:wrapNone/>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243" cstate="print"/>
                    <a:stretch>
                      <a:fillRect/>
                    </a:stretch>
                  </pic:blipFill>
                  <pic:spPr>
                    <a:xfrm>
                      <a:off x="0" y="0"/>
                      <a:ext cx="1562100" cy="1180719"/>
                    </a:xfrm>
                    <a:prstGeom prst="rect">
                      <a:avLst/>
                    </a:prstGeom>
                  </pic:spPr>
                </pic:pic>
              </a:graphicData>
            </a:graphic>
          </wp:anchor>
        </w:drawing>
      </w:r>
      <w:r>
        <w:rPr>
          <w:noProof/>
          <w:sz w:val="24"/>
        </w:rPr>
        <w:drawing>
          <wp:anchor distT="0" distB="0" distL="0" distR="0" simplePos="0" relativeHeight="15754240" behindDoc="0" locked="0" layoutInCell="1" allowOverlap="1" wp14:anchorId="4C9E2B16" wp14:editId="6AE7B9D1">
            <wp:simplePos x="0" y="0"/>
            <wp:positionH relativeFrom="page">
              <wp:posOffset>3897629</wp:posOffset>
            </wp:positionH>
            <wp:positionV relativeFrom="paragraph">
              <wp:posOffset>175533</wp:posOffset>
            </wp:positionV>
            <wp:extent cx="923991" cy="1151763"/>
            <wp:effectExtent l="0" t="0" r="0" b="0"/>
            <wp:wrapNone/>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244" cstate="print"/>
                    <a:stretch>
                      <a:fillRect/>
                    </a:stretch>
                  </pic:blipFill>
                  <pic:spPr>
                    <a:xfrm>
                      <a:off x="0" y="0"/>
                      <a:ext cx="923991" cy="1151763"/>
                    </a:xfrm>
                    <a:prstGeom prst="rect">
                      <a:avLst/>
                    </a:prstGeom>
                  </pic:spPr>
                </pic:pic>
              </a:graphicData>
            </a:graphic>
          </wp:anchor>
        </w:drawing>
      </w:r>
      <w:r>
        <w:rPr>
          <w:sz w:val="24"/>
        </w:rPr>
        <w:t>Valise,</w:t>
      </w:r>
      <w:r>
        <w:rPr>
          <w:spacing w:val="-1"/>
          <w:sz w:val="24"/>
        </w:rPr>
        <w:t xml:space="preserve"> </w:t>
      </w:r>
      <w:r>
        <w:rPr>
          <w:sz w:val="24"/>
        </w:rPr>
        <w:t>annexe</w:t>
      </w:r>
      <w:r>
        <w:rPr>
          <w:spacing w:val="-1"/>
          <w:sz w:val="24"/>
        </w:rPr>
        <w:t xml:space="preserve"> </w:t>
      </w:r>
      <w:r>
        <w:rPr>
          <w:sz w:val="24"/>
        </w:rPr>
        <w:t>36</w:t>
      </w:r>
      <w:r>
        <w:rPr>
          <w:spacing w:val="-1"/>
          <w:sz w:val="24"/>
        </w:rPr>
        <w:t xml:space="preserve"> </w:t>
      </w:r>
      <w:r>
        <w:rPr>
          <w:sz w:val="24"/>
        </w:rPr>
        <w:t>(revue</w:t>
      </w:r>
      <w:r>
        <w:rPr>
          <w:spacing w:val="1"/>
          <w:sz w:val="24"/>
        </w:rPr>
        <w:t xml:space="preserve"> </w:t>
      </w:r>
      <w:r>
        <w:rPr>
          <w:sz w:val="24"/>
        </w:rPr>
        <w:t>Rose</w:t>
      </w:r>
      <w:r>
        <w:rPr>
          <w:spacing w:val="-2"/>
          <w:sz w:val="24"/>
        </w:rPr>
        <w:t xml:space="preserve"> </w:t>
      </w:r>
      <w:r>
        <w:rPr>
          <w:sz w:val="24"/>
        </w:rPr>
        <w:t>française,</w:t>
      </w:r>
      <w:r>
        <w:rPr>
          <w:spacing w:val="-1"/>
          <w:sz w:val="24"/>
        </w:rPr>
        <w:t xml:space="preserve"> </w:t>
      </w:r>
      <w:r>
        <w:rPr>
          <w:sz w:val="24"/>
        </w:rPr>
        <w:t>1</w:t>
      </w:r>
      <w:r>
        <w:rPr>
          <w:sz w:val="24"/>
          <w:vertAlign w:val="superscript"/>
        </w:rPr>
        <w:t>er</w:t>
      </w:r>
      <w:r>
        <w:rPr>
          <w:spacing w:val="-2"/>
          <w:sz w:val="24"/>
        </w:rPr>
        <w:t xml:space="preserve"> </w:t>
      </w:r>
      <w:r>
        <w:rPr>
          <w:sz w:val="24"/>
        </w:rPr>
        <w:t xml:space="preserve">juillet </w:t>
      </w:r>
      <w:r>
        <w:rPr>
          <w:spacing w:val="-2"/>
          <w:sz w:val="24"/>
        </w:rPr>
        <w:t>2016):</w:t>
      </w:r>
    </w:p>
    <w:p w14:paraId="27ED858C" w14:textId="77777777" w:rsidR="00381333" w:rsidRDefault="00381333">
      <w:pPr>
        <w:pStyle w:val="Corpsdetexte"/>
      </w:pPr>
    </w:p>
    <w:p w14:paraId="5E2902A1" w14:textId="77777777" w:rsidR="00381333" w:rsidRDefault="00381333">
      <w:pPr>
        <w:pStyle w:val="Corpsdetexte"/>
      </w:pPr>
    </w:p>
    <w:p w14:paraId="6656D239" w14:textId="77777777" w:rsidR="00381333" w:rsidRDefault="00381333">
      <w:pPr>
        <w:pStyle w:val="Corpsdetexte"/>
      </w:pPr>
    </w:p>
    <w:p w14:paraId="2BCBB897" w14:textId="77777777" w:rsidR="00381333" w:rsidRDefault="00381333">
      <w:pPr>
        <w:pStyle w:val="Corpsdetexte"/>
      </w:pPr>
    </w:p>
    <w:p w14:paraId="41753134" w14:textId="77777777" w:rsidR="00381333" w:rsidRDefault="00381333">
      <w:pPr>
        <w:pStyle w:val="Corpsdetexte"/>
      </w:pPr>
    </w:p>
    <w:p w14:paraId="47ED6225" w14:textId="77777777" w:rsidR="00381333" w:rsidRDefault="00381333">
      <w:pPr>
        <w:pStyle w:val="Corpsdetexte"/>
      </w:pPr>
    </w:p>
    <w:p w14:paraId="78DAFF81" w14:textId="77777777" w:rsidR="00381333" w:rsidRDefault="00381333">
      <w:pPr>
        <w:pStyle w:val="Corpsdetexte"/>
        <w:spacing w:before="138"/>
      </w:pPr>
    </w:p>
    <w:p w14:paraId="0488DE72" w14:textId="77777777" w:rsidR="00381333" w:rsidRDefault="00000000">
      <w:pPr>
        <w:pStyle w:val="Paragraphedeliste"/>
        <w:numPr>
          <w:ilvl w:val="1"/>
          <w:numId w:val="6"/>
        </w:numPr>
        <w:tabs>
          <w:tab w:val="left" w:pos="2062"/>
        </w:tabs>
        <w:spacing w:before="0"/>
        <w:ind w:left="2062" w:right="0" w:hanging="359"/>
        <w:jc w:val="left"/>
        <w:rPr>
          <w:sz w:val="24"/>
        </w:rPr>
      </w:pPr>
      <w:r>
        <w:rPr>
          <w:sz w:val="24"/>
        </w:rPr>
        <w:t>Ceinture,</w:t>
      </w:r>
      <w:r>
        <w:rPr>
          <w:spacing w:val="-2"/>
          <w:sz w:val="24"/>
        </w:rPr>
        <w:t xml:space="preserve"> </w:t>
      </w:r>
      <w:r>
        <w:rPr>
          <w:sz w:val="24"/>
        </w:rPr>
        <w:t>annexe</w:t>
      </w:r>
      <w:r>
        <w:rPr>
          <w:spacing w:val="-1"/>
          <w:sz w:val="24"/>
        </w:rPr>
        <w:t xml:space="preserve"> </w:t>
      </w:r>
      <w:r>
        <w:rPr>
          <w:sz w:val="24"/>
        </w:rPr>
        <w:t>42</w:t>
      </w:r>
      <w:r>
        <w:rPr>
          <w:spacing w:val="-1"/>
          <w:sz w:val="24"/>
        </w:rPr>
        <w:t xml:space="preserve"> </w:t>
      </w:r>
      <w:r>
        <w:rPr>
          <w:sz w:val="24"/>
        </w:rPr>
        <w:t>(Madame</w:t>
      </w:r>
      <w:r>
        <w:rPr>
          <w:spacing w:val="-1"/>
          <w:sz w:val="24"/>
        </w:rPr>
        <w:t xml:space="preserve"> </w:t>
      </w:r>
      <w:r>
        <w:rPr>
          <w:sz w:val="24"/>
        </w:rPr>
        <w:t>Figaro,</w:t>
      </w:r>
      <w:r>
        <w:rPr>
          <w:spacing w:val="-1"/>
          <w:sz w:val="24"/>
        </w:rPr>
        <w:t xml:space="preserve"> </w:t>
      </w:r>
      <w:r>
        <w:rPr>
          <w:sz w:val="24"/>
        </w:rPr>
        <w:t>31</w:t>
      </w:r>
      <w:r>
        <w:rPr>
          <w:spacing w:val="-2"/>
          <w:sz w:val="24"/>
        </w:rPr>
        <w:t xml:space="preserve"> </w:t>
      </w:r>
      <w:r>
        <w:rPr>
          <w:sz w:val="24"/>
        </w:rPr>
        <w:t>mars</w:t>
      </w:r>
      <w:r>
        <w:rPr>
          <w:spacing w:val="-1"/>
          <w:sz w:val="24"/>
        </w:rPr>
        <w:t xml:space="preserve"> </w:t>
      </w:r>
      <w:r>
        <w:rPr>
          <w:spacing w:val="-2"/>
          <w:sz w:val="24"/>
        </w:rPr>
        <w:t>2017):</w:t>
      </w:r>
    </w:p>
    <w:p w14:paraId="11CA6228" w14:textId="77777777" w:rsidR="00381333" w:rsidRDefault="00381333">
      <w:pPr>
        <w:pStyle w:val="Paragraphedeliste"/>
        <w:jc w:val="left"/>
        <w:rPr>
          <w:sz w:val="24"/>
        </w:rPr>
        <w:sectPr w:rsidR="00381333">
          <w:pgSz w:w="11910" w:h="16840"/>
          <w:pgMar w:top="1220" w:right="1275" w:bottom="1240" w:left="1275" w:header="969" w:footer="1043" w:gutter="0"/>
          <w:cols w:space="720"/>
        </w:sectPr>
      </w:pPr>
    </w:p>
    <w:p w14:paraId="1C24487D" w14:textId="77777777" w:rsidR="00381333" w:rsidRDefault="00381333">
      <w:pPr>
        <w:pStyle w:val="Corpsdetexte"/>
        <w:spacing w:before="9"/>
        <w:rPr>
          <w:sz w:val="17"/>
        </w:rPr>
      </w:pPr>
    </w:p>
    <w:p w14:paraId="36FDA07A" w14:textId="77777777" w:rsidR="00381333" w:rsidRDefault="00000000">
      <w:pPr>
        <w:pStyle w:val="Corpsdetexte"/>
        <w:ind w:left="4443"/>
        <w:rPr>
          <w:sz w:val="20"/>
        </w:rPr>
      </w:pPr>
      <w:r>
        <w:rPr>
          <w:noProof/>
          <w:sz w:val="20"/>
        </w:rPr>
        <w:drawing>
          <wp:inline distT="0" distB="0" distL="0" distR="0" wp14:anchorId="56D07272" wp14:editId="15C3726F">
            <wp:extent cx="1494491" cy="558069"/>
            <wp:effectExtent l="0" t="0" r="0" b="0"/>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245" cstate="print"/>
                    <a:stretch>
                      <a:fillRect/>
                    </a:stretch>
                  </pic:blipFill>
                  <pic:spPr>
                    <a:xfrm>
                      <a:off x="0" y="0"/>
                      <a:ext cx="1494491" cy="558069"/>
                    </a:xfrm>
                    <a:prstGeom prst="rect">
                      <a:avLst/>
                    </a:prstGeom>
                  </pic:spPr>
                </pic:pic>
              </a:graphicData>
            </a:graphic>
          </wp:inline>
        </w:drawing>
      </w:r>
    </w:p>
    <w:p w14:paraId="3B024395" w14:textId="77777777" w:rsidR="00381333" w:rsidRDefault="00381333">
      <w:pPr>
        <w:pStyle w:val="Corpsdetexte"/>
        <w:spacing w:before="20"/>
      </w:pPr>
    </w:p>
    <w:p w14:paraId="60E78E1C" w14:textId="77777777" w:rsidR="00381333" w:rsidRDefault="00000000">
      <w:pPr>
        <w:pStyle w:val="Paragraphedeliste"/>
        <w:numPr>
          <w:ilvl w:val="1"/>
          <w:numId w:val="6"/>
        </w:numPr>
        <w:tabs>
          <w:tab w:val="left" w:pos="2063"/>
        </w:tabs>
        <w:spacing w:before="0" w:line="223" w:lineRule="auto"/>
        <w:ind w:right="166"/>
        <w:jc w:val="left"/>
        <w:rPr>
          <w:sz w:val="24"/>
        </w:rPr>
      </w:pPr>
      <w:r>
        <w:rPr>
          <w:sz w:val="24"/>
        </w:rPr>
        <w:t>Chapeau,</w:t>
      </w:r>
      <w:r>
        <w:rPr>
          <w:spacing w:val="-11"/>
          <w:sz w:val="24"/>
        </w:rPr>
        <w:t xml:space="preserve"> </w:t>
      </w:r>
      <w:r>
        <w:rPr>
          <w:sz w:val="24"/>
        </w:rPr>
        <w:t>annexe</w:t>
      </w:r>
      <w:r>
        <w:rPr>
          <w:spacing w:val="-4"/>
          <w:sz w:val="24"/>
        </w:rPr>
        <w:t xml:space="preserve"> </w:t>
      </w:r>
      <w:r>
        <w:rPr>
          <w:sz w:val="24"/>
        </w:rPr>
        <w:t>52</w:t>
      </w:r>
      <w:r>
        <w:rPr>
          <w:spacing w:val="-13"/>
          <w:sz w:val="24"/>
        </w:rPr>
        <w:t xml:space="preserve"> </w:t>
      </w:r>
      <w:r>
        <w:rPr>
          <w:sz w:val="24"/>
        </w:rPr>
        <w:t>(magazine</w:t>
      </w:r>
      <w:r>
        <w:rPr>
          <w:spacing w:val="-11"/>
          <w:sz w:val="24"/>
        </w:rPr>
        <w:t xml:space="preserve"> </w:t>
      </w:r>
      <w:r>
        <w:rPr>
          <w:sz w:val="24"/>
        </w:rPr>
        <w:t>Fucking</w:t>
      </w:r>
      <w:r>
        <w:rPr>
          <w:spacing w:val="-13"/>
          <w:sz w:val="24"/>
        </w:rPr>
        <w:t xml:space="preserve"> </w:t>
      </w:r>
      <w:r>
        <w:rPr>
          <w:sz w:val="24"/>
        </w:rPr>
        <w:t>Young,</w:t>
      </w:r>
      <w:r>
        <w:rPr>
          <w:spacing w:val="-13"/>
          <w:sz w:val="24"/>
        </w:rPr>
        <w:t xml:space="preserve"> </w:t>
      </w:r>
      <w:r>
        <w:rPr>
          <w:sz w:val="24"/>
        </w:rPr>
        <w:t>relatif</w:t>
      </w:r>
      <w:r>
        <w:rPr>
          <w:spacing w:val="-13"/>
          <w:sz w:val="24"/>
        </w:rPr>
        <w:t xml:space="preserve"> </w:t>
      </w:r>
      <w:r>
        <w:rPr>
          <w:sz w:val="24"/>
        </w:rPr>
        <w:t>au</w:t>
      </w:r>
      <w:r>
        <w:rPr>
          <w:spacing w:val="-13"/>
          <w:sz w:val="24"/>
        </w:rPr>
        <w:t xml:space="preserve"> </w:t>
      </w:r>
      <w:r>
        <w:rPr>
          <w:sz w:val="24"/>
        </w:rPr>
        <w:t>salon</w:t>
      </w:r>
      <w:r>
        <w:rPr>
          <w:spacing w:val="-13"/>
          <w:sz w:val="24"/>
        </w:rPr>
        <w:t xml:space="preserve"> </w:t>
      </w:r>
      <w:r>
        <w:rPr>
          <w:sz w:val="24"/>
        </w:rPr>
        <w:t>de</w:t>
      </w:r>
      <w:r>
        <w:rPr>
          <w:spacing w:val="-14"/>
          <w:sz w:val="24"/>
        </w:rPr>
        <w:t xml:space="preserve"> </w:t>
      </w:r>
      <w:r>
        <w:rPr>
          <w:sz w:val="24"/>
        </w:rPr>
        <w:t>la</w:t>
      </w:r>
      <w:r>
        <w:rPr>
          <w:spacing w:val="-14"/>
          <w:sz w:val="24"/>
        </w:rPr>
        <w:t xml:space="preserve"> </w:t>
      </w:r>
      <w:r>
        <w:rPr>
          <w:sz w:val="24"/>
        </w:rPr>
        <w:t>mode Pitti Uomo 2018, publié le 17 juin 2018):</w:t>
      </w:r>
    </w:p>
    <w:p w14:paraId="2E439FFD" w14:textId="77777777" w:rsidR="00381333" w:rsidRDefault="00000000">
      <w:pPr>
        <w:pStyle w:val="Corpsdetexte"/>
        <w:spacing w:before="27"/>
        <w:rPr>
          <w:sz w:val="20"/>
        </w:rPr>
      </w:pPr>
      <w:r>
        <w:rPr>
          <w:noProof/>
          <w:sz w:val="20"/>
        </w:rPr>
        <w:drawing>
          <wp:anchor distT="0" distB="0" distL="0" distR="0" simplePos="0" relativeHeight="487613952" behindDoc="1" locked="0" layoutInCell="1" allowOverlap="1" wp14:anchorId="0609B8D6" wp14:editId="3E04992C">
            <wp:simplePos x="0" y="0"/>
            <wp:positionH relativeFrom="page">
              <wp:posOffset>3792854</wp:posOffset>
            </wp:positionH>
            <wp:positionV relativeFrom="paragraph">
              <wp:posOffset>178530</wp:posOffset>
            </wp:positionV>
            <wp:extent cx="1182659" cy="866775"/>
            <wp:effectExtent l="0" t="0" r="0" b="0"/>
            <wp:wrapTopAndBottom/>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246" cstate="print"/>
                    <a:stretch>
                      <a:fillRect/>
                    </a:stretch>
                  </pic:blipFill>
                  <pic:spPr>
                    <a:xfrm>
                      <a:off x="0" y="0"/>
                      <a:ext cx="1182659" cy="866775"/>
                    </a:xfrm>
                    <a:prstGeom prst="rect">
                      <a:avLst/>
                    </a:prstGeom>
                  </pic:spPr>
                </pic:pic>
              </a:graphicData>
            </a:graphic>
          </wp:anchor>
        </w:drawing>
      </w:r>
    </w:p>
    <w:p w14:paraId="735D8240" w14:textId="77777777" w:rsidR="00381333" w:rsidRDefault="00000000">
      <w:pPr>
        <w:pStyle w:val="Paragraphedeliste"/>
        <w:numPr>
          <w:ilvl w:val="1"/>
          <w:numId w:val="6"/>
        </w:numPr>
        <w:tabs>
          <w:tab w:val="left" w:pos="2062"/>
        </w:tabs>
        <w:spacing w:before="274"/>
        <w:ind w:left="2062" w:right="0" w:hanging="359"/>
        <w:jc w:val="left"/>
        <w:rPr>
          <w:sz w:val="24"/>
        </w:rPr>
      </w:pPr>
      <w:r>
        <w:rPr>
          <w:sz w:val="24"/>
        </w:rPr>
        <w:t>Sac</w:t>
      </w:r>
      <w:r>
        <w:rPr>
          <w:spacing w:val="-2"/>
          <w:sz w:val="24"/>
        </w:rPr>
        <w:t xml:space="preserve"> </w:t>
      </w:r>
      <w:r>
        <w:rPr>
          <w:sz w:val="24"/>
        </w:rPr>
        <w:t>(à</w:t>
      </w:r>
      <w:r>
        <w:rPr>
          <w:spacing w:val="-3"/>
          <w:sz w:val="24"/>
        </w:rPr>
        <w:t xml:space="preserve"> </w:t>
      </w:r>
      <w:r>
        <w:rPr>
          <w:sz w:val="24"/>
        </w:rPr>
        <w:t>bandoulière), annexe 58</w:t>
      </w:r>
      <w:r>
        <w:rPr>
          <w:spacing w:val="-1"/>
          <w:sz w:val="24"/>
        </w:rPr>
        <w:t xml:space="preserve"> </w:t>
      </w:r>
      <w:r>
        <w:rPr>
          <w:sz w:val="24"/>
        </w:rPr>
        <w:t>(magazine</w:t>
      </w:r>
      <w:r>
        <w:rPr>
          <w:spacing w:val="-1"/>
          <w:sz w:val="24"/>
        </w:rPr>
        <w:t xml:space="preserve"> </w:t>
      </w:r>
      <w:r>
        <w:rPr>
          <w:sz w:val="24"/>
        </w:rPr>
        <w:t>Hunger, 23</w:t>
      </w:r>
      <w:r>
        <w:rPr>
          <w:spacing w:val="-1"/>
          <w:sz w:val="24"/>
        </w:rPr>
        <w:t xml:space="preserve"> </w:t>
      </w:r>
      <w:r>
        <w:rPr>
          <w:sz w:val="24"/>
        </w:rPr>
        <w:t>mars</w:t>
      </w:r>
      <w:r>
        <w:rPr>
          <w:spacing w:val="-1"/>
          <w:sz w:val="24"/>
        </w:rPr>
        <w:t xml:space="preserve"> </w:t>
      </w:r>
      <w:r>
        <w:rPr>
          <w:spacing w:val="-2"/>
          <w:sz w:val="24"/>
        </w:rPr>
        <w:t>2019):</w:t>
      </w:r>
    </w:p>
    <w:p w14:paraId="655ACD2E" w14:textId="77777777" w:rsidR="00381333" w:rsidRDefault="00000000">
      <w:pPr>
        <w:pStyle w:val="Corpsdetexte"/>
        <w:ind w:left="5065"/>
        <w:rPr>
          <w:sz w:val="20"/>
        </w:rPr>
      </w:pPr>
      <w:r>
        <w:rPr>
          <w:noProof/>
          <w:sz w:val="20"/>
        </w:rPr>
        <w:drawing>
          <wp:inline distT="0" distB="0" distL="0" distR="0" wp14:anchorId="51750600" wp14:editId="1173FFC0">
            <wp:extent cx="719530" cy="716375"/>
            <wp:effectExtent l="0" t="0" r="0" b="0"/>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247" cstate="print"/>
                    <a:stretch>
                      <a:fillRect/>
                    </a:stretch>
                  </pic:blipFill>
                  <pic:spPr>
                    <a:xfrm>
                      <a:off x="0" y="0"/>
                      <a:ext cx="719530" cy="716375"/>
                    </a:xfrm>
                    <a:prstGeom prst="rect">
                      <a:avLst/>
                    </a:prstGeom>
                  </pic:spPr>
                </pic:pic>
              </a:graphicData>
            </a:graphic>
          </wp:inline>
        </w:drawing>
      </w:r>
    </w:p>
    <w:p w14:paraId="677E4855" w14:textId="77777777" w:rsidR="00381333" w:rsidRDefault="00000000">
      <w:pPr>
        <w:pStyle w:val="Paragraphedeliste"/>
        <w:numPr>
          <w:ilvl w:val="1"/>
          <w:numId w:val="6"/>
        </w:numPr>
        <w:tabs>
          <w:tab w:val="left" w:pos="2062"/>
        </w:tabs>
        <w:spacing w:before="0"/>
        <w:ind w:left="2062" w:right="0" w:hanging="359"/>
        <w:jc w:val="left"/>
        <w:rPr>
          <w:sz w:val="24"/>
        </w:rPr>
      </w:pPr>
      <w:r>
        <w:rPr>
          <w:sz w:val="24"/>
        </w:rPr>
        <w:t>Sacs</w:t>
      </w:r>
      <w:r>
        <w:rPr>
          <w:spacing w:val="-1"/>
          <w:sz w:val="24"/>
        </w:rPr>
        <w:t xml:space="preserve"> </w:t>
      </w:r>
      <w:r>
        <w:rPr>
          <w:sz w:val="24"/>
        </w:rPr>
        <w:t>à</w:t>
      </w:r>
      <w:r>
        <w:rPr>
          <w:spacing w:val="-1"/>
          <w:sz w:val="24"/>
        </w:rPr>
        <w:t xml:space="preserve"> </w:t>
      </w:r>
      <w:r>
        <w:rPr>
          <w:sz w:val="24"/>
        </w:rPr>
        <w:t>main en</w:t>
      </w:r>
      <w:r>
        <w:rPr>
          <w:spacing w:val="-1"/>
          <w:sz w:val="24"/>
        </w:rPr>
        <w:t xml:space="preserve"> </w:t>
      </w:r>
      <w:r>
        <w:rPr>
          <w:sz w:val="24"/>
        </w:rPr>
        <w:t>cuir, annexes</w:t>
      </w:r>
      <w:r>
        <w:rPr>
          <w:spacing w:val="2"/>
          <w:sz w:val="24"/>
        </w:rPr>
        <w:t xml:space="preserve"> </w:t>
      </w:r>
      <w:r>
        <w:rPr>
          <w:sz w:val="24"/>
        </w:rPr>
        <w:t>53 et</w:t>
      </w:r>
      <w:r>
        <w:rPr>
          <w:spacing w:val="-1"/>
          <w:sz w:val="24"/>
        </w:rPr>
        <w:t xml:space="preserve"> </w:t>
      </w:r>
      <w:r>
        <w:rPr>
          <w:sz w:val="24"/>
        </w:rPr>
        <w:t xml:space="preserve">10, pages 149-152 </w:t>
      </w:r>
      <w:r>
        <w:rPr>
          <w:spacing w:val="-2"/>
          <w:sz w:val="24"/>
        </w:rPr>
        <w:t>(Amica):</w:t>
      </w:r>
    </w:p>
    <w:p w14:paraId="72A9D0EC" w14:textId="77777777" w:rsidR="00381333" w:rsidRDefault="00000000">
      <w:pPr>
        <w:pStyle w:val="Corpsdetexte"/>
        <w:spacing w:before="5"/>
        <w:rPr>
          <w:sz w:val="19"/>
        </w:rPr>
      </w:pPr>
      <w:r>
        <w:rPr>
          <w:noProof/>
          <w:sz w:val="19"/>
        </w:rPr>
        <w:drawing>
          <wp:anchor distT="0" distB="0" distL="0" distR="0" simplePos="0" relativeHeight="487614464" behindDoc="1" locked="0" layoutInCell="1" allowOverlap="1" wp14:anchorId="2A2722BF" wp14:editId="3A6CC37E">
            <wp:simplePos x="0" y="0"/>
            <wp:positionH relativeFrom="page">
              <wp:posOffset>3547364</wp:posOffset>
            </wp:positionH>
            <wp:positionV relativeFrom="paragraph">
              <wp:posOffset>157451</wp:posOffset>
            </wp:positionV>
            <wp:extent cx="1204160" cy="792479"/>
            <wp:effectExtent l="0" t="0" r="0" b="0"/>
            <wp:wrapTopAndBottom/>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248" cstate="print"/>
                    <a:stretch>
                      <a:fillRect/>
                    </a:stretch>
                  </pic:blipFill>
                  <pic:spPr>
                    <a:xfrm>
                      <a:off x="0" y="0"/>
                      <a:ext cx="1204160" cy="792479"/>
                    </a:xfrm>
                    <a:prstGeom prst="rect">
                      <a:avLst/>
                    </a:prstGeom>
                  </pic:spPr>
                </pic:pic>
              </a:graphicData>
            </a:graphic>
          </wp:anchor>
        </w:drawing>
      </w:r>
    </w:p>
    <w:p w14:paraId="77C0EB16" w14:textId="77777777" w:rsidR="00381333" w:rsidRDefault="00381333">
      <w:pPr>
        <w:pStyle w:val="Corpsdetexte"/>
        <w:spacing w:before="11"/>
      </w:pPr>
    </w:p>
    <w:p w14:paraId="3F07A6D9" w14:textId="77777777" w:rsidR="00381333" w:rsidRDefault="00000000">
      <w:pPr>
        <w:pStyle w:val="Paragraphedeliste"/>
        <w:numPr>
          <w:ilvl w:val="0"/>
          <w:numId w:val="6"/>
        </w:numPr>
        <w:tabs>
          <w:tab w:val="left" w:pos="1343"/>
        </w:tabs>
        <w:spacing w:before="0"/>
        <w:ind w:right="160"/>
        <w:rPr>
          <w:i/>
          <w:sz w:val="24"/>
        </w:rPr>
      </w:pPr>
      <w:r>
        <w:rPr>
          <w:sz w:val="24"/>
        </w:rPr>
        <w:t>Par conséquent, la marque «Striscia Colorata» a été utilisée non seulement pour les vêtements d’extérieur et les chaussures, mais également pour les produits suivants compris dans la classe</w:t>
      </w:r>
      <w:r>
        <w:rPr>
          <w:spacing w:val="-2"/>
          <w:sz w:val="24"/>
        </w:rPr>
        <w:t xml:space="preserve"> </w:t>
      </w:r>
      <w:r>
        <w:rPr>
          <w:sz w:val="24"/>
        </w:rPr>
        <w:t>18: (</w:t>
      </w:r>
      <w:r>
        <w:rPr>
          <w:i/>
          <w:sz w:val="24"/>
        </w:rPr>
        <w:t>valises; porte-documents, serviettes [maroquinerie];</w:t>
      </w:r>
      <w:r>
        <w:rPr>
          <w:i/>
          <w:spacing w:val="-9"/>
          <w:sz w:val="24"/>
        </w:rPr>
        <w:t xml:space="preserve"> </w:t>
      </w:r>
      <w:r>
        <w:rPr>
          <w:i/>
          <w:sz w:val="24"/>
        </w:rPr>
        <w:t>sacs</w:t>
      </w:r>
      <w:r>
        <w:rPr>
          <w:i/>
          <w:spacing w:val="-6"/>
          <w:sz w:val="24"/>
        </w:rPr>
        <w:t xml:space="preserve"> </w:t>
      </w:r>
      <w:r>
        <w:rPr>
          <w:i/>
          <w:sz w:val="24"/>
        </w:rPr>
        <w:t>à</w:t>
      </w:r>
      <w:r>
        <w:rPr>
          <w:i/>
          <w:spacing w:val="-6"/>
          <w:sz w:val="24"/>
        </w:rPr>
        <w:t xml:space="preserve"> </w:t>
      </w:r>
      <w:r>
        <w:rPr>
          <w:i/>
          <w:sz w:val="24"/>
        </w:rPr>
        <w:t>main;</w:t>
      </w:r>
      <w:r>
        <w:rPr>
          <w:i/>
          <w:spacing w:val="-6"/>
          <w:sz w:val="24"/>
        </w:rPr>
        <w:t xml:space="preserve"> </w:t>
      </w:r>
      <w:r>
        <w:rPr>
          <w:i/>
          <w:sz w:val="24"/>
        </w:rPr>
        <w:t>portefeuilles;</w:t>
      </w:r>
      <w:r>
        <w:rPr>
          <w:i/>
          <w:spacing w:val="-6"/>
          <w:sz w:val="24"/>
        </w:rPr>
        <w:t xml:space="preserve"> </w:t>
      </w:r>
      <w:r>
        <w:rPr>
          <w:i/>
          <w:sz w:val="24"/>
        </w:rPr>
        <w:t>bourses;</w:t>
      </w:r>
      <w:r>
        <w:rPr>
          <w:i/>
          <w:spacing w:val="-7"/>
          <w:sz w:val="24"/>
        </w:rPr>
        <w:t xml:space="preserve"> </w:t>
      </w:r>
      <w:r>
        <w:rPr>
          <w:i/>
          <w:sz w:val="24"/>
        </w:rPr>
        <w:t>sacs</w:t>
      </w:r>
      <w:r>
        <w:rPr>
          <w:i/>
          <w:spacing w:val="-6"/>
          <w:sz w:val="24"/>
        </w:rPr>
        <w:t xml:space="preserve"> </w:t>
      </w:r>
      <w:r>
        <w:rPr>
          <w:i/>
          <w:sz w:val="24"/>
        </w:rPr>
        <w:t>à</w:t>
      </w:r>
      <w:r>
        <w:rPr>
          <w:i/>
          <w:spacing w:val="-6"/>
          <w:sz w:val="24"/>
        </w:rPr>
        <w:t xml:space="preserve"> </w:t>
      </w:r>
      <w:r>
        <w:rPr>
          <w:i/>
          <w:sz w:val="24"/>
        </w:rPr>
        <w:t>dos;</w:t>
      </w:r>
      <w:r>
        <w:rPr>
          <w:i/>
          <w:spacing w:val="-6"/>
          <w:sz w:val="24"/>
        </w:rPr>
        <w:t xml:space="preserve"> </w:t>
      </w:r>
      <w:r>
        <w:rPr>
          <w:i/>
          <w:sz w:val="24"/>
        </w:rPr>
        <w:t>cartables;</w:t>
      </w:r>
      <w:r>
        <w:rPr>
          <w:i/>
          <w:spacing w:val="-9"/>
          <w:sz w:val="24"/>
        </w:rPr>
        <w:t xml:space="preserve"> </w:t>
      </w:r>
      <w:r>
        <w:rPr>
          <w:i/>
          <w:sz w:val="24"/>
        </w:rPr>
        <w:t>sacs</w:t>
      </w:r>
      <w:r>
        <w:rPr>
          <w:i/>
          <w:spacing w:val="-6"/>
          <w:sz w:val="24"/>
        </w:rPr>
        <w:t xml:space="preserve"> </w:t>
      </w:r>
      <w:r>
        <w:rPr>
          <w:i/>
          <w:sz w:val="24"/>
        </w:rPr>
        <w:t>à provisions; coffrets destiné à contenir des articles de toilette dits «vanity cases»</w:t>
      </w:r>
      <w:r>
        <w:rPr>
          <w:sz w:val="24"/>
        </w:rPr>
        <w:t>) et classe 25 [</w:t>
      </w:r>
      <w:r>
        <w:rPr>
          <w:i/>
          <w:sz w:val="24"/>
        </w:rPr>
        <w:t>vêtements (à l’exclusion des vêtements d’extérieur), chapellerie»].</w:t>
      </w:r>
    </w:p>
    <w:p w14:paraId="2398B66A" w14:textId="77777777" w:rsidR="00381333" w:rsidRDefault="00381333">
      <w:pPr>
        <w:pStyle w:val="Corpsdetexte"/>
        <w:rPr>
          <w:i/>
        </w:rPr>
      </w:pPr>
    </w:p>
    <w:p w14:paraId="349AC358" w14:textId="77777777" w:rsidR="00381333" w:rsidRDefault="00000000">
      <w:pPr>
        <w:pStyle w:val="Paragraphedeliste"/>
        <w:numPr>
          <w:ilvl w:val="0"/>
          <w:numId w:val="6"/>
        </w:numPr>
        <w:tabs>
          <w:tab w:val="left" w:pos="1343"/>
        </w:tabs>
        <w:spacing w:before="0"/>
        <w:ind w:right="0"/>
        <w:jc w:val="left"/>
        <w:rPr>
          <w:sz w:val="24"/>
        </w:rPr>
      </w:pPr>
      <w:r>
        <w:rPr>
          <w:sz w:val="24"/>
        </w:rPr>
        <w:t>En</w:t>
      </w:r>
      <w:r>
        <w:rPr>
          <w:spacing w:val="-3"/>
          <w:sz w:val="24"/>
        </w:rPr>
        <w:t xml:space="preserve"> </w:t>
      </w:r>
      <w:r>
        <w:rPr>
          <w:sz w:val="24"/>
        </w:rPr>
        <w:t>même temps que</w:t>
      </w:r>
      <w:r>
        <w:rPr>
          <w:spacing w:val="-1"/>
          <w:sz w:val="24"/>
        </w:rPr>
        <w:t xml:space="preserve"> </w:t>
      </w:r>
      <w:r>
        <w:rPr>
          <w:sz w:val="24"/>
        </w:rPr>
        <w:t>le recours, la</w:t>
      </w:r>
      <w:r>
        <w:rPr>
          <w:spacing w:val="-2"/>
          <w:sz w:val="24"/>
        </w:rPr>
        <w:t xml:space="preserve"> </w:t>
      </w:r>
      <w:r>
        <w:rPr>
          <w:sz w:val="24"/>
        </w:rPr>
        <w:t>titulaire</w:t>
      </w:r>
      <w:r>
        <w:rPr>
          <w:spacing w:val="-2"/>
          <w:sz w:val="24"/>
        </w:rPr>
        <w:t xml:space="preserve"> </w:t>
      </w:r>
      <w:r>
        <w:rPr>
          <w:sz w:val="24"/>
        </w:rPr>
        <w:t>a</w:t>
      </w:r>
      <w:r>
        <w:rPr>
          <w:spacing w:val="-1"/>
          <w:sz w:val="24"/>
        </w:rPr>
        <w:t xml:space="preserve"> </w:t>
      </w:r>
      <w:r>
        <w:rPr>
          <w:sz w:val="24"/>
        </w:rPr>
        <w:t>déposé</w:t>
      </w:r>
      <w:r>
        <w:rPr>
          <w:spacing w:val="-1"/>
          <w:sz w:val="24"/>
        </w:rPr>
        <w:t xml:space="preserve"> </w:t>
      </w:r>
      <w:r>
        <w:rPr>
          <w:sz w:val="24"/>
        </w:rPr>
        <w:t xml:space="preserve">des annexes </w:t>
      </w:r>
      <w:r>
        <w:rPr>
          <w:spacing w:val="-2"/>
          <w:sz w:val="24"/>
        </w:rPr>
        <w:t>supplémentaires.</w:t>
      </w:r>
    </w:p>
    <w:p w14:paraId="3044E1B5" w14:textId="77777777" w:rsidR="00381333" w:rsidRDefault="00381333">
      <w:pPr>
        <w:pStyle w:val="Corpsdetexte"/>
      </w:pPr>
    </w:p>
    <w:p w14:paraId="5D93B551" w14:textId="77777777" w:rsidR="00381333" w:rsidRDefault="00381333">
      <w:pPr>
        <w:pStyle w:val="Corpsdetexte"/>
        <w:spacing w:before="204"/>
      </w:pPr>
    </w:p>
    <w:p w14:paraId="069FD918" w14:textId="77777777" w:rsidR="00381333" w:rsidRDefault="00000000">
      <w:pPr>
        <w:pStyle w:val="Titre1"/>
      </w:pPr>
      <w:r>
        <w:rPr>
          <w:spacing w:val="-2"/>
        </w:rPr>
        <w:t>Motifs</w:t>
      </w:r>
    </w:p>
    <w:p w14:paraId="3D581A14" w14:textId="77777777" w:rsidR="00381333" w:rsidRDefault="00000000">
      <w:pPr>
        <w:pStyle w:val="Paragraphedeliste"/>
        <w:numPr>
          <w:ilvl w:val="0"/>
          <w:numId w:val="12"/>
        </w:numPr>
        <w:tabs>
          <w:tab w:val="left" w:pos="590"/>
        </w:tabs>
        <w:ind w:right="163"/>
        <w:jc w:val="both"/>
        <w:rPr>
          <w:sz w:val="24"/>
        </w:rPr>
      </w:pPr>
      <w:r>
        <w:rPr>
          <w:sz w:val="24"/>
        </w:rPr>
        <w:t>La date de dépôt de la demande de déchéance, à savoir le 15 octobre</w:t>
      </w:r>
      <w:r>
        <w:rPr>
          <w:spacing w:val="-2"/>
          <w:sz w:val="24"/>
        </w:rPr>
        <w:t xml:space="preserve"> </w:t>
      </w:r>
      <w:r>
        <w:rPr>
          <w:sz w:val="24"/>
        </w:rPr>
        <w:t>2019, étant déterminante aux fins de l’identification du droit matériel applicable, la présente affaire est régie par les dispositions matérielles du RMUE (UE) n° 2017/1001 (JO</w:t>
      </w:r>
      <w:r>
        <w:rPr>
          <w:spacing w:val="-4"/>
          <w:sz w:val="24"/>
        </w:rPr>
        <w:t xml:space="preserve"> </w:t>
      </w:r>
      <w:r>
        <w:rPr>
          <w:sz w:val="24"/>
        </w:rPr>
        <w:t>2017, L 154, p. 1), version codifiée du règlement (CE) n° 207/2009, tel que modifié.</w:t>
      </w:r>
    </w:p>
    <w:p w14:paraId="77ED391E" w14:textId="77777777" w:rsidR="00381333" w:rsidRDefault="00000000">
      <w:pPr>
        <w:pStyle w:val="Paragraphedeliste"/>
        <w:numPr>
          <w:ilvl w:val="0"/>
          <w:numId w:val="12"/>
        </w:numPr>
        <w:tabs>
          <w:tab w:val="left" w:pos="590"/>
        </w:tabs>
        <w:spacing w:before="241"/>
        <w:jc w:val="both"/>
        <w:rPr>
          <w:sz w:val="24"/>
        </w:rPr>
      </w:pPr>
      <w:r>
        <w:rPr>
          <w:sz w:val="24"/>
        </w:rPr>
        <w:t>Le recours est conforme à l’article 66, à l’article 67 et à l’article</w:t>
      </w:r>
      <w:r>
        <w:rPr>
          <w:spacing w:val="-2"/>
          <w:sz w:val="24"/>
        </w:rPr>
        <w:t xml:space="preserve"> </w:t>
      </w:r>
      <w:r>
        <w:rPr>
          <w:sz w:val="24"/>
        </w:rPr>
        <w:t>68, paragraphe</w:t>
      </w:r>
      <w:r>
        <w:rPr>
          <w:spacing w:val="-2"/>
          <w:sz w:val="24"/>
        </w:rPr>
        <w:t xml:space="preserve"> </w:t>
      </w:r>
      <w:r>
        <w:rPr>
          <w:sz w:val="24"/>
        </w:rPr>
        <w:t>1, du RMUE. Il est recevable.</w:t>
      </w:r>
    </w:p>
    <w:p w14:paraId="62B53B84" w14:textId="77777777" w:rsidR="00381333" w:rsidRDefault="00381333">
      <w:pPr>
        <w:pStyle w:val="Corpsdetexte"/>
        <w:spacing w:before="84"/>
      </w:pPr>
    </w:p>
    <w:p w14:paraId="5DB92E76" w14:textId="77777777" w:rsidR="00381333" w:rsidRDefault="00000000">
      <w:pPr>
        <w:ind w:left="590"/>
        <w:rPr>
          <w:i/>
          <w:sz w:val="24"/>
        </w:rPr>
      </w:pPr>
      <w:r>
        <w:rPr>
          <w:i/>
          <w:sz w:val="24"/>
        </w:rPr>
        <w:t>Cadre</w:t>
      </w:r>
      <w:r>
        <w:rPr>
          <w:i/>
          <w:spacing w:val="-1"/>
          <w:sz w:val="24"/>
        </w:rPr>
        <w:t xml:space="preserve"> </w:t>
      </w:r>
      <w:r>
        <w:rPr>
          <w:i/>
          <w:sz w:val="24"/>
        </w:rPr>
        <w:t xml:space="preserve">du </w:t>
      </w:r>
      <w:r>
        <w:rPr>
          <w:i/>
          <w:spacing w:val="-2"/>
          <w:sz w:val="24"/>
        </w:rPr>
        <w:t>recours</w:t>
      </w:r>
    </w:p>
    <w:p w14:paraId="24385A35" w14:textId="77777777" w:rsidR="00381333" w:rsidRDefault="00000000">
      <w:pPr>
        <w:pStyle w:val="Paragraphedeliste"/>
        <w:numPr>
          <w:ilvl w:val="0"/>
          <w:numId w:val="12"/>
        </w:numPr>
        <w:tabs>
          <w:tab w:val="left" w:pos="590"/>
        </w:tabs>
        <w:ind w:right="164"/>
        <w:jc w:val="both"/>
        <w:rPr>
          <w:i/>
          <w:sz w:val="24"/>
        </w:rPr>
      </w:pPr>
      <w:r>
        <w:rPr>
          <w:sz w:val="24"/>
        </w:rPr>
        <w:t>La</w:t>
      </w:r>
      <w:r>
        <w:rPr>
          <w:spacing w:val="-4"/>
          <w:sz w:val="24"/>
        </w:rPr>
        <w:t xml:space="preserve"> </w:t>
      </w:r>
      <w:r>
        <w:rPr>
          <w:sz w:val="24"/>
        </w:rPr>
        <w:t>décision</w:t>
      </w:r>
      <w:r>
        <w:rPr>
          <w:spacing w:val="-5"/>
          <w:sz w:val="24"/>
        </w:rPr>
        <w:t xml:space="preserve"> </w:t>
      </w:r>
      <w:r>
        <w:rPr>
          <w:sz w:val="24"/>
        </w:rPr>
        <w:t>de</w:t>
      </w:r>
      <w:r>
        <w:rPr>
          <w:spacing w:val="-6"/>
          <w:sz w:val="24"/>
        </w:rPr>
        <w:t xml:space="preserve"> </w:t>
      </w:r>
      <w:r>
        <w:rPr>
          <w:sz w:val="24"/>
        </w:rPr>
        <w:t>la</w:t>
      </w:r>
      <w:r>
        <w:rPr>
          <w:spacing w:val="-6"/>
          <w:sz w:val="24"/>
        </w:rPr>
        <w:t xml:space="preserve"> </w:t>
      </w:r>
      <w:r>
        <w:rPr>
          <w:sz w:val="24"/>
        </w:rPr>
        <w:t>division</w:t>
      </w:r>
      <w:r>
        <w:rPr>
          <w:spacing w:val="-4"/>
          <w:sz w:val="24"/>
        </w:rPr>
        <w:t xml:space="preserve"> </w:t>
      </w:r>
      <w:r>
        <w:rPr>
          <w:sz w:val="24"/>
        </w:rPr>
        <w:t>d’annulation</w:t>
      </w:r>
      <w:r>
        <w:rPr>
          <w:spacing w:val="-2"/>
          <w:sz w:val="24"/>
        </w:rPr>
        <w:t xml:space="preserve"> </w:t>
      </w:r>
      <w:r>
        <w:rPr>
          <w:sz w:val="24"/>
        </w:rPr>
        <w:t>a</w:t>
      </w:r>
      <w:r>
        <w:rPr>
          <w:spacing w:val="-2"/>
          <w:sz w:val="24"/>
        </w:rPr>
        <w:t xml:space="preserve"> </w:t>
      </w:r>
      <w:r>
        <w:rPr>
          <w:sz w:val="24"/>
        </w:rPr>
        <w:t>été</w:t>
      </w:r>
      <w:r>
        <w:rPr>
          <w:spacing w:val="-2"/>
          <w:sz w:val="24"/>
        </w:rPr>
        <w:t xml:space="preserve"> </w:t>
      </w:r>
      <w:r>
        <w:rPr>
          <w:sz w:val="24"/>
        </w:rPr>
        <w:t>contestée</w:t>
      </w:r>
      <w:r>
        <w:rPr>
          <w:spacing w:val="-6"/>
          <w:sz w:val="24"/>
        </w:rPr>
        <w:t xml:space="preserve"> </w:t>
      </w:r>
      <w:r>
        <w:rPr>
          <w:sz w:val="24"/>
        </w:rPr>
        <w:t>par</w:t>
      </w:r>
      <w:r>
        <w:rPr>
          <w:spacing w:val="-6"/>
          <w:sz w:val="24"/>
        </w:rPr>
        <w:t xml:space="preserve"> </w:t>
      </w:r>
      <w:r>
        <w:rPr>
          <w:sz w:val="24"/>
        </w:rPr>
        <w:t>la</w:t>
      </w:r>
      <w:r>
        <w:rPr>
          <w:spacing w:val="-6"/>
          <w:sz w:val="24"/>
        </w:rPr>
        <w:t xml:space="preserve"> </w:t>
      </w:r>
      <w:r>
        <w:rPr>
          <w:sz w:val="24"/>
        </w:rPr>
        <w:t>titulaire</w:t>
      </w:r>
      <w:r>
        <w:rPr>
          <w:spacing w:val="-4"/>
          <w:sz w:val="24"/>
        </w:rPr>
        <w:t xml:space="preserve"> </w:t>
      </w:r>
      <w:r>
        <w:rPr>
          <w:sz w:val="24"/>
        </w:rPr>
        <w:t>dans</w:t>
      </w:r>
      <w:r>
        <w:rPr>
          <w:spacing w:val="-3"/>
          <w:sz w:val="24"/>
        </w:rPr>
        <w:t xml:space="preserve"> </w:t>
      </w:r>
      <w:r>
        <w:rPr>
          <w:sz w:val="24"/>
        </w:rPr>
        <w:t>la</w:t>
      </w:r>
      <w:r>
        <w:rPr>
          <w:spacing w:val="-6"/>
          <w:sz w:val="24"/>
        </w:rPr>
        <w:t xml:space="preserve"> </w:t>
      </w:r>
      <w:r>
        <w:rPr>
          <w:sz w:val="24"/>
        </w:rPr>
        <w:t>mesure</w:t>
      </w:r>
      <w:r>
        <w:rPr>
          <w:spacing w:val="-4"/>
          <w:sz w:val="24"/>
        </w:rPr>
        <w:t xml:space="preserve"> </w:t>
      </w:r>
      <w:r>
        <w:rPr>
          <w:sz w:val="24"/>
        </w:rPr>
        <w:t>où</w:t>
      </w:r>
      <w:r>
        <w:rPr>
          <w:spacing w:val="-5"/>
          <w:sz w:val="24"/>
        </w:rPr>
        <w:t xml:space="preserve"> </w:t>
      </w:r>
      <w:r>
        <w:rPr>
          <w:sz w:val="24"/>
        </w:rPr>
        <w:t>la demande</w:t>
      </w:r>
      <w:r>
        <w:rPr>
          <w:spacing w:val="64"/>
          <w:sz w:val="24"/>
        </w:rPr>
        <w:t xml:space="preserve"> </w:t>
      </w:r>
      <w:r>
        <w:rPr>
          <w:sz w:val="24"/>
        </w:rPr>
        <w:t>en</w:t>
      </w:r>
      <w:r>
        <w:rPr>
          <w:spacing w:val="63"/>
          <w:sz w:val="24"/>
        </w:rPr>
        <w:t xml:space="preserve"> </w:t>
      </w:r>
      <w:r>
        <w:rPr>
          <w:sz w:val="24"/>
        </w:rPr>
        <w:t>déchéance</w:t>
      </w:r>
      <w:r>
        <w:rPr>
          <w:spacing w:val="65"/>
          <w:sz w:val="24"/>
        </w:rPr>
        <w:t xml:space="preserve"> </w:t>
      </w:r>
      <w:r>
        <w:rPr>
          <w:sz w:val="24"/>
        </w:rPr>
        <w:t>a</w:t>
      </w:r>
      <w:r>
        <w:rPr>
          <w:spacing w:val="63"/>
          <w:sz w:val="24"/>
        </w:rPr>
        <w:t xml:space="preserve"> </w:t>
      </w:r>
      <w:r>
        <w:rPr>
          <w:sz w:val="24"/>
        </w:rPr>
        <w:t>été</w:t>
      </w:r>
      <w:r>
        <w:rPr>
          <w:spacing w:val="63"/>
          <w:sz w:val="24"/>
        </w:rPr>
        <w:t xml:space="preserve"> </w:t>
      </w:r>
      <w:r>
        <w:rPr>
          <w:sz w:val="24"/>
        </w:rPr>
        <w:t>acceptée</w:t>
      </w:r>
      <w:r>
        <w:rPr>
          <w:spacing w:val="63"/>
          <w:sz w:val="24"/>
        </w:rPr>
        <w:t xml:space="preserve"> </w:t>
      </w:r>
      <w:r>
        <w:rPr>
          <w:sz w:val="24"/>
        </w:rPr>
        <w:t>pour</w:t>
      </w:r>
      <w:r>
        <w:rPr>
          <w:spacing w:val="63"/>
          <w:sz w:val="24"/>
        </w:rPr>
        <w:t xml:space="preserve"> </w:t>
      </w:r>
      <w:r>
        <w:rPr>
          <w:sz w:val="24"/>
        </w:rPr>
        <w:t>les</w:t>
      </w:r>
      <w:r>
        <w:rPr>
          <w:spacing w:val="69"/>
          <w:sz w:val="24"/>
        </w:rPr>
        <w:t xml:space="preserve"> </w:t>
      </w:r>
      <w:r>
        <w:rPr>
          <w:i/>
          <w:sz w:val="24"/>
        </w:rPr>
        <w:t>valises;</w:t>
      </w:r>
      <w:r>
        <w:rPr>
          <w:i/>
          <w:spacing w:val="63"/>
          <w:sz w:val="24"/>
        </w:rPr>
        <w:t xml:space="preserve"> </w:t>
      </w:r>
      <w:r>
        <w:rPr>
          <w:i/>
          <w:sz w:val="24"/>
        </w:rPr>
        <w:t>porte-documents,</w:t>
      </w:r>
      <w:r>
        <w:rPr>
          <w:i/>
          <w:spacing w:val="64"/>
          <w:sz w:val="24"/>
        </w:rPr>
        <w:t xml:space="preserve"> </w:t>
      </w:r>
      <w:r>
        <w:rPr>
          <w:i/>
          <w:sz w:val="24"/>
        </w:rPr>
        <w:t>serviettes</w:t>
      </w:r>
    </w:p>
    <w:p w14:paraId="20E967F7" w14:textId="77777777" w:rsidR="00381333" w:rsidRDefault="00381333">
      <w:pPr>
        <w:pStyle w:val="Paragraphedeliste"/>
        <w:rPr>
          <w:i/>
          <w:sz w:val="24"/>
        </w:rPr>
        <w:sectPr w:rsidR="00381333">
          <w:pgSz w:w="11910" w:h="16840"/>
          <w:pgMar w:top="1220" w:right="1275" w:bottom="1240" w:left="1275" w:header="969" w:footer="1043" w:gutter="0"/>
          <w:cols w:space="720"/>
        </w:sectPr>
      </w:pPr>
    </w:p>
    <w:p w14:paraId="354637DD" w14:textId="77777777" w:rsidR="00381333" w:rsidRDefault="00000000">
      <w:pPr>
        <w:spacing w:before="204"/>
        <w:ind w:left="590" w:right="159"/>
        <w:jc w:val="both"/>
        <w:rPr>
          <w:i/>
          <w:sz w:val="24"/>
        </w:rPr>
      </w:pPr>
      <w:r>
        <w:rPr>
          <w:i/>
          <w:sz w:val="24"/>
        </w:rPr>
        <w:lastRenderedPageBreak/>
        <w:t xml:space="preserve">[maroquinerie]; sacs à main; portefeuilles; bourses; sacs à dos; cartables; sacs à provisions; coffrets destiné à contenir des articles de toilette dits «vanity cases» </w:t>
      </w:r>
      <w:r>
        <w:rPr>
          <w:sz w:val="24"/>
        </w:rPr>
        <w:t>compris dans la classe</w:t>
      </w:r>
      <w:r>
        <w:rPr>
          <w:spacing w:val="-2"/>
          <w:sz w:val="24"/>
        </w:rPr>
        <w:t xml:space="preserve"> </w:t>
      </w:r>
      <w:r>
        <w:rPr>
          <w:sz w:val="24"/>
        </w:rPr>
        <w:t xml:space="preserve">18, les </w:t>
      </w:r>
      <w:r>
        <w:rPr>
          <w:i/>
          <w:sz w:val="24"/>
        </w:rPr>
        <w:t xml:space="preserve">vêtements (à l’exclusion des vêtements d’extérieur), chapellerie </w:t>
      </w:r>
      <w:r>
        <w:rPr>
          <w:sz w:val="24"/>
        </w:rPr>
        <w:t>compris dans la classe 25</w:t>
      </w:r>
      <w:r>
        <w:rPr>
          <w:i/>
          <w:sz w:val="24"/>
        </w:rPr>
        <w:t>.</w:t>
      </w:r>
    </w:p>
    <w:p w14:paraId="61D9D78D" w14:textId="77777777" w:rsidR="00381333" w:rsidRDefault="00000000">
      <w:pPr>
        <w:pStyle w:val="Paragraphedeliste"/>
        <w:numPr>
          <w:ilvl w:val="0"/>
          <w:numId w:val="12"/>
        </w:numPr>
        <w:tabs>
          <w:tab w:val="left" w:pos="590"/>
        </w:tabs>
        <w:jc w:val="both"/>
        <w:rPr>
          <w:sz w:val="24"/>
        </w:rPr>
      </w:pPr>
      <w:r>
        <w:rPr>
          <w:sz w:val="24"/>
        </w:rPr>
        <w:t xml:space="preserve">La requérante n’ayant pas introduit de recours ni de recours incident, la demande de déchéance est définitivement rejetée pour les </w:t>
      </w:r>
      <w:r>
        <w:rPr>
          <w:i/>
          <w:sz w:val="24"/>
        </w:rPr>
        <w:t xml:space="preserve">vêtements d’extérieur, chaussures </w:t>
      </w:r>
      <w:r>
        <w:rPr>
          <w:sz w:val="24"/>
        </w:rPr>
        <w:t>compris dans la classe 25.</w:t>
      </w:r>
    </w:p>
    <w:p w14:paraId="7D2F13E3" w14:textId="77777777" w:rsidR="00381333" w:rsidRDefault="00000000">
      <w:pPr>
        <w:pStyle w:val="Paragraphedeliste"/>
        <w:numPr>
          <w:ilvl w:val="0"/>
          <w:numId w:val="12"/>
        </w:numPr>
        <w:tabs>
          <w:tab w:val="left" w:pos="590"/>
        </w:tabs>
        <w:jc w:val="both"/>
        <w:rPr>
          <w:sz w:val="24"/>
        </w:rPr>
      </w:pPr>
      <w:r>
        <w:rPr>
          <w:sz w:val="24"/>
        </w:rPr>
        <w:t>En outre, la déchéance de la MUE pour les produits «</w:t>
      </w:r>
      <w:r>
        <w:rPr>
          <w:i/>
          <w:sz w:val="24"/>
        </w:rPr>
        <w:t>cuir et imitations du cuir, produits en ces matières non compris dans d’autres classes; peaux d’animaux; malles et valises; parapluies,</w:t>
      </w:r>
      <w:r>
        <w:rPr>
          <w:i/>
          <w:spacing w:val="62"/>
          <w:sz w:val="24"/>
        </w:rPr>
        <w:t xml:space="preserve"> </w:t>
      </w:r>
      <w:r>
        <w:rPr>
          <w:i/>
          <w:sz w:val="24"/>
        </w:rPr>
        <w:t>parasols</w:t>
      </w:r>
      <w:r>
        <w:rPr>
          <w:i/>
          <w:spacing w:val="62"/>
          <w:sz w:val="24"/>
        </w:rPr>
        <w:t xml:space="preserve"> </w:t>
      </w:r>
      <w:r>
        <w:rPr>
          <w:i/>
          <w:sz w:val="24"/>
        </w:rPr>
        <w:t>et</w:t>
      </w:r>
      <w:r>
        <w:rPr>
          <w:i/>
          <w:spacing w:val="63"/>
          <w:sz w:val="24"/>
        </w:rPr>
        <w:t xml:space="preserve"> </w:t>
      </w:r>
      <w:r>
        <w:rPr>
          <w:i/>
          <w:sz w:val="24"/>
        </w:rPr>
        <w:t>cannes;</w:t>
      </w:r>
      <w:r>
        <w:rPr>
          <w:i/>
          <w:spacing w:val="62"/>
          <w:sz w:val="24"/>
        </w:rPr>
        <w:t xml:space="preserve"> </w:t>
      </w:r>
      <w:r>
        <w:rPr>
          <w:i/>
          <w:sz w:val="24"/>
        </w:rPr>
        <w:t>fouets</w:t>
      </w:r>
      <w:r>
        <w:rPr>
          <w:i/>
          <w:spacing w:val="62"/>
          <w:sz w:val="24"/>
        </w:rPr>
        <w:t xml:space="preserve"> </w:t>
      </w:r>
      <w:r>
        <w:rPr>
          <w:i/>
          <w:sz w:val="24"/>
        </w:rPr>
        <w:t>et</w:t>
      </w:r>
      <w:r>
        <w:rPr>
          <w:i/>
          <w:spacing w:val="63"/>
          <w:sz w:val="24"/>
        </w:rPr>
        <w:t xml:space="preserve"> </w:t>
      </w:r>
      <w:r>
        <w:rPr>
          <w:i/>
          <w:sz w:val="24"/>
        </w:rPr>
        <w:t>sellerie</w:t>
      </w:r>
      <w:r>
        <w:rPr>
          <w:sz w:val="24"/>
        </w:rPr>
        <w:t>»</w:t>
      </w:r>
      <w:r>
        <w:rPr>
          <w:spacing w:val="55"/>
          <w:sz w:val="24"/>
        </w:rPr>
        <w:t xml:space="preserve"> </w:t>
      </w:r>
      <w:r>
        <w:rPr>
          <w:sz w:val="24"/>
        </w:rPr>
        <w:t>compris</w:t>
      </w:r>
      <w:r>
        <w:rPr>
          <w:spacing w:val="62"/>
          <w:sz w:val="24"/>
        </w:rPr>
        <w:t xml:space="preserve"> </w:t>
      </w:r>
      <w:r>
        <w:rPr>
          <w:sz w:val="24"/>
        </w:rPr>
        <w:t>dans</w:t>
      </w:r>
      <w:r>
        <w:rPr>
          <w:spacing w:val="62"/>
          <w:sz w:val="24"/>
        </w:rPr>
        <w:t xml:space="preserve"> </w:t>
      </w:r>
      <w:r>
        <w:rPr>
          <w:sz w:val="24"/>
        </w:rPr>
        <w:t>la</w:t>
      </w:r>
      <w:r>
        <w:rPr>
          <w:spacing w:val="62"/>
          <w:sz w:val="24"/>
        </w:rPr>
        <w:t xml:space="preserve"> </w:t>
      </w:r>
      <w:r>
        <w:rPr>
          <w:sz w:val="24"/>
        </w:rPr>
        <w:t>classe 18</w:t>
      </w:r>
      <w:r>
        <w:rPr>
          <w:spacing w:val="62"/>
          <w:sz w:val="24"/>
        </w:rPr>
        <w:t xml:space="preserve"> </w:t>
      </w:r>
      <w:r>
        <w:rPr>
          <w:sz w:val="24"/>
        </w:rPr>
        <w:t>et</w:t>
      </w:r>
      <w:r>
        <w:rPr>
          <w:spacing w:val="63"/>
          <w:sz w:val="24"/>
        </w:rPr>
        <w:t xml:space="preserve"> </w:t>
      </w:r>
      <w:r>
        <w:rPr>
          <w:sz w:val="24"/>
        </w:rPr>
        <w:t>les</w:t>
      </w:r>
    </w:p>
    <w:p w14:paraId="121AD93D" w14:textId="77777777" w:rsidR="00381333" w:rsidRDefault="00000000">
      <w:pPr>
        <w:ind w:left="590" w:right="160"/>
        <w:jc w:val="both"/>
        <w:rPr>
          <w:sz w:val="24"/>
        </w:rPr>
      </w:pPr>
      <w:r>
        <w:rPr>
          <w:sz w:val="24"/>
        </w:rPr>
        <w:t>«</w:t>
      </w:r>
      <w:r>
        <w:rPr>
          <w:i/>
          <w:sz w:val="24"/>
        </w:rPr>
        <w:t>dentelles</w:t>
      </w:r>
      <w:r>
        <w:rPr>
          <w:i/>
          <w:spacing w:val="-11"/>
          <w:sz w:val="24"/>
        </w:rPr>
        <w:t xml:space="preserve"> </w:t>
      </w:r>
      <w:r>
        <w:rPr>
          <w:i/>
          <w:sz w:val="24"/>
        </w:rPr>
        <w:t>et</w:t>
      </w:r>
      <w:r>
        <w:rPr>
          <w:i/>
          <w:spacing w:val="-11"/>
          <w:sz w:val="24"/>
        </w:rPr>
        <w:t xml:space="preserve"> </w:t>
      </w:r>
      <w:r>
        <w:rPr>
          <w:i/>
          <w:sz w:val="24"/>
        </w:rPr>
        <w:t>broderies,</w:t>
      </w:r>
      <w:r>
        <w:rPr>
          <w:i/>
          <w:spacing w:val="-12"/>
          <w:sz w:val="24"/>
        </w:rPr>
        <w:t xml:space="preserve"> </w:t>
      </w:r>
      <w:r>
        <w:rPr>
          <w:i/>
          <w:sz w:val="24"/>
        </w:rPr>
        <w:t>rubans</w:t>
      </w:r>
      <w:r>
        <w:rPr>
          <w:i/>
          <w:spacing w:val="-11"/>
          <w:sz w:val="24"/>
        </w:rPr>
        <w:t xml:space="preserve"> </w:t>
      </w:r>
      <w:r>
        <w:rPr>
          <w:i/>
          <w:sz w:val="24"/>
        </w:rPr>
        <w:t>et</w:t>
      </w:r>
      <w:r>
        <w:rPr>
          <w:i/>
          <w:spacing w:val="-11"/>
          <w:sz w:val="24"/>
        </w:rPr>
        <w:t xml:space="preserve"> </w:t>
      </w:r>
      <w:r>
        <w:rPr>
          <w:i/>
          <w:sz w:val="24"/>
        </w:rPr>
        <w:t>lacets;</w:t>
      </w:r>
      <w:r>
        <w:rPr>
          <w:i/>
          <w:spacing w:val="-12"/>
          <w:sz w:val="24"/>
        </w:rPr>
        <w:t xml:space="preserve"> </w:t>
      </w:r>
      <w:r>
        <w:rPr>
          <w:i/>
          <w:sz w:val="24"/>
        </w:rPr>
        <w:t>boutons,</w:t>
      </w:r>
      <w:r>
        <w:rPr>
          <w:i/>
          <w:spacing w:val="-14"/>
          <w:sz w:val="24"/>
        </w:rPr>
        <w:t xml:space="preserve"> </w:t>
      </w:r>
      <w:r>
        <w:rPr>
          <w:i/>
          <w:sz w:val="24"/>
        </w:rPr>
        <w:t>crochets</w:t>
      </w:r>
      <w:r>
        <w:rPr>
          <w:i/>
          <w:spacing w:val="-11"/>
          <w:sz w:val="24"/>
        </w:rPr>
        <w:t xml:space="preserve"> </w:t>
      </w:r>
      <w:r>
        <w:rPr>
          <w:i/>
          <w:sz w:val="24"/>
        </w:rPr>
        <w:t>et</w:t>
      </w:r>
      <w:r>
        <w:rPr>
          <w:i/>
          <w:spacing w:val="-11"/>
          <w:sz w:val="24"/>
        </w:rPr>
        <w:t xml:space="preserve"> </w:t>
      </w:r>
      <w:r>
        <w:rPr>
          <w:i/>
          <w:sz w:val="24"/>
        </w:rPr>
        <w:t>œillets,</w:t>
      </w:r>
      <w:r>
        <w:rPr>
          <w:i/>
          <w:spacing w:val="-11"/>
          <w:sz w:val="24"/>
        </w:rPr>
        <w:t xml:space="preserve"> </w:t>
      </w:r>
      <w:r>
        <w:rPr>
          <w:i/>
          <w:sz w:val="24"/>
        </w:rPr>
        <w:t>épingles</w:t>
      </w:r>
      <w:r>
        <w:rPr>
          <w:i/>
          <w:spacing w:val="-11"/>
          <w:sz w:val="24"/>
        </w:rPr>
        <w:t xml:space="preserve"> </w:t>
      </w:r>
      <w:r>
        <w:rPr>
          <w:i/>
          <w:sz w:val="24"/>
        </w:rPr>
        <w:t>et</w:t>
      </w:r>
      <w:r>
        <w:rPr>
          <w:i/>
          <w:spacing w:val="-11"/>
          <w:sz w:val="24"/>
        </w:rPr>
        <w:t xml:space="preserve"> </w:t>
      </w:r>
      <w:r>
        <w:rPr>
          <w:i/>
          <w:sz w:val="24"/>
        </w:rPr>
        <w:t>aiguilles; fleurs artificielles</w:t>
      </w:r>
      <w:r>
        <w:rPr>
          <w:sz w:val="24"/>
        </w:rPr>
        <w:t>» compris dans la classe</w:t>
      </w:r>
      <w:r>
        <w:rPr>
          <w:spacing w:val="-1"/>
          <w:sz w:val="24"/>
        </w:rPr>
        <w:t xml:space="preserve"> </w:t>
      </w:r>
      <w:r>
        <w:rPr>
          <w:sz w:val="24"/>
        </w:rPr>
        <w:t>26 ne fait pas l’objet d’un recours et est donc devenue définitive.</w:t>
      </w:r>
    </w:p>
    <w:p w14:paraId="2B0CB0AF" w14:textId="77777777" w:rsidR="00381333" w:rsidRDefault="00000000">
      <w:pPr>
        <w:pStyle w:val="Paragraphedeliste"/>
        <w:numPr>
          <w:ilvl w:val="0"/>
          <w:numId w:val="12"/>
        </w:numPr>
        <w:tabs>
          <w:tab w:val="left" w:pos="590"/>
        </w:tabs>
        <w:spacing w:before="241"/>
        <w:jc w:val="both"/>
        <w:rPr>
          <w:sz w:val="24"/>
        </w:rPr>
      </w:pPr>
      <w:r>
        <w:rPr>
          <w:sz w:val="24"/>
        </w:rPr>
        <w:t>La</w:t>
      </w:r>
      <w:r>
        <w:rPr>
          <w:spacing w:val="-6"/>
          <w:sz w:val="24"/>
        </w:rPr>
        <w:t xml:space="preserve"> </w:t>
      </w:r>
      <w:r>
        <w:rPr>
          <w:sz w:val="24"/>
        </w:rPr>
        <w:t>question</w:t>
      </w:r>
      <w:r>
        <w:rPr>
          <w:spacing w:val="-7"/>
          <w:sz w:val="24"/>
        </w:rPr>
        <w:t xml:space="preserve"> </w:t>
      </w:r>
      <w:r>
        <w:rPr>
          <w:sz w:val="24"/>
        </w:rPr>
        <w:t>examinée</w:t>
      </w:r>
      <w:r>
        <w:rPr>
          <w:spacing w:val="-8"/>
          <w:sz w:val="24"/>
        </w:rPr>
        <w:t xml:space="preserve"> </w:t>
      </w:r>
      <w:r>
        <w:rPr>
          <w:sz w:val="24"/>
        </w:rPr>
        <w:t>par</w:t>
      </w:r>
      <w:r>
        <w:rPr>
          <w:spacing w:val="-8"/>
          <w:sz w:val="24"/>
        </w:rPr>
        <w:t xml:space="preserve"> </w:t>
      </w:r>
      <w:r>
        <w:rPr>
          <w:sz w:val="24"/>
        </w:rPr>
        <w:t>la</w:t>
      </w:r>
      <w:r>
        <w:rPr>
          <w:spacing w:val="-8"/>
          <w:sz w:val="24"/>
        </w:rPr>
        <w:t xml:space="preserve"> </w:t>
      </w:r>
      <w:r>
        <w:rPr>
          <w:sz w:val="24"/>
        </w:rPr>
        <w:t>chambre</w:t>
      </w:r>
      <w:r>
        <w:rPr>
          <w:spacing w:val="-9"/>
          <w:sz w:val="24"/>
        </w:rPr>
        <w:t xml:space="preserve"> </w:t>
      </w:r>
      <w:r>
        <w:rPr>
          <w:sz w:val="24"/>
        </w:rPr>
        <w:t>se</w:t>
      </w:r>
      <w:r>
        <w:rPr>
          <w:spacing w:val="-6"/>
          <w:sz w:val="24"/>
        </w:rPr>
        <w:t xml:space="preserve"> </w:t>
      </w:r>
      <w:r>
        <w:rPr>
          <w:sz w:val="24"/>
        </w:rPr>
        <w:t>limite</w:t>
      </w:r>
      <w:r>
        <w:rPr>
          <w:spacing w:val="-8"/>
          <w:sz w:val="24"/>
        </w:rPr>
        <w:t xml:space="preserve"> </w:t>
      </w:r>
      <w:r>
        <w:rPr>
          <w:sz w:val="24"/>
        </w:rPr>
        <w:t>donc</w:t>
      </w:r>
      <w:r>
        <w:rPr>
          <w:spacing w:val="-8"/>
          <w:sz w:val="24"/>
        </w:rPr>
        <w:t xml:space="preserve"> </w:t>
      </w:r>
      <w:r>
        <w:rPr>
          <w:sz w:val="24"/>
        </w:rPr>
        <w:t>à</w:t>
      </w:r>
      <w:r>
        <w:rPr>
          <w:spacing w:val="-8"/>
          <w:sz w:val="24"/>
        </w:rPr>
        <w:t xml:space="preserve"> </w:t>
      </w:r>
      <w:r>
        <w:rPr>
          <w:sz w:val="24"/>
        </w:rPr>
        <w:t>l’usage</w:t>
      </w:r>
      <w:r>
        <w:rPr>
          <w:spacing w:val="-8"/>
          <w:sz w:val="24"/>
        </w:rPr>
        <w:t xml:space="preserve"> </w:t>
      </w:r>
      <w:r>
        <w:rPr>
          <w:sz w:val="24"/>
        </w:rPr>
        <w:t>de</w:t>
      </w:r>
      <w:r>
        <w:rPr>
          <w:spacing w:val="-8"/>
          <w:sz w:val="24"/>
        </w:rPr>
        <w:t xml:space="preserve"> </w:t>
      </w:r>
      <w:r>
        <w:rPr>
          <w:sz w:val="24"/>
        </w:rPr>
        <w:t>la</w:t>
      </w:r>
      <w:r>
        <w:rPr>
          <w:spacing w:val="-8"/>
          <w:sz w:val="24"/>
        </w:rPr>
        <w:t xml:space="preserve"> </w:t>
      </w:r>
      <w:r>
        <w:rPr>
          <w:sz w:val="24"/>
        </w:rPr>
        <w:t>marque</w:t>
      </w:r>
      <w:r>
        <w:rPr>
          <w:spacing w:val="-6"/>
          <w:sz w:val="24"/>
        </w:rPr>
        <w:t xml:space="preserve"> </w:t>
      </w:r>
      <w:r>
        <w:rPr>
          <w:sz w:val="24"/>
        </w:rPr>
        <w:t>contestée</w:t>
      </w:r>
      <w:r>
        <w:rPr>
          <w:spacing w:val="-8"/>
          <w:sz w:val="24"/>
        </w:rPr>
        <w:t xml:space="preserve"> </w:t>
      </w:r>
      <w:r>
        <w:rPr>
          <w:sz w:val="24"/>
        </w:rPr>
        <w:t xml:space="preserve">pour les </w:t>
      </w:r>
      <w:r>
        <w:rPr>
          <w:i/>
          <w:sz w:val="24"/>
        </w:rPr>
        <w:t xml:space="preserve">valises; porte-documents, serviettes [maroquinerie]; sacs à main; portefeuilles; bourses; sacs à dos; cartables; sacs à provisions; coffrets destiné à contenir des articles de toilette dits «vanity cases» </w:t>
      </w:r>
      <w:r>
        <w:rPr>
          <w:sz w:val="24"/>
        </w:rPr>
        <w:t>compris dans la classe</w:t>
      </w:r>
      <w:r>
        <w:rPr>
          <w:spacing w:val="-1"/>
          <w:sz w:val="24"/>
        </w:rPr>
        <w:t xml:space="preserve"> </w:t>
      </w:r>
      <w:r>
        <w:rPr>
          <w:sz w:val="24"/>
        </w:rPr>
        <w:t xml:space="preserve">18, les </w:t>
      </w:r>
      <w:r>
        <w:rPr>
          <w:i/>
          <w:sz w:val="24"/>
        </w:rPr>
        <w:t xml:space="preserve">vêtements (à l’exclusion des vêtements d’extérieur), chapellerie </w:t>
      </w:r>
      <w:r>
        <w:rPr>
          <w:sz w:val="24"/>
        </w:rPr>
        <w:t>compris dans la classe 25.</w:t>
      </w:r>
    </w:p>
    <w:p w14:paraId="20E2F3E8" w14:textId="77777777" w:rsidR="00381333" w:rsidRDefault="00381333">
      <w:pPr>
        <w:pStyle w:val="Corpsdetexte"/>
      </w:pPr>
    </w:p>
    <w:p w14:paraId="3DB3C5F3" w14:textId="77777777" w:rsidR="00381333" w:rsidRDefault="00381333">
      <w:pPr>
        <w:pStyle w:val="Corpsdetexte"/>
      </w:pPr>
    </w:p>
    <w:p w14:paraId="34BDDDBC" w14:textId="77777777" w:rsidR="00381333" w:rsidRDefault="00381333">
      <w:pPr>
        <w:pStyle w:val="Corpsdetexte"/>
        <w:spacing w:before="84"/>
      </w:pPr>
    </w:p>
    <w:p w14:paraId="72F042B2" w14:textId="77777777" w:rsidR="00381333" w:rsidRDefault="00000000">
      <w:pPr>
        <w:ind w:left="590"/>
        <w:jc w:val="both"/>
        <w:rPr>
          <w:i/>
          <w:sz w:val="24"/>
        </w:rPr>
      </w:pPr>
      <w:r>
        <w:rPr>
          <w:i/>
          <w:sz w:val="24"/>
        </w:rPr>
        <w:t>Article</w:t>
      </w:r>
      <w:r>
        <w:rPr>
          <w:i/>
          <w:spacing w:val="-2"/>
          <w:sz w:val="24"/>
        </w:rPr>
        <w:t xml:space="preserve"> </w:t>
      </w:r>
      <w:r>
        <w:rPr>
          <w:i/>
          <w:sz w:val="24"/>
        </w:rPr>
        <w:t>58,</w:t>
      </w:r>
      <w:r>
        <w:rPr>
          <w:i/>
          <w:spacing w:val="-1"/>
          <w:sz w:val="24"/>
        </w:rPr>
        <w:t xml:space="preserve"> </w:t>
      </w:r>
      <w:r>
        <w:rPr>
          <w:i/>
          <w:sz w:val="24"/>
        </w:rPr>
        <w:t>paragraphe</w:t>
      </w:r>
      <w:r>
        <w:rPr>
          <w:i/>
          <w:spacing w:val="-1"/>
          <w:sz w:val="24"/>
        </w:rPr>
        <w:t xml:space="preserve"> </w:t>
      </w:r>
      <w:r>
        <w:rPr>
          <w:i/>
          <w:sz w:val="24"/>
        </w:rPr>
        <w:t>1, point a),</w:t>
      </w:r>
      <w:r>
        <w:rPr>
          <w:i/>
          <w:spacing w:val="-1"/>
          <w:sz w:val="24"/>
        </w:rPr>
        <w:t xml:space="preserve"> </w:t>
      </w:r>
      <w:r>
        <w:rPr>
          <w:i/>
          <w:sz w:val="24"/>
        </w:rPr>
        <w:t xml:space="preserve">du </w:t>
      </w:r>
      <w:r>
        <w:rPr>
          <w:i/>
          <w:spacing w:val="-4"/>
          <w:sz w:val="24"/>
        </w:rPr>
        <w:t>RMUE</w:t>
      </w:r>
    </w:p>
    <w:p w14:paraId="063B98DC" w14:textId="77777777" w:rsidR="00381333" w:rsidRDefault="00000000">
      <w:pPr>
        <w:pStyle w:val="Paragraphedeliste"/>
        <w:numPr>
          <w:ilvl w:val="0"/>
          <w:numId w:val="12"/>
        </w:numPr>
        <w:tabs>
          <w:tab w:val="left" w:pos="590"/>
        </w:tabs>
        <w:ind w:right="165"/>
        <w:jc w:val="both"/>
        <w:rPr>
          <w:sz w:val="24"/>
        </w:rPr>
      </w:pPr>
      <w:r>
        <w:rPr>
          <w:sz w:val="24"/>
        </w:rPr>
        <w:t>Conformément à l’article 58, paragraphe</w:t>
      </w:r>
      <w:r>
        <w:rPr>
          <w:spacing w:val="-3"/>
          <w:sz w:val="24"/>
        </w:rPr>
        <w:t xml:space="preserve"> </w:t>
      </w:r>
      <w:r>
        <w:rPr>
          <w:sz w:val="24"/>
        </w:rPr>
        <w:t>1, point</w:t>
      </w:r>
      <w:r>
        <w:rPr>
          <w:spacing w:val="-1"/>
          <w:sz w:val="24"/>
        </w:rPr>
        <w:t xml:space="preserve"> </w:t>
      </w:r>
      <w:r>
        <w:rPr>
          <w:sz w:val="24"/>
        </w:rPr>
        <w:t>a), du RMUE, le titulaire de la marque de l’Union européenne est déclaré déchu de ses droits, sur demande présentée auprès de l’Office, si, pendant une période ininterrompue de cinq ans, la marque n’a</w:t>
      </w:r>
      <w:r>
        <w:rPr>
          <w:spacing w:val="-3"/>
          <w:sz w:val="24"/>
        </w:rPr>
        <w:t xml:space="preserve"> </w:t>
      </w:r>
      <w:r>
        <w:rPr>
          <w:sz w:val="24"/>
        </w:rPr>
        <w:t>pas fait l’objet d’un usage sérieux dans l’Union pour les produits ou les services pour lesquels elle est enregistrée, et qu’il n’existe pas de justes motifs pour le non-usage.</w:t>
      </w:r>
    </w:p>
    <w:p w14:paraId="3763DC81" w14:textId="77777777" w:rsidR="00381333" w:rsidRDefault="00000000">
      <w:pPr>
        <w:pStyle w:val="Paragraphedeliste"/>
        <w:numPr>
          <w:ilvl w:val="0"/>
          <w:numId w:val="12"/>
        </w:numPr>
        <w:tabs>
          <w:tab w:val="left" w:pos="590"/>
        </w:tabs>
        <w:spacing w:before="241"/>
        <w:ind w:right="165"/>
        <w:jc w:val="both"/>
        <w:rPr>
          <w:sz w:val="24"/>
        </w:rPr>
      </w:pPr>
      <w:r>
        <w:rPr>
          <w:sz w:val="24"/>
        </w:rPr>
        <w:t>Conformément à l’article</w:t>
      </w:r>
      <w:r>
        <w:rPr>
          <w:spacing w:val="-2"/>
          <w:sz w:val="24"/>
        </w:rPr>
        <w:t xml:space="preserve"> </w:t>
      </w:r>
      <w:r>
        <w:rPr>
          <w:sz w:val="24"/>
        </w:rPr>
        <w:t>19, paragraphe</w:t>
      </w:r>
      <w:r>
        <w:rPr>
          <w:spacing w:val="-2"/>
          <w:sz w:val="24"/>
        </w:rPr>
        <w:t xml:space="preserve"> </w:t>
      </w:r>
      <w:r>
        <w:rPr>
          <w:sz w:val="24"/>
        </w:rPr>
        <w:t>1, du RDMUE, lu conjointement avec son article</w:t>
      </w:r>
      <w:r>
        <w:rPr>
          <w:spacing w:val="-3"/>
          <w:sz w:val="24"/>
        </w:rPr>
        <w:t xml:space="preserve"> </w:t>
      </w:r>
      <w:r>
        <w:rPr>
          <w:sz w:val="24"/>
        </w:rPr>
        <w:t>10, paragraphe</w:t>
      </w:r>
      <w:r>
        <w:rPr>
          <w:spacing w:val="-2"/>
          <w:sz w:val="24"/>
        </w:rPr>
        <w:t xml:space="preserve"> </w:t>
      </w:r>
      <w:r>
        <w:rPr>
          <w:sz w:val="24"/>
        </w:rPr>
        <w:t>3, les indications et les preuves de l’usage établissent le lieu, la durée, l’importance et la nature de l’usage qui a été fait de la marque contestée pour les produits ou services pour lesquels elle est enregistrée.</w:t>
      </w:r>
    </w:p>
    <w:p w14:paraId="0D0F1DA1" w14:textId="77777777" w:rsidR="00381333" w:rsidRDefault="00000000">
      <w:pPr>
        <w:pStyle w:val="Paragraphedeliste"/>
        <w:numPr>
          <w:ilvl w:val="0"/>
          <w:numId w:val="12"/>
        </w:numPr>
        <w:tabs>
          <w:tab w:val="left" w:pos="590"/>
        </w:tabs>
        <w:ind w:right="160"/>
        <w:jc w:val="both"/>
        <w:rPr>
          <w:sz w:val="24"/>
        </w:rPr>
      </w:pPr>
      <w:r>
        <w:rPr>
          <w:sz w:val="24"/>
        </w:rPr>
        <w:t>Une</w:t>
      </w:r>
      <w:r>
        <w:rPr>
          <w:spacing w:val="-5"/>
          <w:sz w:val="24"/>
        </w:rPr>
        <w:t xml:space="preserve"> </w:t>
      </w:r>
      <w:r>
        <w:rPr>
          <w:sz w:val="24"/>
        </w:rPr>
        <w:t>marque</w:t>
      </w:r>
      <w:r>
        <w:rPr>
          <w:spacing w:val="-2"/>
          <w:sz w:val="24"/>
        </w:rPr>
        <w:t xml:space="preserve"> </w:t>
      </w:r>
      <w:r>
        <w:rPr>
          <w:sz w:val="24"/>
        </w:rPr>
        <w:t>fait</w:t>
      </w:r>
      <w:r>
        <w:rPr>
          <w:spacing w:val="-3"/>
          <w:sz w:val="24"/>
        </w:rPr>
        <w:t xml:space="preserve"> </w:t>
      </w:r>
      <w:r>
        <w:rPr>
          <w:sz w:val="24"/>
        </w:rPr>
        <w:t>l’objet</w:t>
      </w:r>
      <w:r>
        <w:rPr>
          <w:spacing w:val="-3"/>
          <w:sz w:val="24"/>
        </w:rPr>
        <w:t xml:space="preserve"> </w:t>
      </w:r>
      <w:r>
        <w:rPr>
          <w:sz w:val="24"/>
        </w:rPr>
        <w:t>d’un</w:t>
      </w:r>
      <w:r>
        <w:rPr>
          <w:spacing w:val="-3"/>
          <w:sz w:val="24"/>
        </w:rPr>
        <w:t xml:space="preserve"> </w:t>
      </w:r>
      <w:r>
        <w:rPr>
          <w:sz w:val="24"/>
        </w:rPr>
        <w:t>usage</w:t>
      </w:r>
      <w:r>
        <w:rPr>
          <w:spacing w:val="-4"/>
          <w:sz w:val="24"/>
        </w:rPr>
        <w:t xml:space="preserve"> </w:t>
      </w:r>
      <w:r>
        <w:rPr>
          <w:sz w:val="24"/>
        </w:rPr>
        <w:t>sérieux,</w:t>
      </w:r>
      <w:r>
        <w:rPr>
          <w:spacing w:val="-3"/>
          <w:sz w:val="24"/>
        </w:rPr>
        <w:t xml:space="preserve"> </w:t>
      </w:r>
      <w:r>
        <w:rPr>
          <w:sz w:val="24"/>
        </w:rPr>
        <w:t>au</w:t>
      </w:r>
      <w:r>
        <w:rPr>
          <w:spacing w:val="-3"/>
          <w:sz w:val="24"/>
        </w:rPr>
        <w:t xml:space="preserve"> </w:t>
      </w:r>
      <w:r>
        <w:rPr>
          <w:sz w:val="24"/>
        </w:rPr>
        <w:t>sens</w:t>
      </w:r>
      <w:r>
        <w:rPr>
          <w:spacing w:val="-4"/>
          <w:sz w:val="24"/>
        </w:rPr>
        <w:t xml:space="preserve"> </w:t>
      </w:r>
      <w:r>
        <w:rPr>
          <w:sz w:val="24"/>
        </w:rPr>
        <w:t>de</w:t>
      </w:r>
      <w:r>
        <w:rPr>
          <w:spacing w:val="-4"/>
          <w:sz w:val="24"/>
        </w:rPr>
        <w:t xml:space="preserve"> </w:t>
      </w:r>
      <w:r>
        <w:rPr>
          <w:sz w:val="24"/>
        </w:rPr>
        <w:t>l’article</w:t>
      </w:r>
      <w:r>
        <w:rPr>
          <w:spacing w:val="-2"/>
          <w:sz w:val="24"/>
        </w:rPr>
        <w:t xml:space="preserve"> </w:t>
      </w:r>
      <w:r>
        <w:rPr>
          <w:sz w:val="24"/>
        </w:rPr>
        <w:t>58,</w:t>
      </w:r>
      <w:r>
        <w:rPr>
          <w:spacing w:val="-3"/>
          <w:sz w:val="24"/>
        </w:rPr>
        <w:t xml:space="preserve"> </w:t>
      </w:r>
      <w:r>
        <w:rPr>
          <w:sz w:val="24"/>
        </w:rPr>
        <w:t>paragraphe</w:t>
      </w:r>
      <w:r>
        <w:rPr>
          <w:spacing w:val="-3"/>
          <w:sz w:val="24"/>
        </w:rPr>
        <w:t xml:space="preserve"> </w:t>
      </w:r>
      <w:r>
        <w:rPr>
          <w:sz w:val="24"/>
        </w:rPr>
        <w:t>1,</w:t>
      </w:r>
      <w:r>
        <w:rPr>
          <w:spacing w:val="-3"/>
          <w:sz w:val="24"/>
        </w:rPr>
        <w:t xml:space="preserve"> </w:t>
      </w:r>
      <w:r>
        <w:rPr>
          <w:sz w:val="24"/>
        </w:rPr>
        <w:t>point</w:t>
      </w:r>
      <w:r>
        <w:rPr>
          <w:spacing w:val="-2"/>
          <w:sz w:val="24"/>
        </w:rPr>
        <w:t xml:space="preserve"> </w:t>
      </w:r>
      <w:r>
        <w:rPr>
          <w:sz w:val="24"/>
        </w:rPr>
        <w:t>a), du RMUE, lu conjointement avec l’article 18 du RMUE, lorsqu’elle est utilisée conformément</w:t>
      </w:r>
      <w:r>
        <w:rPr>
          <w:spacing w:val="-3"/>
          <w:sz w:val="24"/>
        </w:rPr>
        <w:t xml:space="preserve"> </w:t>
      </w:r>
      <w:r>
        <w:rPr>
          <w:sz w:val="24"/>
        </w:rPr>
        <w:t>à</w:t>
      </w:r>
      <w:r>
        <w:rPr>
          <w:spacing w:val="-6"/>
          <w:sz w:val="24"/>
        </w:rPr>
        <w:t xml:space="preserve"> </w:t>
      </w:r>
      <w:r>
        <w:rPr>
          <w:sz w:val="24"/>
        </w:rPr>
        <w:t>sa</w:t>
      </w:r>
      <w:r>
        <w:rPr>
          <w:spacing w:val="-4"/>
          <w:sz w:val="24"/>
        </w:rPr>
        <w:t xml:space="preserve"> </w:t>
      </w:r>
      <w:r>
        <w:rPr>
          <w:sz w:val="24"/>
        </w:rPr>
        <w:t>fonction</w:t>
      </w:r>
      <w:r>
        <w:rPr>
          <w:spacing w:val="-6"/>
          <w:sz w:val="24"/>
        </w:rPr>
        <w:t xml:space="preserve"> </w:t>
      </w:r>
      <w:r>
        <w:rPr>
          <w:sz w:val="24"/>
        </w:rPr>
        <w:t>essentielle</w:t>
      </w:r>
      <w:r>
        <w:rPr>
          <w:spacing w:val="-6"/>
          <w:sz w:val="24"/>
        </w:rPr>
        <w:t xml:space="preserve"> </w:t>
      </w:r>
      <w:r>
        <w:rPr>
          <w:sz w:val="24"/>
        </w:rPr>
        <w:t>qui</w:t>
      </w:r>
      <w:r>
        <w:rPr>
          <w:spacing w:val="-5"/>
          <w:sz w:val="24"/>
        </w:rPr>
        <w:t xml:space="preserve"> </w:t>
      </w:r>
      <w:r>
        <w:rPr>
          <w:sz w:val="24"/>
        </w:rPr>
        <w:t>est</w:t>
      </w:r>
      <w:r>
        <w:rPr>
          <w:spacing w:val="-5"/>
          <w:sz w:val="24"/>
        </w:rPr>
        <w:t xml:space="preserve"> </w:t>
      </w:r>
      <w:r>
        <w:rPr>
          <w:sz w:val="24"/>
        </w:rPr>
        <w:t>de</w:t>
      </w:r>
      <w:r>
        <w:rPr>
          <w:spacing w:val="-4"/>
          <w:sz w:val="24"/>
        </w:rPr>
        <w:t xml:space="preserve"> </w:t>
      </w:r>
      <w:r>
        <w:rPr>
          <w:sz w:val="24"/>
        </w:rPr>
        <w:t>garantir</w:t>
      </w:r>
      <w:r>
        <w:rPr>
          <w:spacing w:val="-7"/>
          <w:sz w:val="24"/>
        </w:rPr>
        <w:t xml:space="preserve"> </w:t>
      </w:r>
      <w:r>
        <w:rPr>
          <w:sz w:val="24"/>
        </w:rPr>
        <w:t>l’identité</w:t>
      </w:r>
      <w:r>
        <w:rPr>
          <w:spacing w:val="-6"/>
          <w:sz w:val="24"/>
        </w:rPr>
        <w:t xml:space="preserve"> </w:t>
      </w:r>
      <w:r>
        <w:rPr>
          <w:sz w:val="24"/>
        </w:rPr>
        <w:t>d’origine</w:t>
      </w:r>
      <w:r>
        <w:rPr>
          <w:spacing w:val="-7"/>
          <w:sz w:val="24"/>
        </w:rPr>
        <w:t xml:space="preserve"> </w:t>
      </w:r>
      <w:r>
        <w:rPr>
          <w:sz w:val="24"/>
        </w:rPr>
        <w:t>des</w:t>
      </w:r>
      <w:r>
        <w:rPr>
          <w:spacing w:val="-6"/>
          <w:sz w:val="24"/>
        </w:rPr>
        <w:t xml:space="preserve"> </w:t>
      </w:r>
      <w:r>
        <w:rPr>
          <w:sz w:val="24"/>
        </w:rPr>
        <w:t>produits ou des services pour lesquels elle a été enregistrée, aux fins de créer ou de conserver un débouché pour ces produits et services. Pour que son usage soit sérieux, la marque doit faire</w:t>
      </w:r>
      <w:r>
        <w:rPr>
          <w:spacing w:val="-1"/>
          <w:sz w:val="24"/>
        </w:rPr>
        <w:t xml:space="preserve"> </w:t>
      </w:r>
      <w:r>
        <w:rPr>
          <w:sz w:val="24"/>
        </w:rPr>
        <w:t>l’objet</w:t>
      </w:r>
      <w:r>
        <w:rPr>
          <w:spacing w:val="-2"/>
          <w:sz w:val="24"/>
        </w:rPr>
        <w:t xml:space="preserve"> </w:t>
      </w:r>
      <w:r>
        <w:rPr>
          <w:sz w:val="24"/>
        </w:rPr>
        <w:t>d’un usage</w:t>
      </w:r>
      <w:r>
        <w:rPr>
          <w:spacing w:val="-1"/>
          <w:sz w:val="24"/>
        </w:rPr>
        <w:t xml:space="preserve"> </w:t>
      </w:r>
      <w:r>
        <w:rPr>
          <w:sz w:val="24"/>
        </w:rPr>
        <w:t>réel</w:t>
      </w:r>
      <w:r>
        <w:rPr>
          <w:spacing w:val="-2"/>
          <w:sz w:val="24"/>
        </w:rPr>
        <w:t xml:space="preserve"> </w:t>
      </w:r>
      <w:r>
        <w:rPr>
          <w:sz w:val="24"/>
        </w:rPr>
        <w:t>sur</w:t>
      </w:r>
      <w:r>
        <w:rPr>
          <w:spacing w:val="-2"/>
          <w:sz w:val="24"/>
        </w:rPr>
        <w:t xml:space="preserve"> </w:t>
      </w:r>
      <w:r>
        <w:rPr>
          <w:sz w:val="24"/>
        </w:rPr>
        <w:t>le</w:t>
      </w:r>
      <w:r>
        <w:rPr>
          <w:spacing w:val="-3"/>
          <w:sz w:val="24"/>
        </w:rPr>
        <w:t xml:space="preserve"> </w:t>
      </w:r>
      <w:r>
        <w:rPr>
          <w:sz w:val="24"/>
        </w:rPr>
        <w:t>marché</w:t>
      </w:r>
      <w:r>
        <w:rPr>
          <w:spacing w:val="-1"/>
          <w:sz w:val="24"/>
        </w:rPr>
        <w:t xml:space="preserve"> </w:t>
      </w:r>
      <w:r>
        <w:rPr>
          <w:sz w:val="24"/>
        </w:rPr>
        <w:t>des</w:t>
      </w:r>
      <w:r>
        <w:rPr>
          <w:spacing w:val="-3"/>
          <w:sz w:val="24"/>
        </w:rPr>
        <w:t xml:space="preserve"> </w:t>
      </w:r>
      <w:r>
        <w:rPr>
          <w:sz w:val="24"/>
        </w:rPr>
        <w:t>produits</w:t>
      </w:r>
      <w:r>
        <w:rPr>
          <w:spacing w:val="-3"/>
          <w:sz w:val="24"/>
        </w:rPr>
        <w:t xml:space="preserve"> </w:t>
      </w:r>
      <w:r>
        <w:rPr>
          <w:sz w:val="24"/>
        </w:rPr>
        <w:t>ou</w:t>
      </w:r>
      <w:r>
        <w:rPr>
          <w:spacing w:val="-2"/>
          <w:sz w:val="24"/>
        </w:rPr>
        <w:t xml:space="preserve"> </w:t>
      </w:r>
      <w:r>
        <w:rPr>
          <w:sz w:val="24"/>
        </w:rPr>
        <w:t>des</w:t>
      </w:r>
      <w:r>
        <w:rPr>
          <w:spacing w:val="-3"/>
          <w:sz w:val="24"/>
        </w:rPr>
        <w:t xml:space="preserve"> </w:t>
      </w:r>
      <w:r>
        <w:rPr>
          <w:sz w:val="24"/>
        </w:rPr>
        <w:t>services</w:t>
      </w:r>
      <w:r>
        <w:rPr>
          <w:spacing w:val="-3"/>
          <w:sz w:val="24"/>
        </w:rPr>
        <w:t xml:space="preserve"> </w:t>
      </w:r>
      <w:r>
        <w:rPr>
          <w:sz w:val="24"/>
        </w:rPr>
        <w:t>qu’elle</w:t>
      </w:r>
      <w:r>
        <w:rPr>
          <w:spacing w:val="-3"/>
          <w:sz w:val="24"/>
        </w:rPr>
        <w:t xml:space="preserve"> </w:t>
      </w:r>
      <w:r>
        <w:rPr>
          <w:sz w:val="24"/>
        </w:rPr>
        <w:t>couvre;</w:t>
      </w:r>
      <w:r>
        <w:rPr>
          <w:spacing w:val="-2"/>
          <w:sz w:val="24"/>
        </w:rPr>
        <w:t xml:space="preserve"> </w:t>
      </w:r>
      <w:r>
        <w:rPr>
          <w:sz w:val="24"/>
        </w:rPr>
        <w:t>cet usage ne doit pas être de caractère symbolique, c’est-à-dire ne viser qu’au maintien des droits conférés par la marque, ni avoir lieu uniquement au sein de l’entreprise concernée (11/03/2003, C40/01, Minimax, EU:C:2003:145, § 43). En outre, la condition relative à l’usage sérieux de la marque exige que celle-ci, telle qu’elle est protégée sur le territoire pertinent, soit utilisée publiquement et vers l’extérieur (11/03/2003, C40/01, Minimax, EU:C:2003:145, §</w:t>
      </w:r>
      <w:r>
        <w:rPr>
          <w:spacing w:val="-1"/>
          <w:sz w:val="24"/>
        </w:rPr>
        <w:t xml:space="preserve"> </w:t>
      </w:r>
      <w:r>
        <w:rPr>
          <w:sz w:val="24"/>
        </w:rPr>
        <w:t>37; 30/04/2008, T131/06, Sonia Sonia Rykiel, EU:T:2008:135, § 38; 18/01/2011, T382/08, Vogue, EU:T:2011:9, § 27).</w:t>
      </w:r>
    </w:p>
    <w:p w14:paraId="17F05806" w14:textId="77777777" w:rsidR="00381333" w:rsidRDefault="00381333">
      <w:pPr>
        <w:pStyle w:val="Paragraphedeliste"/>
        <w:rPr>
          <w:sz w:val="24"/>
        </w:rPr>
        <w:sectPr w:rsidR="00381333">
          <w:pgSz w:w="11910" w:h="16840"/>
          <w:pgMar w:top="1220" w:right="1275" w:bottom="1240" w:left="1275" w:header="969" w:footer="1043" w:gutter="0"/>
          <w:cols w:space="720"/>
        </w:sectPr>
      </w:pPr>
    </w:p>
    <w:p w14:paraId="7A6D89EF" w14:textId="77777777" w:rsidR="00381333" w:rsidRDefault="00000000">
      <w:pPr>
        <w:pStyle w:val="Paragraphedeliste"/>
        <w:numPr>
          <w:ilvl w:val="0"/>
          <w:numId w:val="12"/>
        </w:numPr>
        <w:tabs>
          <w:tab w:val="left" w:pos="590"/>
        </w:tabs>
        <w:spacing w:before="204"/>
        <w:ind w:right="164"/>
        <w:jc w:val="both"/>
        <w:rPr>
          <w:sz w:val="24"/>
        </w:rPr>
      </w:pPr>
      <w:r>
        <w:rPr>
          <w:sz w:val="24"/>
        </w:rPr>
        <w:lastRenderedPageBreak/>
        <w:t>L’usage sérieux d’une marque ne peut pas être démontré par des probabilités ou des présomptions, mais doit reposer sur des éléments concrets et objectifs qui prouvent une utilisation</w:t>
      </w:r>
      <w:r>
        <w:rPr>
          <w:spacing w:val="-15"/>
          <w:sz w:val="24"/>
        </w:rPr>
        <w:t xml:space="preserve"> </w:t>
      </w:r>
      <w:r>
        <w:rPr>
          <w:sz w:val="24"/>
        </w:rPr>
        <w:t>effective</w:t>
      </w:r>
      <w:r>
        <w:rPr>
          <w:spacing w:val="-15"/>
          <w:sz w:val="24"/>
        </w:rPr>
        <w:t xml:space="preserve"> </w:t>
      </w:r>
      <w:r>
        <w:rPr>
          <w:sz w:val="24"/>
        </w:rPr>
        <w:t>et</w:t>
      </w:r>
      <w:r>
        <w:rPr>
          <w:spacing w:val="-15"/>
          <w:sz w:val="24"/>
        </w:rPr>
        <w:t xml:space="preserve"> </w:t>
      </w:r>
      <w:r>
        <w:rPr>
          <w:sz w:val="24"/>
        </w:rPr>
        <w:t>suffisante</w:t>
      </w:r>
      <w:r>
        <w:rPr>
          <w:spacing w:val="-15"/>
          <w:sz w:val="24"/>
        </w:rPr>
        <w:t xml:space="preserve"> </w:t>
      </w:r>
      <w:r>
        <w:rPr>
          <w:sz w:val="24"/>
        </w:rPr>
        <w:t>de</w:t>
      </w:r>
      <w:r>
        <w:rPr>
          <w:spacing w:val="-15"/>
          <w:sz w:val="24"/>
        </w:rPr>
        <w:t xml:space="preserve"> </w:t>
      </w:r>
      <w:r>
        <w:rPr>
          <w:sz w:val="24"/>
        </w:rPr>
        <w:t>la</w:t>
      </w:r>
      <w:r>
        <w:rPr>
          <w:spacing w:val="-15"/>
          <w:sz w:val="24"/>
        </w:rPr>
        <w:t xml:space="preserve"> </w:t>
      </w:r>
      <w:r>
        <w:rPr>
          <w:sz w:val="24"/>
        </w:rPr>
        <w:t>marque</w:t>
      </w:r>
      <w:r>
        <w:rPr>
          <w:spacing w:val="-15"/>
          <w:sz w:val="24"/>
        </w:rPr>
        <w:t xml:space="preserve"> </w:t>
      </w:r>
      <w:r>
        <w:rPr>
          <w:sz w:val="24"/>
        </w:rPr>
        <w:t>sur</w:t>
      </w:r>
      <w:r>
        <w:rPr>
          <w:spacing w:val="-15"/>
          <w:sz w:val="24"/>
        </w:rPr>
        <w:t xml:space="preserve"> </w:t>
      </w:r>
      <w:r>
        <w:rPr>
          <w:sz w:val="24"/>
        </w:rPr>
        <w:t>le</w:t>
      </w:r>
      <w:r>
        <w:rPr>
          <w:spacing w:val="-15"/>
          <w:sz w:val="24"/>
        </w:rPr>
        <w:t xml:space="preserve"> </w:t>
      </w:r>
      <w:r>
        <w:rPr>
          <w:sz w:val="24"/>
        </w:rPr>
        <w:t>marché</w:t>
      </w:r>
      <w:r>
        <w:rPr>
          <w:spacing w:val="-15"/>
          <w:sz w:val="24"/>
        </w:rPr>
        <w:t xml:space="preserve"> </w:t>
      </w:r>
      <w:r>
        <w:rPr>
          <w:sz w:val="24"/>
        </w:rPr>
        <w:t>concerné</w:t>
      </w:r>
      <w:r>
        <w:rPr>
          <w:spacing w:val="-15"/>
          <w:sz w:val="24"/>
        </w:rPr>
        <w:t xml:space="preserve"> </w:t>
      </w:r>
      <w:r>
        <w:rPr>
          <w:sz w:val="24"/>
        </w:rPr>
        <w:t>(12/12/2002,</w:t>
      </w:r>
      <w:r>
        <w:rPr>
          <w:spacing w:val="-15"/>
          <w:sz w:val="24"/>
        </w:rPr>
        <w:t xml:space="preserve"> </w:t>
      </w:r>
      <w:r>
        <w:rPr>
          <w:sz w:val="24"/>
        </w:rPr>
        <w:t>T39/01, Hiwatt, EU:T:2002:316, § 47).</w:t>
      </w:r>
    </w:p>
    <w:p w14:paraId="57519906" w14:textId="77777777" w:rsidR="00381333" w:rsidRDefault="00000000">
      <w:pPr>
        <w:pStyle w:val="Paragraphedeliste"/>
        <w:numPr>
          <w:ilvl w:val="0"/>
          <w:numId w:val="12"/>
        </w:numPr>
        <w:tabs>
          <w:tab w:val="left" w:pos="590"/>
        </w:tabs>
        <w:ind w:right="165"/>
        <w:jc w:val="both"/>
        <w:rPr>
          <w:sz w:val="24"/>
        </w:rPr>
      </w:pPr>
      <w:r>
        <w:rPr>
          <w:sz w:val="24"/>
        </w:rPr>
        <w:t>Pour conclure que la marque contestée a effectivement été utilisée conformément à sa fonction</w:t>
      </w:r>
      <w:r>
        <w:rPr>
          <w:spacing w:val="-15"/>
          <w:sz w:val="24"/>
        </w:rPr>
        <w:t xml:space="preserve"> </w:t>
      </w:r>
      <w:r>
        <w:rPr>
          <w:sz w:val="24"/>
        </w:rPr>
        <w:t>essentielle,</w:t>
      </w:r>
      <w:r>
        <w:rPr>
          <w:spacing w:val="-15"/>
          <w:sz w:val="24"/>
        </w:rPr>
        <w:t xml:space="preserve"> </w:t>
      </w:r>
      <w:r>
        <w:rPr>
          <w:sz w:val="24"/>
        </w:rPr>
        <w:t>les</w:t>
      </w:r>
      <w:r>
        <w:rPr>
          <w:spacing w:val="-15"/>
          <w:sz w:val="24"/>
        </w:rPr>
        <w:t xml:space="preserve"> </w:t>
      </w:r>
      <w:r>
        <w:rPr>
          <w:sz w:val="24"/>
        </w:rPr>
        <w:t>preuves</w:t>
      </w:r>
      <w:r>
        <w:rPr>
          <w:spacing w:val="-15"/>
          <w:sz w:val="24"/>
        </w:rPr>
        <w:t xml:space="preserve"> </w:t>
      </w:r>
      <w:r>
        <w:rPr>
          <w:sz w:val="24"/>
        </w:rPr>
        <w:t>d’usage</w:t>
      </w:r>
      <w:r>
        <w:rPr>
          <w:spacing w:val="-15"/>
          <w:sz w:val="24"/>
        </w:rPr>
        <w:t xml:space="preserve"> </w:t>
      </w:r>
      <w:r>
        <w:rPr>
          <w:sz w:val="24"/>
        </w:rPr>
        <w:t>doivent</w:t>
      </w:r>
      <w:r>
        <w:rPr>
          <w:spacing w:val="-15"/>
          <w:sz w:val="24"/>
        </w:rPr>
        <w:t xml:space="preserve"> </w:t>
      </w:r>
      <w:r>
        <w:rPr>
          <w:sz w:val="24"/>
        </w:rPr>
        <w:t>permettre</w:t>
      </w:r>
      <w:r>
        <w:rPr>
          <w:spacing w:val="-15"/>
          <w:sz w:val="24"/>
        </w:rPr>
        <w:t xml:space="preserve"> </w:t>
      </w:r>
      <w:r>
        <w:rPr>
          <w:sz w:val="24"/>
        </w:rPr>
        <w:t>de</w:t>
      </w:r>
      <w:r>
        <w:rPr>
          <w:spacing w:val="-15"/>
          <w:sz w:val="24"/>
        </w:rPr>
        <w:t xml:space="preserve"> </w:t>
      </w:r>
      <w:r>
        <w:rPr>
          <w:sz w:val="24"/>
        </w:rPr>
        <w:t>conclure</w:t>
      </w:r>
      <w:r>
        <w:rPr>
          <w:spacing w:val="-15"/>
          <w:sz w:val="24"/>
        </w:rPr>
        <w:t xml:space="preserve"> </w:t>
      </w:r>
      <w:r>
        <w:rPr>
          <w:sz w:val="24"/>
        </w:rPr>
        <w:t>sans</w:t>
      </w:r>
      <w:r>
        <w:rPr>
          <w:spacing w:val="-15"/>
          <w:sz w:val="24"/>
        </w:rPr>
        <w:t xml:space="preserve"> </w:t>
      </w:r>
      <w:r>
        <w:rPr>
          <w:sz w:val="24"/>
        </w:rPr>
        <w:t>équivoque</w:t>
      </w:r>
      <w:r>
        <w:rPr>
          <w:spacing w:val="-15"/>
          <w:sz w:val="24"/>
        </w:rPr>
        <w:t xml:space="preserve"> </w:t>
      </w:r>
      <w:r>
        <w:rPr>
          <w:sz w:val="24"/>
        </w:rPr>
        <w:t>que le consommateur est en mesure d’associer la forme tridimensionnelle des produits que la marque désigne à une entreprise déterminée, indépendamment du fait que le consommateur entre en contact visuel avec ces produits au moment de l’achat ou que la marque tridimensionnelle reproduisant leur forme est visible sur leur emballage. L’usage sérieux d’une marque ne peut être constaté que lorsque cette marque est utilisée pour garantir l’identité d’origine des produits ou des services pour lesquels elle avait été enregistrée (27/09/2018, T-219/17, Forme d’un kangourou, EU:T:2018:610, § 33).</w:t>
      </w:r>
    </w:p>
    <w:p w14:paraId="7068571D" w14:textId="77777777" w:rsidR="00381333" w:rsidRDefault="00000000">
      <w:pPr>
        <w:pStyle w:val="Paragraphedeliste"/>
        <w:numPr>
          <w:ilvl w:val="0"/>
          <w:numId w:val="12"/>
        </w:numPr>
        <w:tabs>
          <w:tab w:val="left" w:pos="590"/>
        </w:tabs>
        <w:spacing w:before="241"/>
        <w:ind w:right="159"/>
        <w:jc w:val="both"/>
        <w:rPr>
          <w:sz w:val="24"/>
        </w:rPr>
      </w:pPr>
      <w:r>
        <w:rPr>
          <w:sz w:val="24"/>
        </w:rPr>
        <w:t>En</w:t>
      </w:r>
      <w:r>
        <w:rPr>
          <w:spacing w:val="-13"/>
          <w:sz w:val="24"/>
        </w:rPr>
        <w:t xml:space="preserve"> </w:t>
      </w:r>
      <w:r>
        <w:rPr>
          <w:sz w:val="24"/>
        </w:rPr>
        <w:t>l’espèce,</w:t>
      </w:r>
      <w:r>
        <w:rPr>
          <w:spacing w:val="-13"/>
          <w:sz w:val="24"/>
        </w:rPr>
        <w:t xml:space="preserve"> </w:t>
      </w:r>
      <w:r>
        <w:rPr>
          <w:sz w:val="24"/>
        </w:rPr>
        <w:t>il</w:t>
      </w:r>
      <w:r>
        <w:rPr>
          <w:spacing w:val="-12"/>
          <w:sz w:val="24"/>
        </w:rPr>
        <w:t xml:space="preserve"> </w:t>
      </w:r>
      <w:r>
        <w:rPr>
          <w:sz w:val="24"/>
        </w:rPr>
        <w:t>convient</w:t>
      </w:r>
      <w:r>
        <w:rPr>
          <w:spacing w:val="-13"/>
          <w:sz w:val="24"/>
        </w:rPr>
        <w:t xml:space="preserve"> </w:t>
      </w:r>
      <w:r>
        <w:rPr>
          <w:sz w:val="24"/>
        </w:rPr>
        <w:t>donc</w:t>
      </w:r>
      <w:r>
        <w:rPr>
          <w:spacing w:val="-14"/>
          <w:sz w:val="24"/>
        </w:rPr>
        <w:t xml:space="preserve"> </w:t>
      </w:r>
      <w:r>
        <w:rPr>
          <w:sz w:val="24"/>
        </w:rPr>
        <w:t>d’examiner</w:t>
      </w:r>
      <w:r>
        <w:rPr>
          <w:spacing w:val="-14"/>
          <w:sz w:val="24"/>
        </w:rPr>
        <w:t xml:space="preserve"> </w:t>
      </w:r>
      <w:r>
        <w:rPr>
          <w:sz w:val="24"/>
        </w:rPr>
        <w:t>si</w:t>
      </w:r>
      <w:r>
        <w:rPr>
          <w:spacing w:val="-12"/>
          <w:sz w:val="24"/>
        </w:rPr>
        <w:t xml:space="preserve"> </w:t>
      </w:r>
      <w:r>
        <w:rPr>
          <w:sz w:val="24"/>
        </w:rPr>
        <w:t>les</w:t>
      </w:r>
      <w:r>
        <w:rPr>
          <w:spacing w:val="-13"/>
          <w:sz w:val="24"/>
        </w:rPr>
        <w:t xml:space="preserve"> </w:t>
      </w:r>
      <w:r>
        <w:rPr>
          <w:sz w:val="24"/>
        </w:rPr>
        <w:t>éléments</w:t>
      </w:r>
      <w:r>
        <w:rPr>
          <w:spacing w:val="-12"/>
          <w:sz w:val="24"/>
        </w:rPr>
        <w:t xml:space="preserve"> </w:t>
      </w:r>
      <w:r>
        <w:rPr>
          <w:sz w:val="24"/>
        </w:rPr>
        <w:t>de</w:t>
      </w:r>
      <w:r>
        <w:rPr>
          <w:spacing w:val="-14"/>
          <w:sz w:val="24"/>
        </w:rPr>
        <w:t xml:space="preserve"> </w:t>
      </w:r>
      <w:r>
        <w:rPr>
          <w:sz w:val="24"/>
        </w:rPr>
        <w:t>preuve</w:t>
      </w:r>
      <w:r>
        <w:rPr>
          <w:spacing w:val="-14"/>
          <w:sz w:val="24"/>
        </w:rPr>
        <w:t xml:space="preserve"> </w:t>
      </w:r>
      <w:r>
        <w:rPr>
          <w:sz w:val="24"/>
        </w:rPr>
        <w:t>présentés</w:t>
      </w:r>
      <w:r>
        <w:rPr>
          <w:spacing w:val="-13"/>
          <w:sz w:val="24"/>
        </w:rPr>
        <w:t xml:space="preserve"> </w:t>
      </w:r>
      <w:r>
        <w:rPr>
          <w:sz w:val="24"/>
        </w:rPr>
        <w:t>par</w:t>
      </w:r>
      <w:r>
        <w:rPr>
          <w:spacing w:val="-14"/>
          <w:sz w:val="24"/>
        </w:rPr>
        <w:t xml:space="preserve"> </w:t>
      </w:r>
      <w:r>
        <w:rPr>
          <w:sz w:val="24"/>
        </w:rPr>
        <w:t>la</w:t>
      </w:r>
      <w:r>
        <w:rPr>
          <w:spacing w:val="-14"/>
          <w:sz w:val="24"/>
        </w:rPr>
        <w:t xml:space="preserve"> </w:t>
      </w:r>
      <w:r>
        <w:rPr>
          <w:sz w:val="24"/>
        </w:rPr>
        <w:t>titulaire permettent de</w:t>
      </w:r>
      <w:r>
        <w:rPr>
          <w:spacing w:val="-1"/>
          <w:sz w:val="24"/>
        </w:rPr>
        <w:t xml:space="preserve"> </w:t>
      </w:r>
      <w:r>
        <w:rPr>
          <w:sz w:val="24"/>
        </w:rPr>
        <w:t>conclure</w:t>
      </w:r>
      <w:r>
        <w:rPr>
          <w:spacing w:val="-2"/>
          <w:sz w:val="24"/>
        </w:rPr>
        <w:t xml:space="preserve"> </w:t>
      </w:r>
      <w:r>
        <w:rPr>
          <w:sz w:val="24"/>
        </w:rPr>
        <w:t>que</w:t>
      </w:r>
      <w:r>
        <w:rPr>
          <w:spacing w:val="-1"/>
          <w:sz w:val="24"/>
        </w:rPr>
        <w:t xml:space="preserve"> </w:t>
      </w:r>
      <w:r>
        <w:rPr>
          <w:sz w:val="24"/>
        </w:rPr>
        <w:t>la</w:t>
      </w:r>
      <w:r>
        <w:rPr>
          <w:spacing w:val="-1"/>
          <w:sz w:val="24"/>
        </w:rPr>
        <w:t xml:space="preserve"> </w:t>
      </w:r>
      <w:r>
        <w:rPr>
          <w:sz w:val="24"/>
        </w:rPr>
        <w:t>marque</w:t>
      </w:r>
      <w:r>
        <w:rPr>
          <w:spacing w:val="-1"/>
          <w:sz w:val="24"/>
        </w:rPr>
        <w:t xml:space="preserve"> </w:t>
      </w:r>
      <w:r>
        <w:rPr>
          <w:sz w:val="24"/>
        </w:rPr>
        <w:t>contestée</w:t>
      </w:r>
      <w:r>
        <w:rPr>
          <w:spacing w:val="-1"/>
          <w:sz w:val="24"/>
        </w:rPr>
        <w:t xml:space="preserve"> </w:t>
      </w:r>
      <w:r>
        <w:rPr>
          <w:sz w:val="24"/>
        </w:rPr>
        <w:t>a été</w:t>
      </w:r>
      <w:r>
        <w:rPr>
          <w:spacing w:val="-1"/>
          <w:sz w:val="24"/>
        </w:rPr>
        <w:t xml:space="preserve"> </w:t>
      </w:r>
      <w:r>
        <w:rPr>
          <w:sz w:val="24"/>
        </w:rPr>
        <w:t>utilisée</w:t>
      </w:r>
      <w:r>
        <w:rPr>
          <w:spacing w:val="-1"/>
          <w:sz w:val="24"/>
        </w:rPr>
        <w:t xml:space="preserve"> </w:t>
      </w:r>
      <w:r>
        <w:rPr>
          <w:sz w:val="24"/>
        </w:rPr>
        <w:t>conformément à</w:t>
      </w:r>
      <w:r>
        <w:rPr>
          <w:spacing w:val="-1"/>
          <w:sz w:val="24"/>
        </w:rPr>
        <w:t xml:space="preserve"> </w:t>
      </w:r>
      <w:r>
        <w:rPr>
          <w:sz w:val="24"/>
        </w:rPr>
        <w:t>sa</w:t>
      </w:r>
      <w:r>
        <w:rPr>
          <w:spacing w:val="-1"/>
          <w:sz w:val="24"/>
        </w:rPr>
        <w:t xml:space="preserve"> </w:t>
      </w:r>
      <w:r>
        <w:rPr>
          <w:sz w:val="24"/>
        </w:rPr>
        <w:t>fonction de marque, pour les produits en cause, pendant la période pertinente.</w:t>
      </w:r>
    </w:p>
    <w:p w14:paraId="6DE2EEDD" w14:textId="77777777" w:rsidR="00381333" w:rsidRDefault="00381333">
      <w:pPr>
        <w:pStyle w:val="Corpsdetexte"/>
        <w:spacing w:before="240"/>
      </w:pPr>
    </w:p>
    <w:p w14:paraId="35F293E4" w14:textId="77777777" w:rsidR="00381333" w:rsidRDefault="00000000">
      <w:pPr>
        <w:ind w:left="566" w:right="165"/>
        <w:jc w:val="both"/>
        <w:rPr>
          <w:i/>
          <w:sz w:val="24"/>
        </w:rPr>
      </w:pPr>
      <w:r>
        <w:rPr>
          <w:i/>
          <w:sz w:val="24"/>
        </w:rPr>
        <w:t>Observation liminaire sur la sous-catégorie «vêtements d’extérieur» identifiée dans la décision attaquée</w:t>
      </w:r>
    </w:p>
    <w:p w14:paraId="36205231" w14:textId="77777777" w:rsidR="00381333" w:rsidRDefault="00381333">
      <w:pPr>
        <w:pStyle w:val="Corpsdetexte"/>
        <w:rPr>
          <w:i/>
        </w:rPr>
      </w:pPr>
    </w:p>
    <w:p w14:paraId="10FDFCC4" w14:textId="77777777" w:rsidR="00381333" w:rsidRDefault="00000000">
      <w:pPr>
        <w:pStyle w:val="Paragraphedeliste"/>
        <w:numPr>
          <w:ilvl w:val="0"/>
          <w:numId w:val="12"/>
        </w:numPr>
        <w:tabs>
          <w:tab w:val="left" w:pos="590"/>
        </w:tabs>
        <w:spacing w:before="0"/>
        <w:ind w:right="156"/>
        <w:jc w:val="both"/>
        <w:rPr>
          <w:sz w:val="24"/>
        </w:rPr>
      </w:pPr>
      <w:r>
        <w:rPr>
          <w:sz w:val="24"/>
        </w:rPr>
        <w:t>Comme</w:t>
      </w:r>
      <w:r>
        <w:rPr>
          <w:spacing w:val="-7"/>
          <w:sz w:val="24"/>
        </w:rPr>
        <w:t xml:space="preserve"> </w:t>
      </w:r>
      <w:r>
        <w:rPr>
          <w:sz w:val="24"/>
        </w:rPr>
        <w:t>rappelé</w:t>
      </w:r>
      <w:r>
        <w:rPr>
          <w:spacing w:val="-6"/>
          <w:sz w:val="24"/>
        </w:rPr>
        <w:t xml:space="preserve"> </w:t>
      </w:r>
      <w:r>
        <w:rPr>
          <w:sz w:val="24"/>
        </w:rPr>
        <w:t>ci-dessus,</w:t>
      </w:r>
      <w:r>
        <w:rPr>
          <w:spacing w:val="-6"/>
          <w:sz w:val="24"/>
        </w:rPr>
        <w:t xml:space="preserve"> </w:t>
      </w:r>
      <w:r>
        <w:rPr>
          <w:sz w:val="24"/>
        </w:rPr>
        <w:t>la</w:t>
      </w:r>
      <w:r>
        <w:rPr>
          <w:spacing w:val="-6"/>
          <w:sz w:val="24"/>
        </w:rPr>
        <w:t xml:space="preserve"> </w:t>
      </w:r>
      <w:r>
        <w:rPr>
          <w:sz w:val="24"/>
        </w:rPr>
        <w:t>division</w:t>
      </w:r>
      <w:r>
        <w:rPr>
          <w:spacing w:val="-5"/>
          <w:sz w:val="24"/>
        </w:rPr>
        <w:t xml:space="preserve"> </w:t>
      </w:r>
      <w:r>
        <w:rPr>
          <w:sz w:val="24"/>
        </w:rPr>
        <w:t>d’annulation,</w:t>
      </w:r>
      <w:r>
        <w:rPr>
          <w:spacing w:val="-5"/>
          <w:sz w:val="24"/>
        </w:rPr>
        <w:t xml:space="preserve"> </w:t>
      </w:r>
      <w:r>
        <w:rPr>
          <w:sz w:val="24"/>
        </w:rPr>
        <w:t>estimant</w:t>
      </w:r>
      <w:r>
        <w:rPr>
          <w:spacing w:val="-6"/>
          <w:sz w:val="24"/>
        </w:rPr>
        <w:t xml:space="preserve"> </w:t>
      </w:r>
      <w:r>
        <w:rPr>
          <w:sz w:val="24"/>
        </w:rPr>
        <w:t>que</w:t>
      </w:r>
      <w:r>
        <w:rPr>
          <w:spacing w:val="-7"/>
          <w:sz w:val="24"/>
        </w:rPr>
        <w:t xml:space="preserve"> </w:t>
      </w:r>
      <w:r>
        <w:rPr>
          <w:sz w:val="24"/>
        </w:rPr>
        <w:t>la</w:t>
      </w:r>
      <w:r>
        <w:rPr>
          <w:spacing w:val="-6"/>
          <w:sz w:val="24"/>
        </w:rPr>
        <w:t xml:space="preserve"> </w:t>
      </w:r>
      <w:r>
        <w:rPr>
          <w:sz w:val="24"/>
        </w:rPr>
        <w:t>catégorie</w:t>
      </w:r>
      <w:r>
        <w:rPr>
          <w:spacing w:val="-2"/>
          <w:sz w:val="24"/>
        </w:rPr>
        <w:t xml:space="preserve"> </w:t>
      </w:r>
      <w:r>
        <w:rPr>
          <w:sz w:val="24"/>
        </w:rPr>
        <w:t>«</w:t>
      </w:r>
      <w:r>
        <w:rPr>
          <w:i/>
          <w:sz w:val="24"/>
        </w:rPr>
        <w:t>vêtements</w:t>
      </w:r>
      <w:r>
        <w:rPr>
          <w:sz w:val="24"/>
        </w:rPr>
        <w:t>» était suffisamment large pour pouvoir identifier différentes sous-catégories autonomes dans</w:t>
      </w:r>
      <w:r>
        <w:rPr>
          <w:spacing w:val="-9"/>
          <w:sz w:val="24"/>
        </w:rPr>
        <w:t xml:space="preserve"> </w:t>
      </w:r>
      <w:r>
        <w:rPr>
          <w:sz w:val="24"/>
        </w:rPr>
        <w:t>son</w:t>
      </w:r>
      <w:r>
        <w:rPr>
          <w:spacing w:val="-9"/>
          <w:sz w:val="24"/>
        </w:rPr>
        <w:t xml:space="preserve"> </w:t>
      </w:r>
      <w:r>
        <w:rPr>
          <w:sz w:val="24"/>
        </w:rPr>
        <w:t>champ</w:t>
      </w:r>
      <w:r>
        <w:rPr>
          <w:spacing w:val="-9"/>
          <w:sz w:val="24"/>
        </w:rPr>
        <w:t xml:space="preserve"> </w:t>
      </w:r>
      <w:r>
        <w:rPr>
          <w:sz w:val="24"/>
        </w:rPr>
        <w:t>d’application</w:t>
      </w:r>
      <w:r>
        <w:rPr>
          <w:spacing w:val="-10"/>
          <w:sz w:val="24"/>
        </w:rPr>
        <w:t xml:space="preserve"> </w:t>
      </w:r>
      <w:r>
        <w:rPr>
          <w:sz w:val="24"/>
        </w:rPr>
        <w:t>et</w:t>
      </w:r>
      <w:r>
        <w:rPr>
          <w:spacing w:val="-9"/>
          <w:sz w:val="24"/>
        </w:rPr>
        <w:t xml:space="preserve"> </w:t>
      </w:r>
      <w:r>
        <w:rPr>
          <w:sz w:val="24"/>
        </w:rPr>
        <w:t>considérant</w:t>
      </w:r>
      <w:r>
        <w:rPr>
          <w:spacing w:val="-9"/>
          <w:sz w:val="24"/>
        </w:rPr>
        <w:t xml:space="preserve"> </w:t>
      </w:r>
      <w:r>
        <w:rPr>
          <w:sz w:val="24"/>
        </w:rPr>
        <w:t>que</w:t>
      </w:r>
      <w:r>
        <w:rPr>
          <w:spacing w:val="-11"/>
          <w:sz w:val="24"/>
        </w:rPr>
        <w:t xml:space="preserve"> </w:t>
      </w:r>
      <w:r>
        <w:rPr>
          <w:sz w:val="24"/>
        </w:rPr>
        <w:t>l’usage</w:t>
      </w:r>
      <w:r>
        <w:rPr>
          <w:spacing w:val="-8"/>
          <w:sz w:val="24"/>
        </w:rPr>
        <w:t xml:space="preserve"> </w:t>
      </w:r>
      <w:r>
        <w:rPr>
          <w:sz w:val="24"/>
        </w:rPr>
        <w:t>avait</w:t>
      </w:r>
      <w:r>
        <w:rPr>
          <w:spacing w:val="-7"/>
          <w:sz w:val="24"/>
        </w:rPr>
        <w:t xml:space="preserve"> </w:t>
      </w:r>
      <w:r>
        <w:rPr>
          <w:sz w:val="24"/>
        </w:rPr>
        <w:t>été</w:t>
      </w:r>
      <w:r>
        <w:rPr>
          <w:spacing w:val="-10"/>
          <w:sz w:val="24"/>
        </w:rPr>
        <w:t xml:space="preserve"> </w:t>
      </w:r>
      <w:r>
        <w:rPr>
          <w:sz w:val="24"/>
        </w:rPr>
        <w:t>démontré</w:t>
      </w:r>
      <w:r>
        <w:rPr>
          <w:spacing w:val="-8"/>
          <w:sz w:val="24"/>
        </w:rPr>
        <w:t xml:space="preserve"> </w:t>
      </w:r>
      <w:r>
        <w:rPr>
          <w:sz w:val="24"/>
        </w:rPr>
        <w:t>pour</w:t>
      </w:r>
      <w:r>
        <w:rPr>
          <w:spacing w:val="-10"/>
          <w:sz w:val="24"/>
        </w:rPr>
        <w:t xml:space="preserve"> </w:t>
      </w:r>
      <w:r>
        <w:rPr>
          <w:sz w:val="24"/>
        </w:rPr>
        <w:t>plusieurs vêtements</w:t>
      </w:r>
      <w:r>
        <w:rPr>
          <w:spacing w:val="-10"/>
          <w:sz w:val="24"/>
        </w:rPr>
        <w:t xml:space="preserve"> </w:t>
      </w:r>
      <w:r>
        <w:rPr>
          <w:sz w:val="24"/>
        </w:rPr>
        <w:t>d’extérieurs</w:t>
      </w:r>
      <w:r>
        <w:rPr>
          <w:spacing w:val="-10"/>
          <w:sz w:val="24"/>
        </w:rPr>
        <w:t xml:space="preserve"> </w:t>
      </w:r>
      <w:r>
        <w:rPr>
          <w:sz w:val="24"/>
        </w:rPr>
        <w:t>(vestes</w:t>
      </w:r>
      <w:r>
        <w:rPr>
          <w:spacing w:val="-11"/>
          <w:sz w:val="24"/>
        </w:rPr>
        <w:t xml:space="preserve"> </w:t>
      </w:r>
      <w:r>
        <w:rPr>
          <w:sz w:val="24"/>
        </w:rPr>
        <w:t>et</w:t>
      </w:r>
      <w:r>
        <w:rPr>
          <w:spacing w:val="-10"/>
          <w:sz w:val="24"/>
        </w:rPr>
        <w:t xml:space="preserve"> </w:t>
      </w:r>
      <w:r>
        <w:rPr>
          <w:sz w:val="24"/>
        </w:rPr>
        <w:t>manteaux),</w:t>
      </w:r>
      <w:r>
        <w:rPr>
          <w:spacing w:val="-11"/>
          <w:sz w:val="24"/>
        </w:rPr>
        <w:t xml:space="preserve"> </w:t>
      </w:r>
      <w:r>
        <w:rPr>
          <w:sz w:val="24"/>
        </w:rPr>
        <w:t>a</w:t>
      </w:r>
      <w:r>
        <w:rPr>
          <w:spacing w:val="-12"/>
          <w:sz w:val="24"/>
        </w:rPr>
        <w:t xml:space="preserve"> </w:t>
      </w:r>
      <w:r>
        <w:rPr>
          <w:sz w:val="24"/>
        </w:rPr>
        <w:t>établi,</w:t>
      </w:r>
      <w:r>
        <w:rPr>
          <w:spacing w:val="-10"/>
          <w:sz w:val="24"/>
        </w:rPr>
        <w:t xml:space="preserve"> </w:t>
      </w:r>
      <w:r>
        <w:rPr>
          <w:sz w:val="24"/>
        </w:rPr>
        <w:t>sur</w:t>
      </w:r>
      <w:r>
        <w:rPr>
          <w:spacing w:val="-11"/>
          <w:sz w:val="24"/>
        </w:rPr>
        <w:t xml:space="preserve"> </w:t>
      </w:r>
      <w:r>
        <w:rPr>
          <w:sz w:val="24"/>
        </w:rPr>
        <w:t>la</w:t>
      </w:r>
      <w:r>
        <w:rPr>
          <w:spacing w:val="-11"/>
          <w:sz w:val="24"/>
        </w:rPr>
        <w:t xml:space="preserve"> </w:t>
      </w:r>
      <w:r>
        <w:rPr>
          <w:sz w:val="24"/>
        </w:rPr>
        <w:t>base</w:t>
      </w:r>
      <w:r>
        <w:rPr>
          <w:spacing w:val="-11"/>
          <w:sz w:val="24"/>
        </w:rPr>
        <w:t xml:space="preserve"> </w:t>
      </w:r>
      <w:r>
        <w:rPr>
          <w:sz w:val="24"/>
        </w:rPr>
        <w:t>des</w:t>
      </w:r>
      <w:r>
        <w:rPr>
          <w:spacing w:val="-10"/>
          <w:sz w:val="24"/>
        </w:rPr>
        <w:t xml:space="preserve"> </w:t>
      </w:r>
      <w:r>
        <w:rPr>
          <w:sz w:val="24"/>
        </w:rPr>
        <w:t>finalités</w:t>
      </w:r>
      <w:r>
        <w:rPr>
          <w:spacing w:val="-13"/>
          <w:sz w:val="24"/>
        </w:rPr>
        <w:t xml:space="preserve"> </w:t>
      </w:r>
      <w:r>
        <w:rPr>
          <w:sz w:val="24"/>
        </w:rPr>
        <w:t>alléguées</w:t>
      </w:r>
      <w:r>
        <w:rPr>
          <w:spacing w:val="-10"/>
          <w:sz w:val="24"/>
        </w:rPr>
        <w:t xml:space="preserve"> </w:t>
      </w:r>
      <w:r>
        <w:rPr>
          <w:sz w:val="24"/>
        </w:rPr>
        <w:t xml:space="preserve">des produits utilisés, qu’il y avait eu un usage sérieux pour la sous-catégorie </w:t>
      </w:r>
      <w:r>
        <w:rPr>
          <w:i/>
          <w:sz w:val="24"/>
        </w:rPr>
        <w:t xml:space="preserve">vêtements </w:t>
      </w:r>
      <w:r>
        <w:rPr>
          <w:i/>
          <w:spacing w:val="-2"/>
          <w:sz w:val="24"/>
        </w:rPr>
        <w:t>d’extérieur</w:t>
      </w:r>
      <w:r>
        <w:rPr>
          <w:spacing w:val="-2"/>
          <w:sz w:val="24"/>
        </w:rPr>
        <w:t>.</w:t>
      </w:r>
    </w:p>
    <w:p w14:paraId="7AD6B24F" w14:textId="77777777" w:rsidR="00381333" w:rsidRDefault="00381333">
      <w:pPr>
        <w:pStyle w:val="Corpsdetexte"/>
        <w:spacing w:before="1"/>
      </w:pPr>
    </w:p>
    <w:p w14:paraId="19836901" w14:textId="77777777" w:rsidR="00381333" w:rsidRDefault="00000000">
      <w:pPr>
        <w:pStyle w:val="Paragraphedeliste"/>
        <w:numPr>
          <w:ilvl w:val="0"/>
          <w:numId w:val="12"/>
        </w:numPr>
        <w:tabs>
          <w:tab w:val="left" w:pos="590"/>
        </w:tabs>
        <w:spacing w:before="0"/>
        <w:jc w:val="both"/>
        <w:rPr>
          <w:sz w:val="24"/>
        </w:rPr>
      </w:pPr>
      <w:r>
        <w:rPr>
          <w:sz w:val="24"/>
        </w:rPr>
        <w:t xml:space="preserve">En effet, pour les raisons exposées ci-après, la chambre de recours considère que la création par la division d’annulation de cette sous-catégorie </w:t>
      </w:r>
      <w:r>
        <w:rPr>
          <w:i/>
          <w:sz w:val="24"/>
        </w:rPr>
        <w:t xml:space="preserve">vêtements d’extérieur </w:t>
      </w:r>
      <w:r>
        <w:rPr>
          <w:sz w:val="24"/>
        </w:rPr>
        <w:t>n’est pas conforme aux conclusions de la Cour de justice dans une affaire concernant le même type de produits.</w:t>
      </w:r>
    </w:p>
    <w:p w14:paraId="615FF8D8" w14:textId="77777777" w:rsidR="00381333" w:rsidRDefault="00381333">
      <w:pPr>
        <w:pStyle w:val="Corpsdetexte"/>
      </w:pPr>
    </w:p>
    <w:p w14:paraId="39DA5A20" w14:textId="77777777" w:rsidR="00381333" w:rsidRDefault="00000000">
      <w:pPr>
        <w:pStyle w:val="Paragraphedeliste"/>
        <w:numPr>
          <w:ilvl w:val="0"/>
          <w:numId w:val="12"/>
        </w:numPr>
        <w:tabs>
          <w:tab w:val="left" w:pos="590"/>
        </w:tabs>
        <w:spacing w:before="0"/>
        <w:ind w:right="160"/>
        <w:jc w:val="both"/>
        <w:rPr>
          <w:sz w:val="24"/>
        </w:rPr>
      </w:pPr>
      <w:r>
        <w:rPr>
          <w:sz w:val="24"/>
        </w:rPr>
        <w:t>En</w:t>
      </w:r>
      <w:r>
        <w:rPr>
          <w:spacing w:val="-4"/>
          <w:sz w:val="24"/>
        </w:rPr>
        <w:t xml:space="preserve"> </w:t>
      </w:r>
      <w:r>
        <w:rPr>
          <w:sz w:val="24"/>
        </w:rPr>
        <w:t>particulier,</w:t>
      </w:r>
      <w:r>
        <w:rPr>
          <w:spacing w:val="-2"/>
          <w:sz w:val="24"/>
        </w:rPr>
        <w:t xml:space="preserve"> </w:t>
      </w:r>
      <w:r>
        <w:rPr>
          <w:sz w:val="24"/>
        </w:rPr>
        <w:t>la</w:t>
      </w:r>
      <w:r>
        <w:rPr>
          <w:spacing w:val="-1"/>
          <w:sz w:val="24"/>
        </w:rPr>
        <w:t xml:space="preserve"> </w:t>
      </w:r>
      <w:r>
        <w:rPr>
          <w:sz w:val="24"/>
        </w:rPr>
        <w:t>chambre</w:t>
      </w:r>
      <w:r>
        <w:rPr>
          <w:spacing w:val="-5"/>
          <w:sz w:val="24"/>
        </w:rPr>
        <w:t xml:space="preserve"> </w:t>
      </w:r>
      <w:r>
        <w:rPr>
          <w:sz w:val="24"/>
        </w:rPr>
        <w:t>de</w:t>
      </w:r>
      <w:r>
        <w:rPr>
          <w:spacing w:val="-3"/>
          <w:sz w:val="24"/>
        </w:rPr>
        <w:t xml:space="preserve"> </w:t>
      </w:r>
      <w:r>
        <w:rPr>
          <w:sz w:val="24"/>
        </w:rPr>
        <w:t>recours</w:t>
      </w:r>
      <w:r>
        <w:rPr>
          <w:spacing w:val="-4"/>
          <w:sz w:val="24"/>
        </w:rPr>
        <w:t xml:space="preserve"> </w:t>
      </w:r>
      <w:r>
        <w:rPr>
          <w:sz w:val="24"/>
        </w:rPr>
        <w:t>se</w:t>
      </w:r>
      <w:r>
        <w:rPr>
          <w:spacing w:val="-5"/>
          <w:sz w:val="24"/>
        </w:rPr>
        <w:t xml:space="preserve"> </w:t>
      </w:r>
      <w:r>
        <w:rPr>
          <w:sz w:val="24"/>
        </w:rPr>
        <w:t>réfère</w:t>
      </w:r>
      <w:r>
        <w:rPr>
          <w:spacing w:val="-3"/>
          <w:sz w:val="24"/>
        </w:rPr>
        <w:t xml:space="preserve"> </w:t>
      </w:r>
      <w:r>
        <w:rPr>
          <w:sz w:val="24"/>
        </w:rPr>
        <w:t>à</w:t>
      </w:r>
      <w:r>
        <w:rPr>
          <w:spacing w:val="-5"/>
          <w:sz w:val="24"/>
        </w:rPr>
        <w:t xml:space="preserve"> </w:t>
      </w:r>
      <w:r>
        <w:rPr>
          <w:sz w:val="24"/>
        </w:rPr>
        <w:t>l’arrêt</w:t>
      </w:r>
      <w:r>
        <w:rPr>
          <w:spacing w:val="-1"/>
          <w:sz w:val="24"/>
        </w:rPr>
        <w:t xml:space="preserve"> </w:t>
      </w:r>
      <w:r>
        <w:rPr>
          <w:sz w:val="24"/>
        </w:rPr>
        <w:t>de</w:t>
      </w:r>
      <w:r>
        <w:rPr>
          <w:spacing w:val="-5"/>
          <w:sz w:val="24"/>
        </w:rPr>
        <w:t xml:space="preserve"> </w:t>
      </w:r>
      <w:r>
        <w:rPr>
          <w:sz w:val="24"/>
        </w:rPr>
        <w:t>la</w:t>
      </w:r>
      <w:r>
        <w:rPr>
          <w:spacing w:val="-5"/>
          <w:sz w:val="24"/>
        </w:rPr>
        <w:t xml:space="preserve"> </w:t>
      </w:r>
      <w:r>
        <w:rPr>
          <w:sz w:val="24"/>
        </w:rPr>
        <w:t>Cour</w:t>
      </w:r>
      <w:r>
        <w:rPr>
          <w:spacing w:val="-5"/>
          <w:sz w:val="24"/>
        </w:rPr>
        <w:t xml:space="preserve"> </w:t>
      </w:r>
      <w:r>
        <w:rPr>
          <w:sz w:val="24"/>
        </w:rPr>
        <w:t>de</w:t>
      </w:r>
      <w:r>
        <w:rPr>
          <w:spacing w:val="-5"/>
          <w:sz w:val="24"/>
        </w:rPr>
        <w:t xml:space="preserve"> </w:t>
      </w:r>
      <w:r>
        <w:rPr>
          <w:sz w:val="24"/>
        </w:rPr>
        <w:t>justice</w:t>
      </w:r>
      <w:r>
        <w:rPr>
          <w:spacing w:val="-5"/>
          <w:sz w:val="24"/>
        </w:rPr>
        <w:t xml:space="preserve"> </w:t>
      </w:r>
      <w:r>
        <w:rPr>
          <w:sz w:val="24"/>
        </w:rPr>
        <w:t>tigha/TAIGA (16/07/2020,</w:t>
      </w:r>
      <w:r>
        <w:rPr>
          <w:spacing w:val="-8"/>
          <w:sz w:val="24"/>
        </w:rPr>
        <w:t xml:space="preserve"> </w:t>
      </w:r>
      <w:r>
        <w:rPr>
          <w:sz w:val="24"/>
        </w:rPr>
        <w:t>C-714/18</w:t>
      </w:r>
      <w:r>
        <w:rPr>
          <w:spacing w:val="-7"/>
          <w:sz w:val="24"/>
        </w:rPr>
        <w:t xml:space="preserve"> </w:t>
      </w:r>
      <w:r>
        <w:rPr>
          <w:sz w:val="24"/>
        </w:rPr>
        <w:t>P,</w:t>
      </w:r>
      <w:r>
        <w:rPr>
          <w:spacing w:val="-9"/>
          <w:sz w:val="24"/>
        </w:rPr>
        <w:t xml:space="preserve"> </w:t>
      </w:r>
      <w:r>
        <w:rPr>
          <w:sz w:val="24"/>
        </w:rPr>
        <w:t>tigha/TAIGA,</w:t>
      </w:r>
      <w:r>
        <w:rPr>
          <w:spacing w:val="-8"/>
          <w:sz w:val="24"/>
        </w:rPr>
        <w:t xml:space="preserve"> </w:t>
      </w:r>
      <w:r>
        <w:rPr>
          <w:sz w:val="24"/>
        </w:rPr>
        <w:t>EU:C:2020:573,</w:t>
      </w:r>
      <w:r>
        <w:rPr>
          <w:spacing w:val="-7"/>
          <w:sz w:val="24"/>
        </w:rPr>
        <w:t xml:space="preserve"> </w:t>
      </w:r>
      <w:r>
        <w:rPr>
          <w:sz w:val="24"/>
        </w:rPr>
        <w:t>qui</w:t>
      </w:r>
      <w:r>
        <w:rPr>
          <w:spacing w:val="-7"/>
          <w:sz w:val="24"/>
        </w:rPr>
        <w:t xml:space="preserve"> </w:t>
      </w:r>
      <w:r>
        <w:rPr>
          <w:sz w:val="24"/>
        </w:rPr>
        <w:t>confirme</w:t>
      </w:r>
      <w:r>
        <w:rPr>
          <w:spacing w:val="-8"/>
          <w:sz w:val="24"/>
        </w:rPr>
        <w:t xml:space="preserve"> </w:t>
      </w:r>
      <w:r>
        <w:rPr>
          <w:sz w:val="24"/>
        </w:rPr>
        <w:t>l’arrêt</w:t>
      </w:r>
      <w:r>
        <w:rPr>
          <w:spacing w:val="-7"/>
          <w:sz w:val="24"/>
        </w:rPr>
        <w:t xml:space="preserve"> </w:t>
      </w:r>
      <w:r>
        <w:rPr>
          <w:sz w:val="24"/>
        </w:rPr>
        <w:t>du</w:t>
      </w:r>
      <w:r>
        <w:rPr>
          <w:spacing w:val="-8"/>
          <w:sz w:val="24"/>
        </w:rPr>
        <w:t xml:space="preserve"> </w:t>
      </w:r>
      <w:r>
        <w:rPr>
          <w:sz w:val="24"/>
        </w:rPr>
        <w:t>Tribunal dans</w:t>
      </w:r>
      <w:r>
        <w:rPr>
          <w:spacing w:val="-15"/>
          <w:sz w:val="24"/>
        </w:rPr>
        <w:t xml:space="preserve"> </w:t>
      </w:r>
      <w:r>
        <w:rPr>
          <w:sz w:val="24"/>
        </w:rPr>
        <w:t>l’affaire</w:t>
      </w:r>
      <w:r>
        <w:rPr>
          <w:spacing w:val="-15"/>
          <w:sz w:val="24"/>
        </w:rPr>
        <w:t xml:space="preserve"> </w:t>
      </w:r>
      <w:r>
        <w:rPr>
          <w:sz w:val="24"/>
        </w:rPr>
        <w:t>13/09/2018,</w:t>
      </w:r>
      <w:r>
        <w:rPr>
          <w:spacing w:val="-15"/>
          <w:sz w:val="24"/>
        </w:rPr>
        <w:t xml:space="preserve"> </w:t>
      </w:r>
      <w:r>
        <w:rPr>
          <w:sz w:val="24"/>
        </w:rPr>
        <w:t>tigha/TAIGA,</w:t>
      </w:r>
      <w:r>
        <w:rPr>
          <w:spacing w:val="-15"/>
          <w:sz w:val="24"/>
        </w:rPr>
        <w:t xml:space="preserve"> </w:t>
      </w:r>
      <w:r>
        <w:rPr>
          <w:sz w:val="24"/>
        </w:rPr>
        <w:t>EU:T:2018:539),</w:t>
      </w:r>
      <w:r>
        <w:rPr>
          <w:spacing w:val="-15"/>
          <w:sz w:val="24"/>
        </w:rPr>
        <w:t xml:space="preserve"> </w:t>
      </w:r>
      <w:r>
        <w:rPr>
          <w:sz w:val="24"/>
        </w:rPr>
        <w:t>concernant</w:t>
      </w:r>
      <w:r>
        <w:rPr>
          <w:spacing w:val="-15"/>
          <w:sz w:val="24"/>
        </w:rPr>
        <w:t xml:space="preserve"> </w:t>
      </w:r>
      <w:r>
        <w:rPr>
          <w:sz w:val="24"/>
        </w:rPr>
        <w:t>la</w:t>
      </w:r>
      <w:r>
        <w:rPr>
          <w:spacing w:val="-15"/>
          <w:sz w:val="24"/>
        </w:rPr>
        <w:t xml:space="preserve"> </w:t>
      </w:r>
      <w:r>
        <w:rPr>
          <w:sz w:val="24"/>
        </w:rPr>
        <w:t>preuve</w:t>
      </w:r>
      <w:r>
        <w:rPr>
          <w:spacing w:val="-15"/>
          <w:sz w:val="24"/>
        </w:rPr>
        <w:t xml:space="preserve"> </w:t>
      </w:r>
      <w:r>
        <w:rPr>
          <w:sz w:val="24"/>
        </w:rPr>
        <w:t>de</w:t>
      </w:r>
      <w:r>
        <w:rPr>
          <w:spacing w:val="-15"/>
          <w:sz w:val="24"/>
        </w:rPr>
        <w:t xml:space="preserve"> </w:t>
      </w:r>
      <w:r>
        <w:rPr>
          <w:sz w:val="24"/>
        </w:rPr>
        <w:t xml:space="preserve">l’usage sérieux pour des </w:t>
      </w:r>
      <w:r>
        <w:rPr>
          <w:i/>
          <w:sz w:val="24"/>
        </w:rPr>
        <w:t xml:space="preserve">vêtements </w:t>
      </w:r>
      <w:r>
        <w:rPr>
          <w:sz w:val="24"/>
        </w:rPr>
        <w:t>compris dans la classe</w:t>
      </w:r>
      <w:r>
        <w:rPr>
          <w:spacing w:val="-2"/>
          <w:sz w:val="24"/>
        </w:rPr>
        <w:t xml:space="preserve"> </w:t>
      </w:r>
      <w:r>
        <w:rPr>
          <w:sz w:val="24"/>
        </w:rPr>
        <w:t xml:space="preserve">25 et dans lequel les preuves fournies ne se référaient qu’ </w:t>
      </w:r>
      <w:r>
        <w:rPr>
          <w:i/>
          <w:sz w:val="24"/>
        </w:rPr>
        <w:t>aux «vêtements d’extérieur de protection contre les intempéries</w:t>
      </w:r>
      <w:r>
        <w:rPr>
          <w:sz w:val="24"/>
        </w:rPr>
        <w:t>».</w:t>
      </w:r>
    </w:p>
    <w:p w14:paraId="08C0476F" w14:textId="77777777" w:rsidR="00381333" w:rsidRDefault="00381333">
      <w:pPr>
        <w:pStyle w:val="Corpsdetexte"/>
      </w:pPr>
    </w:p>
    <w:p w14:paraId="53811D94" w14:textId="77777777" w:rsidR="00381333" w:rsidRDefault="00000000">
      <w:pPr>
        <w:pStyle w:val="Paragraphedeliste"/>
        <w:numPr>
          <w:ilvl w:val="0"/>
          <w:numId w:val="12"/>
        </w:numPr>
        <w:tabs>
          <w:tab w:val="left" w:pos="590"/>
        </w:tabs>
        <w:spacing w:before="1"/>
        <w:ind w:right="160"/>
        <w:jc w:val="both"/>
        <w:rPr>
          <w:sz w:val="24"/>
        </w:rPr>
      </w:pPr>
      <w:r>
        <w:rPr>
          <w:sz w:val="24"/>
        </w:rPr>
        <w:t>Dans ces arrêts, il convient de souligner que l’identification d’une sous-catégorie de produits</w:t>
      </w:r>
      <w:r>
        <w:rPr>
          <w:spacing w:val="-5"/>
          <w:sz w:val="24"/>
        </w:rPr>
        <w:t xml:space="preserve"> </w:t>
      </w:r>
      <w:r>
        <w:rPr>
          <w:sz w:val="24"/>
        </w:rPr>
        <w:t>ou</w:t>
      </w:r>
      <w:r>
        <w:rPr>
          <w:spacing w:val="-5"/>
          <w:sz w:val="24"/>
        </w:rPr>
        <w:t xml:space="preserve"> </w:t>
      </w:r>
      <w:r>
        <w:rPr>
          <w:sz w:val="24"/>
        </w:rPr>
        <w:t>de</w:t>
      </w:r>
      <w:r>
        <w:rPr>
          <w:spacing w:val="-6"/>
          <w:sz w:val="24"/>
        </w:rPr>
        <w:t xml:space="preserve"> </w:t>
      </w:r>
      <w:r>
        <w:rPr>
          <w:sz w:val="24"/>
        </w:rPr>
        <w:t>services</w:t>
      </w:r>
      <w:r>
        <w:rPr>
          <w:spacing w:val="-5"/>
          <w:sz w:val="24"/>
        </w:rPr>
        <w:t xml:space="preserve"> </w:t>
      </w:r>
      <w:r>
        <w:rPr>
          <w:sz w:val="24"/>
        </w:rPr>
        <w:t>doit</w:t>
      </w:r>
      <w:r>
        <w:rPr>
          <w:spacing w:val="-4"/>
          <w:sz w:val="24"/>
        </w:rPr>
        <w:t xml:space="preserve"> </w:t>
      </w:r>
      <w:r>
        <w:rPr>
          <w:sz w:val="24"/>
        </w:rPr>
        <w:t>être</w:t>
      </w:r>
      <w:r>
        <w:rPr>
          <w:spacing w:val="-6"/>
          <w:sz w:val="24"/>
        </w:rPr>
        <w:t xml:space="preserve"> </w:t>
      </w:r>
      <w:r>
        <w:rPr>
          <w:sz w:val="24"/>
        </w:rPr>
        <w:t>essentiellement</w:t>
      </w:r>
      <w:r>
        <w:rPr>
          <w:spacing w:val="-4"/>
          <w:sz w:val="24"/>
        </w:rPr>
        <w:t xml:space="preserve"> </w:t>
      </w:r>
      <w:r>
        <w:rPr>
          <w:sz w:val="24"/>
        </w:rPr>
        <w:t>fondée</w:t>
      </w:r>
      <w:r>
        <w:rPr>
          <w:spacing w:val="-6"/>
          <w:sz w:val="24"/>
        </w:rPr>
        <w:t xml:space="preserve"> </w:t>
      </w:r>
      <w:r>
        <w:rPr>
          <w:sz w:val="24"/>
        </w:rPr>
        <w:t>sur</w:t>
      </w:r>
      <w:r>
        <w:rPr>
          <w:spacing w:val="-5"/>
          <w:sz w:val="24"/>
        </w:rPr>
        <w:t xml:space="preserve"> </w:t>
      </w:r>
      <w:r>
        <w:rPr>
          <w:sz w:val="24"/>
        </w:rPr>
        <w:t>le</w:t>
      </w:r>
      <w:r>
        <w:rPr>
          <w:spacing w:val="-5"/>
          <w:sz w:val="24"/>
        </w:rPr>
        <w:t xml:space="preserve"> </w:t>
      </w:r>
      <w:r>
        <w:rPr>
          <w:sz w:val="24"/>
        </w:rPr>
        <w:t>critère</w:t>
      </w:r>
      <w:r>
        <w:rPr>
          <w:spacing w:val="-6"/>
          <w:sz w:val="24"/>
        </w:rPr>
        <w:t xml:space="preserve"> </w:t>
      </w:r>
      <w:r>
        <w:rPr>
          <w:sz w:val="24"/>
        </w:rPr>
        <w:t>de</w:t>
      </w:r>
      <w:r>
        <w:rPr>
          <w:spacing w:val="-6"/>
          <w:sz w:val="24"/>
        </w:rPr>
        <w:t xml:space="preserve"> </w:t>
      </w:r>
      <w:r>
        <w:rPr>
          <w:sz w:val="24"/>
        </w:rPr>
        <w:t>la</w:t>
      </w:r>
      <w:r>
        <w:rPr>
          <w:spacing w:val="-2"/>
          <w:sz w:val="24"/>
        </w:rPr>
        <w:t xml:space="preserve"> </w:t>
      </w:r>
      <w:r>
        <w:rPr>
          <w:sz w:val="24"/>
        </w:rPr>
        <w:t>finalité</w:t>
      </w:r>
      <w:r>
        <w:rPr>
          <w:spacing w:val="-6"/>
          <w:sz w:val="24"/>
        </w:rPr>
        <w:t xml:space="preserve"> </w:t>
      </w:r>
      <w:r>
        <w:rPr>
          <w:sz w:val="24"/>
        </w:rPr>
        <w:t>ou</w:t>
      </w:r>
      <w:r>
        <w:rPr>
          <w:spacing w:val="-5"/>
          <w:sz w:val="24"/>
        </w:rPr>
        <w:t xml:space="preserve"> </w:t>
      </w:r>
      <w:r>
        <w:rPr>
          <w:sz w:val="24"/>
        </w:rPr>
        <w:t>de</w:t>
      </w:r>
      <w:r>
        <w:rPr>
          <w:spacing w:val="-6"/>
          <w:sz w:val="24"/>
        </w:rPr>
        <w:t xml:space="preserve"> </w:t>
      </w:r>
      <w:r>
        <w:rPr>
          <w:sz w:val="24"/>
        </w:rPr>
        <w:t>la destination</w:t>
      </w:r>
      <w:r>
        <w:rPr>
          <w:spacing w:val="-12"/>
          <w:sz w:val="24"/>
        </w:rPr>
        <w:t xml:space="preserve"> </w:t>
      </w:r>
      <w:r>
        <w:rPr>
          <w:sz w:val="24"/>
        </w:rPr>
        <w:t>du</w:t>
      </w:r>
      <w:r>
        <w:rPr>
          <w:spacing w:val="-12"/>
          <w:sz w:val="24"/>
        </w:rPr>
        <w:t xml:space="preserve"> </w:t>
      </w:r>
      <w:r>
        <w:rPr>
          <w:sz w:val="24"/>
        </w:rPr>
        <w:t>produit</w:t>
      </w:r>
      <w:r>
        <w:rPr>
          <w:spacing w:val="-11"/>
          <w:sz w:val="24"/>
        </w:rPr>
        <w:t xml:space="preserve"> </w:t>
      </w:r>
      <w:r>
        <w:rPr>
          <w:sz w:val="24"/>
        </w:rPr>
        <w:t>ou</w:t>
      </w:r>
      <w:r>
        <w:rPr>
          <w:spacing w:val="-14"/>
          <w:sz w:val="24"/>
        </w:rPr>
        <w:t xml:space="preserve"> </w:t>
      </w:r>
      <w:r>
        <w:rPr>
          <w:sz w:val="24"/>
        </w:rPr>
        <w:t>du</w:t>
      </w:r>
      <w:r>
        <w:rPr>
          <w:spacing w:val="-12"/>
          <w:sz w:val="24"/>
        </w:rPr>
        <w:t xml:space="preserve"> </w:t>
      </w:r>
      <w:r>
        <w:rPr>
          <w:sz w:val="24"/>
        </w:rPr>
        <w:t>service</w:t>
      </w:r>
      <w:r>
        <w:rPr>
          <w:spacing w:val="-13"/>
          <w:sz w:val="24"/>
        </w:rPr>
        <w:t xml:space="preserve"> </w:t>
      </w:r>
      <w:r>
        <w:rPr>
          <w:sz w:val="24"/>
        </w:rPr>
        <w:t>(13/09/2018,</w:t>
      </w:r>
      <w:r>
        <w:rPr>
          <w:spacing w:val="-11"/>
          <w:sz w:val="24"/>
        </w:rPr>
        <w:t xml:space="preserve"> </w:t>
      </w:r>
      <w:r>
        <w:rPr>
          <w:sz w:val="24"/>
        </w:rPr>
        <w:t>T-94/17,</w:t>
      </w:r>
      <w:r>
        <w:rPr>
          <w:spacing w:val="-11"/>
          <w:sz w:val="24"/>
        </w:rPr>
        <w:t xml:space="preserve"> </w:t>
      </w:r>
      <w:r>
        <w:rPr>
          <w:sz w:val="24"/>
        </w:rPr>
        <w:t>tigha/TAIGA,</w:t>
      </w:r>
      <w:r>
        <w:rPr>
          <w:spacing w:val="-12"/>
          <w:sz w:val="24"/>
        </w:rPr>
        <w:t xml:space="preserve"> </w:t>
      </w:r>
      <w:r>
        <w:rPr>
          <w:sz w:val="24"/>
        </w:rPr>
        <w:t>EU:T:2018:539,</w:t>
      </w:r>
    </w:p>
    <w:p w14:paraId="1B588FB5" w14:textId="77777777" w:rsidR="00381333" w:rsidRDefault="00000000">
      <w:pPr>
        <w:pStyle w:val="Corpsdetexte"/>
        <w:ind w:left="590" w:right="157"/>
        <w:jc w:val="both"/>
      </w:pPr>
      <w:r>
        <w:t>§</w:t>
      </w:r>
      <w:r>
        <w:rPr>
          <w:spacing w:val="-3"/>
        </w:rPr>
        <w:t xml:space="preserve"> </w:t>
      </w:r>
      <w:r>
        <w:t>32, confirmé par 16/07/2020, C-714/18</w:t>
      </w:r>
      <w:r>
        <w:rPr>
          <w:spacing w:val="-2"/>
        </w:rPr>
        <w:t xml:space="preserve"> </w:t>
      </w:r>
      <w:r>
        <w:t>P, tigha/TAIGA, EU:C:2020:573, § 44). Appliquant</w:t>
      </w:r>
      <w:r>
        <w:rPr>
          <w:spacing w:val="-7"/>
        </w:rPr>
        <w:t xml:space="preserve"> </w:t>
      </w:r>
      <w:r>
        <w:t>ce</w:t>
      </w:r>
      <w:r>
        <w:rPr>
          <w:spacing w:val="-8"/>
        </w:rPr>
        <w:t xml:space="preserve"> </w:t>
      </w:r>
      <w:r>
        <w:t>principe,</w:t>
      </w:r>
      <w:r>
        <w:rPr>
          <w:spacing w:val="-8"/>
        </w:rPr>
        <w:t xml:space="preserve"> </w:t>
      </w:r>
      <w:r>
        <w:t>le</w:t>
      </w:r>
      <w:r>
        <w:rPr>
          <w:spacing w:val="-8"/>
        </w:rPr>
        <w:t xml:space="preserve"> </w:t>
      </w:r>
      <w:r>
        <w:t>Tribunal</w:t>
      </w:r>
      <w:r>
        <w:rPr>
          <w:spacing w:val="-7"/>
        </w:rPr>
        <w:t xml:space="preserve"> </w:t>
      </w:r>
      <w:r>
        <w:t>a</w:t>
      </w:r>
      <w:r>
        <w:rPr>
          <w:spacing w:val="-8"/>
        </w:rPr>
        <w:t xml:space="preserve"> </w:t>
      </w:r>
      <w:r>
        <w:t>poursuivi</w:t>
      </w:r>
      <w:r>
        <w:rPr>
          <w:spacing w:val="-7"/>
        </w:rPr>
        <w:t xml:space="preserve"> </w:t>
      </w:r>
      <w:r>
        <w:t>en</w:t>
      </w:r>
      <w:r>
        <w:rPr>
          <w:spacing w:val="-5"/>
        </w:rPr>
        <w:t xml:space="preserve"> </w:t>
      </w:r>
      <w:r>
        <w:t>indiquant</w:t>
      </w:r>
      <w:r>
        <w:rPr>
          <w:spacing w:val="-7"/>
        </w:rPr>
        <w:t xml:space="preserve"> </w:t>
      </w:r>
      <w:r>
        <w:t>que</w:t>
      </w:r>
      <w:r>
        <w:rPr>
          <w:spacing w:val="-8"/>
        </w:rPr>
        <w:t xml:space="preserve"> </w:t>
      </w:r>
      <w:r>
        <w:t>la</w:t>
      </w:r>
      <w:r>
        <w:rPr>
          <w:spacing w:val="-8"/>
        </w:rPr>
        <w:t xml:space="preserve"> </w:t>
      </w:r>
      <w:r>
        <w:t>finalité</w:t>
      </w:r>
      <w:r>
        <w:rPr>
          <w:spacing w:val="-8"/>
        </w:rPr>
        <w:t xml:space="preserve"> </w:t>
      </w:r>
      <w:r>
        <w:t>de</w:t>
      </w:r>
      <w:r>
        <w:rPr>
          <w:spacing w:val="-8"/>
        </w:rPr>
        <w:t xml:space="preserve"> </w:t>
      </w:r>
      <w:r>
        <w:t>produits</w:t>
      </w:r>
      <w:r>
        <w:rPr>
          <w:spacing w:val="-7"/>
        </w:rPr>
        <w:t xml:space="preserve"> </w:t>
      </w:r>
      <w:r>
        <w:t>tels que les «</w:t>
      </w:r>
      <w:r>
        <w:rPr>
          <w:i/>
        </w:rPr>
        <w:t>vêtements d’extérieur de protection contre les intempéries</w:t>
      </w:r>
      <w:r>
        <w:t>» n’est pas essentiellement</w:t>
      </w:r>
      <w:r>
        <w:rPr>
          <w:spacing w:val="-7"/>
        </w:rPr>
        <w:t xml:space="preserve"> </w:t>
      </w:r>
      <w:r>
        <w:t>différente</w:t>
      </w:r>
      <w:r>
        <w:rPr>
          <w:spacing w:val="-8"/>
        </w:rPr>
        <w:t xml:space="preserve"> </w:t>
      </w:r>
      <w:r>
        <w:t>de</w:t>
      </w:r>
      <w:r>
        <w:rPr>
          <w:spacing w:val="-8"/>
        </w:rPr>
        <w:t xml:space="preserve"> </w:t>
      </w:r>
      <w:r>
        <w:t>la</w:t>
      </w:r>
      <w:r>
        <w:rPr>
          <w:spacing w:val="-8"/>
        </w:rPr>
        <w:t xml:space="preserve"> </w:t>
      </w:r>
      <w:r>
        <w:t>finalité</w:t>
      </w:r>
      <w:r>
        <w:rPr>
          <w:spacing w:val="-8"/>
        </w:rPr>
        <w:t xml:space="preserve"> </w:t>
      </w:r>
      <w:r>
        <w:t>des</w:t>
      </w:r>
      <w:r>
        <w:rPr>
          <w:spacing w:val="-7"/>
        </w:rPr>
        <w:t xml:space="preserve"> </w:t>
      </w:r>
      <w:r>
        <w:t>vêtements</w:t>
      </w:r>
      <w:r>
        <w:rPr>
          <w:spacing w:val="-7"/>
        </w:rPr>
        <w:t xml:space="preserve"> </w:t>
      </w:r>
      <w:r>
        <w:t>en</w:t>
      </w:r>
      <w:r>
        <w:rPr>
          <w:spacing w:val="-7"/>
        </w:rPr>
        <w:t xml:space="preserve"> </w:t>
      </w:r>
      <w:r>
        <w:t>général,</w:t>
      </w:r>
      <w:r>
        <w:rPr>
          <w:spacing w:val="-7"/>
        </w:rPr>
        <w:t xml:space="preserve"> </w:t>
      </w:r>
      <w:r>
        <w:t>couvrir</w:t>
      </w:r>
      <w:r>
        <w:rPr>
          <w:spacing w:val="-8"/>
        </w:rPr>
        <w:t xml:space="preserve"> </w:t>
      </w:r>
      <w:r>
        <w:t>le</w:t>
      </w:r>
      <w:r>
        <w:rPr>
          <w:spacing w:val="-8"/>
        </w:rPr>
        <w:t xml:space="preserve"> </w:t>
      </w:r>
      <w:r>
        <w:t>corps</w:t>
      </w:r>
      <w:r>
        <w:rPr>
          <w:spacing w:val="-8"/>
        </w:rPr>
        <w:t xml:space="preserve"> </w:t>
      </w:r>
      <w:r>
        <w:t>humain, le</w:t>
      </w:r>
      <w:r>
        <w:rPr>
          <w:spacing w:val="1"/>
        </w:rPr>
        <w:t xml:space="preserve"> </w:t>
      </w:r>
      <w:r>
        <w:t>cacher,</w:t>
      </w:r>
      <w:r>
        <w:rPr>
          <w:spacing w:val="3"/>
        </w:rPr>
        <w:t xml:space="preserve"> </w:t>
      </w:r>
      <w:r>
        <w:t>le</w:t>
      </w:r>
      <w:r>
        <w:rPr>
          <w:spacing w:val="6"/>
        </w:rPr>
        <w:t xml:space="preserve"> </w:t>
      </w:r>
      <w:r>
        <w:t>parer</w:t>
      </w:r>
      <w:r>
        <w:rPr>
          <w:spacing w:val="2"/>
        </w:rPr>
        <w:t xml:space="preserve"> </w:t>
      </w:r>
      <w:r>
        <w:t>et</w:t>
      </w:r>
      <w:r>
        <w:rPr>
          <w:spacing w:val="5"/>
        </w:rPr>
        <w:t xml:space="preserve"> </w:t>
      </w:r>
      <w:r>
        <w:t>le</w:t>
      </w:r>
      <w:r>
        <w:rPr>
          <w:spacing w:val="6"/>
        </w:rPr>
        <w:t xml:space="preserve"> </w:t>
      </w:r>
      <w:r>
        <w:t>protéger</w:t>
      </w:r>
      <w:r>
        <w:rPr>
          <w:spacing w:val="5"/>
        </w:rPr>
        <w:t xml:space="preserve"> </w:t>
      </w:r>
      <w:r>
        <w:t>contre</w:t>
      </w:r>
      <w:r>
        <w:rPr>
          <w:spacing w:val="3"/>
        </w:rPr>
        <w:t xml:space="preserve"> </w:t>
      </w:r>
      <w:r>
        <w:t>les</w:t>
      </w:r>
      <w:r>
        <w:rPr>
          <w:spacing w:val="6"/>
        </w:rPr>
        <w:t xml:space="preserve"> </w:t>
      </w:r>
      <w:r>
        <w:t>éléments</w:t>
      </w:r>
      <w:r>
        <w:rPr>
          <w:spacing w:val="4"/>
        </w:rPr>
        <w:t xml:space="preserve"> </w:t>
      </w:r>
      <w:r>
        <w:t>(§</w:t>
      </w:r>
      <w:r>
        <w:rPr>
          <w:spacing w:val="5"/>
        </w:rPr>
        <w:t xml:space="preserve"> </w:t>
      </w:r>
      <w:r>
        <w:t>34),</w:t>
      </w:r>
      <w:r>
        <w:rPr>
          <w:spacing w:val="3"/>
        </w:rPr>
        <w:t xml:space="preserve"> </w:t>
      </w:r>
      <w:r>
        <w:t>et</w:t>
      </w:r>
      <w:r>
        <w:rPr>
          <w:spacing w:val="4"/>
        </w:rPr>
        <w:t xml:space="preserve"> </w:t>
      </w:r>
      <w:r>
        <w:t>que</w:t>
      </w:r>
      <w:r>
        <w:rPr>
          <w:spacing w:val="3"/>
        </w:rPr>
        <w:t xml:space="preserve"> </w:t>
      </w:r>
      <w:r>
        <w:t>le</w:t>
      </w:r>
      <w:r>
        <w:rPr>
          <w:spacing w:val="6"/>
        </w:rPr>
        <w:t xml:space="preserve"> </w:t>
      </w:r>
      <w:r>
        <w:t>fait</w:t>
      </w:r>
      <w:r>
        <w:rPr>
          <w:spacing w:val="4"/>
        </w:rPr>
        <w:t xml:space="preserve"> </w:t>
      </w:r>
      <w:r>
        <w:t>que</w:t>
      </w:r>
      <w:r>
        <w:rPr>
          <w:spacing w:val="3"/>
        </w:rPr>
        <w:t xml:space="preserve"> </w:t>
      </w:r>
      <w:r>
        <w:t>des</w:t>
      </w:r>
      <w:r>
        <w:rPr>
          <w:spacing w:val="4"/>
        </w:rPr>
        <w:t xml:space="preserve"> </w:t>
      </w:r>
      <w:r>
        <w:rPr>
          <w:spacing w:val="-2"/>
        </w:rPr>
        <w:t>produits</w:t>
      </w:r>
    </w:p>
    <w:p w14:paraId="2F8DDD89" w14:textId="77777777" w:rsidR="00381333" w:rsidRDefault="00381333">
      <w:pPr>
        <w:pStyle w:val="Corpsdetexte"/>
        <w:jc w:val="both"/>
        <w:sectPr w:rsidR="00381333">
          <w:pgSz w:w="11910" w:h="16840"/>
          <w:pgMar w:top="1220" w:right="1275" w:bottom="1240" w:left="1275" w:header="969" w:footer="1043" w:gutter="0"/>
          <w:cols w:space="720"/>
        </w:sectPr>
      </w:pPr>
    </w:p>
    <w:p w14:paraId="70788EE2" w14:textId="77777777" w:rsidR="00381333" w:rsidRDefault="00000000">
      <w:pPr>
        <w:pStyle w:val="Corpsdetexte"/>
        <w:spacing w:before="204"/>
        <w:ind w:left="590" w:right="165"/>
      </w:pPr>
      <w:r>
        <w:lastRenderedPageBreak/>
        <w:t>à usage extérieur présentent des caractéristiques particulières n’est pas pertinent aux fins de l’identification d’une sous-catégorie autonome (§ 35).</w:t>
      </w:r>
    </w:p>
    <w:p w14:paraId="5C0E6431" w14:textId="77777777" w:rsidR="00381333" w:rsidRDefault="00381333">
      <w:pPr>
        <w:pStyle w:val="Corpsdetexte"/>
      </w:pPr>
    </w:p>
    <w:p w14:paraId="2F26A1D0" w14:textId="77777777" w:rsidR="00381333" w:rsidRDefault="00000000">
      <w:pPr>
        <w:pStyle w:val="Paragraphedeliste"/>
        <w:numPr>
          <w:ilvl w:val="0"/>
          <w:numId w:val="12"/>
        </w:numPr>
        <w:tabs>
          <w:tab w:val="left" w:pos="590"/>
        </w:tabs>
        <w:spacing w:before="0"/>
        <w:ind w:right="159"/>
        <w:jc w:val="both"/>
        <w:rPr>
          <w:sz w:val="24"/>
        </w:rPr>
      </w:pPr>
      <w:r>
        <w:rPr>
          <w:sz w:val="24"/>
        </w:rPr>
        <w:t>Ces conclusions ont ensuite été confirmées par la Cour de justice (16/07/2020, C-714/18 P,</w:t>
      </w:r>
      <w:r>
        <w:rPr>
          <w:spacing w:val="-8"/>
          <w:sz w:val="24"/>
        </w:rPr>
        <w:t xml:space="preserve"> </w:t>
      </w:r>
      <w:r>
        <w:rPr>
          <w:sz w:val="24"/>
        </w:rPr>
        <w:t>tigha/TAIGA,</w:t>
      </w:r>
      <w:r>
        <w:rPr>
          <w:spacing w:val="-8"/>
          <w:sz w:val="24"/>
        </w:rPr>
        <w:t xml:space="preserve"> </w:t>
      </w:r>
      <w:r>
        <w:rPr>
          <w:sz w:val="24"/>
        </w:rPr>
        <w:t>EU:C:2020:573,</w:t>
      </w:r>
      <w:r>
        <w:rPr>
          <w:spacing w:val="-8"/>
          <w:sz w:val="24"/>
        </w:rPr>
        <w:t xml:space="preserve"> </w:t>
      </w:r>
      <w:r>
        <w:rPr>
          <w:sz w:val="24"/>
        </w:rPr>
        <w:t>§</w:t>
      </w:r>
      <w:r>
        <w:rPr>
          <w:spacing w:val="-2"/>
          <w:sz w:val="24"/>
        </w:rPr>
        <w:t xml:space="preserve"> </w:t>
      </w:r>
      <w:r>
        <w:rPr>
          <w:sz w:val="24"/>
        </w:rPr>
        <w:t>50-52),</w:t>
      </w:r>
      <w:r>
        <w:rPr>
          <w:spacing w:val="-9"/>
          <w:sz w:val="24"/>
        </w:rPr>
        <w:t xml:space="preserve"> </w:t>
      </w:r>
      <w:r>
        <w:rPr>
          <w:sz w:val="24"/>
        </w:rPr>
        <w:t>selon</w:t>
      </w:r>
      <w:r>
        <w:rPr>
          <w:spacing w:val="-8"/>
          <w:sz w:val="24"/>
        </w:rPr>
        <w:t xml:space="preserve"> </w:t>
      </w:r>
      <w:r>
        <w:rPr>
          <w:sz w:val="24"/>
        </w:rPr>
        <w:t>laquelle,</w:t>
      </w:r>
      <w:r>
        <w:rPr>
          <w:spacing w:val="-8"/>
          <w:sz w:val="24"/>
        </w:rPr>
        <w:t xml:space="preserve"> </w:t>
      </w:r>
      <w:r>
        <w:rPr>
          <w:sz w:val="24"/>
        </w:rPr>
        <w:t>dans</w:t>
      </w:r>
      <w:r>
        <w:rPr>
          <w:spacing w:val="-8"/>
          <w:sz w:val="24"/>
        </w:rPr>
        <w:t xml:space="preserve"> </w:t>
      </w:r>
      <w:r>
        <w:rPr>
          <w:sz w:val="24"/>
        </w:rPr>
        <w:t>les</w:t>
      </w:r>
      <w:r>
        <w:rPr>
          <w:spacing w:val="-9"/>
          <w:sz w:val="24"/>
        </w:rPr>
        <w:t xml:space="preserve"> </w:t>
      </w:r>
      <w:r>
        <w:rPr>
          <w:sz w:val="24"/>
        </w:rPr>
        <w:t>cas</w:t>
      </w:r>
      <w:r>
        <w:rPr>
          <w:spacing w:val="-8"/>
          <w:sz w:val="24"/>
        </w:rPr>
        <w:t xml:space="preserve"> </w:t>
      </w:r>
      <w:r>
        <w:rPr>
          <w:sz w:val="24"/>
        </w:rPr>
        <w:t>où</w:t>
      </w:r>
      <w:r>
        <w:rPr>
          <w:spacing w:val="-8"/>
          <w:sz w:val="24"/>
        </w:rPr>
        <w:t xml:space="preserve"> </w:t>
      </w:r>
      <w:r>
        <w:rPr>
          <w:sz w:val="24"/>
        </w:rPr>
        <w:t>les</w:t>
      </w:r>
      <w:r>
        <w:rPr>
          <w:spacing w:val="-9"/>
          <w:sz w:val="24"/>
        </w:rPr>
        <w:t xml:space="preserve"> </w:t>
      </w:r>
      <w:r>
        <w:rPr>
          <w:sz w:val="24"/>
        </w:rPr>
        <w:t>produits</w:t>
      </w:r>
      <w:r>
        <w:rPr>
          <w:spacing w:val="-8"/>
          <w:sz w:val="24"/>
        </w:rPr>
        <w:t xml:space="preserve"> </w:t>
      </w:r>
      <w:r>
        <w:rPr>
          <w:sz w:val="24"/>
        </w:rPr>
        <w:t>ont des finalités et des destinations différentes, il n’est pas possible de définir des sous- catégories distinctes des produits en considérant, isolément, chacun des buts que ces produits peuvent avoir. En effet, non seulement une telle approche ne permettrait pas d’identifier des sous-catégories autonomes de manière cohérente, mais aurait pour conséquence de limiter excessivement les droits de la titulaire de la marque antérieure, notamment</w:t>
      </w:r>
      <w:r>
        <w:rPr>
          <w:spacing w:val="-6"/>
          <w:sz w:val="24"/>
        </w:rPr>
        <w:t xml:space="preserve"> </w:t>
      </w:r>
      <w:r>
        <w:rPr>
          <w:sz w:val="24"/>
        </w:rPr>
        <w:t>en</w:t>
      </w:r>
      <w:r>
        <w:rPr>
          <w:spacing w:val="-6"/>
          <w:sz w:val="24"/>
        </w:rPr>
        <w:t xml:space="preserve"> </w:t>
      </w:r>
      <w:r>
        <w:rPr>
          <w:sz w:val="24"/>
        </w:rPr>
        <w:t>ce</w:t>
      </w:r>
      <w:r>
        <w:rPr>
          <w:spacing w:val="-7"/>
          <w:sz w:val="24"/>
        </w:rPr>
        <w:t xml:space="preserve"> </w:t>
      </w:r>
      <w:r>
        <w:rPr>
          <w:sz w:val="24"/>
        </w:rPr>
        <w:t>qu’elle</w:t>
      </w:r>
      <w:r>
        <w:rPr>
          <w:spacing w:val="-7"/>
          <w:sz w:val="24"/>
        </w:rPr>
        <w:t xml:space="preserve"> </w:t>
      </w:r>
      <w:r>
        <w:rPr>
          <w:sz w:val="24"/>
        </w:rPr>
        <w:t>méconnaîtrait</w:t>
      </w:r>
      <w:r>
        <w:rPr>
          <w:spacing w:val="-5"/>
          <w:sz w:val="24"/>
        </w:rPr>
        <w:t xml:space="preserve"> </w:t>
      </w:r>
      <w:r>
        <w:rPr>
          <w:sz w:val="24"/>
        </w:rPr>
        <w:t>son</w:t>
      </w:r>
      <w:r>
        <w:rPr>
          <w:spacing w:val="-6"/>
          <w:sz w:val="24"/>
        </w:rPr>
        <w:t xml:space="preserve"> </w:t>
      </w:r>
      <w:r>
        <w:rPr>
          <w:sz w:val="24"/>
        </w:rPr>
        <w:t>intérêt</w:t>
      </w:r>
      <w:r>
        <w:rPr>
          <w:spacing w:val="-5"/>
          <w:sz w:val="24"/>
        </w:rPr>
        <w:t xml:space="preserve"> </w:t>
      </w:r>
      <w:r>
        <w:rPr>
          <w:sz w:val="24"/>
        </w:rPr>
        <w:t>légitime</w:t>
      </w:r>
      <w:r>
        <w:rPr>
          <w:spacing w:val="-7"/>
          <w:sz w:val="24"/>
        </w:rPr>
        <w:t xml:space="preserve"> </w:t>
      </w:r>
      <w:r>
        <w:rPr>
          <w:sz w:val="24"/>
        </w:rPr>
        <w:t>à</w:t>
      </w:r>
      <w:r>
        <w:rPr>
          <w:spacing w:val="-7"/>
          <w:sz w:val="24"/>
        </w:rPr>
        <w:t xml:space="preserve"> </w:t>
      </w:r>
      <w:r>
        <w:rPr>
          <w:sz w:val="24"/>
        </w:rPr>
        <w:t>élargir</w:t>
      </w:r>
      <w:r>
        <w:rPr>
          <w:spacing w:val="-6"/>
          <w:sz w:val="24"/>
        </w:rPr>
        <w:t xml:space="preserve"> </w:t>
      </w:r>
      <w:r>
        <w:rPr>
          <w:sz w:val="24"/>
        </w:rPr>
        <w:t>la</w:t>
      </w:r>
      <w:r>
        <w:rPr>
          <w:spacing w:val="-3"/>
          <w:sz w:val="24"/>
        </w:rPr>
        <w:t xml:space="preserve"> </w:t>
      </w:r>
      <w:r>
        <w:rPr>
          <w:sz w:val="24"/>
        </w:rPr>
        <w:t>gamme</w:t>
      </w:r>
      <w:r>
        <w:rPr>
          <w:spacing w:val="-6"/>
          <w:sz w:val="24"/>
        </w:rPr>
        <w:t xml:space="preserve"> </w:t>
      </w:r>
      <w:r>
        <w:rPr>
          <w:sz w:val="24"/>
        </w:rPr>
        <w:t>de</w:t>
      </w:r>
      <w:r>
        <w:rPr>
          <w:spacing w:val="-7"/>
          <w:sz w:val="24"/>
        </w:rPr>
        <w:t xml:space="preserve"> </w:t>
      </w:r>
      <w:r>
        <w:rPr>
          <w:sz w:val="24"/>
        </w:rPr>
        <w:t>produits ou</w:t>
      </w:r>
      <w:r>
        <w:rPr>
          <w:spacing w:val="-11"/>
          <w:sz w:val="24"/>
        </w:rPr>
        <w:t xml:space="preserve"> </w:t>
      </w:r>
      <w:r>
        <w:rPr>
          <w:sz w:val="24"/>
        </w:rPr>
        <w:t>de</w:t>
      </w:r>
      <w:r>
        <w:rPr>
          <w:spacing w:val="-12"/>
          <w:sz w:val="24"/>
        </w:rPr>
        <w:t xml:space="preserve"> </w:t>
      </w:r>
      <w:r>
        <w:rPr>
          <w:sz w:val="24"/>
        </w:rPr>
        <w:t>services</w:t>
      </w:r>
      <w:r>
        <w:rPr>
          <w:spacing w:val="-10"/>
          <w:sz w:val="24"/>
        </w:rPr>
        <w:t xml:space="preserve"> </w:t>
      </w:r>
      <w:r>
        <w:rPr>
          <w:sz w:val="24"/>
        </w:rPr>
        <w:t>pour</w:t>
      </w:r>
      <w:r>
        <w:rPr>
          <w:spacing w:val="-11"/>
          <w:sz w:val="24"/>
        </w:rPr>
        <w:t xml:space="preserve"> </w:t>
      </w:r>
      <w:r>
        <w:rPr>
          <w:sz w:val="24"/>
        </w:rPr>
        <w:t>lesquels</w:t>
      </w:r>
      <w:r>
        <w:rPr>
          <w:spacing w:val="-10"/>
          <w:sz w:val="24"/>
        </w:rPr>
        <w:t xml:space="preserve"> </w:t>
      </w:r>
      <w:r>
        <w:rPr>
          <w:sz w:val="24"/>
        </w:rPr>
        <w:t>sa</w:t>
      </w:r>
      <w:r>
        <w:rPr>
          <w:spacing w:val="-11"/>
          <w:sz w:val="24"/>
        </w:rPr>
        <w:t xml:space="preserve"> </w:t>
      </w:r>
      <w:r>
        <w:rPr>
          <w:sz w:val="24"/>
        </w:rPr>
        <w:t>marque</w:t>
      </w:r>
      <w:r>
        <w:rPr>
          <w:spacing w:val="-12"/>
          <w:sz w:val="24"/>
        </w:rPr>
        <w:t xml:space="preserve"> </w:t>
      </w:r>
      <w:r>
        <w:rPr>
          <w:sz w:val="24"/>
        </w:rPr>
        <w:t>est</w:t>
      </w:r>
      <w:r>
        <w:rPr>
          <w:spacing w:val="-10"/>
          <w:sz w:val="24"/>
        </w:rPr>
        <w:t xml:space="preserve"> </w:t>
      </w:r>
      <w:r>
        <w:rPr>
          <w:sz w:val="24"/>
        </w:rPr>
        <w:t>enregistrée.</w:t>
      </w:r>
      <w:r>
        <w:rPr>
          <w:spacing w:val="-8"/>
          <w:sz w:val="24"/>
        </w:rPr>
        <w:t xml:space="preserve"> </w:t>
      </w:r>
      <w:r>
        <w:rPr>
          <w:sz w:val="24"/>
        </w:rPr>
        <w:t>Le</w:t>
      </w:r>
      <w:r>
        <w:rPr>
          <w:spacing w:val="-12"/>
          <w:sz w:val="24"/>
        </w:rPr>
        <w:t xml:space="preserve"> </w:t>
      </w:r>
      <w:r>
        <w:rPr>
          <w:sz w:val="24"/>
        </w:rPr>
        <w:t>Tribunal</w:t>
      </w:r>
      <w:r>
        <w:rPr>
          <w:spacing w:val="-11"/>
          <w:sz w:val="24"/>
        </w:rPr>
        <w:t xml:space="preserve"> </w:t>
      </w:r>
      <w:r>
        <w:rPr>
          <w:sz w:val="24"/>
        </w:rPr>
        <w:t>a</w:t>
      </w:r>
      <w:r>
        <w:rPr>
          <w:spacing w:val="-12"/>
          <w:sz w:val="24"/>
        </w:rPr>
        <w:t xml:space="preserve"> </w:t>
      </w:r>
      <w:r>
        <w:rPr>
          <w:sz w:val="24"/>
        </w:rPr>
        <w:t>donc</w:t>
      </w:r>
      <w:r>
        <w:rPr>
          <w:spacing w:val="-12"/>
          <w:sz w:val="24"/>
        </w:rPr>
        <w:t xml:space="preserve"> </w:t>
      </w:r>
      <w:r>
        <w:rPr>
          <w:sz w:val="24"/>
        </w:rPr>
        <w:t>considéré,</w:t>
      </w:r>
      <w:r>
        <w:rPr>
          <w:spacing w:val="-11"/>
          <w:sz w:val="24"/>
        </w:rPr>
        <w:t xml:space="preserve"> </w:t>
      </w:r>
      <w:r>
        <w:rPr>
          <w:sz w:val="24"/>
        </w:rPr>
        <w:t>à</w:t>
      </w:r>
      <w:r>
        <w:rPr>
          <w:spacing w:val="-12"/>
          <w:sz w:val="24"/>
        </w:rPr>
        <w:t xml:space="preserve"> </w:t>
      </w:r>
      <w:r>
        <w:rPr>
          <w:sz w:val="24"/>
        </w:rPr>
        <w:t>son tour,</w:t>
      </w:r>
      <w:r>
        <w:rPr>
          <w:spacing w:val="-1"/>
          <w:sz w:val="24"/>
        </w:rPr>
        <w:t xml:space="preserve"> </w:t>
      </w:r>
      <w:r>
        <w:rPr>
          <w:sz w:val="24"/>
        </w:rPr>
        <w:t>que</w:t>
      </w:r>
      <w:r>
        <w:rPr>
          <w:spacing w:val="-1"/>
          <w:sz w:val="24"/>
        </w:rPr>
        <w:t xml:space="preserve"> </w:t>
      </w:r>
      <w:r>
        <w:rPr>
          <w:sz w:val="24"/>
        </w:rPr>
        <w:t>les différents usages de vêtements, à</w:t>
      </w:r>
      <w:r>
        <w:rPr>
          <w:spacing w:val="-1"/>
          <w:sz w:val="24"/>
        </w:rPr>
        <w:t xml:space="preserve"> </w:t>
      </w:r>
      <w:r>
        <w:rPr>
          <w:sz w:val="24"/>
        </w:rPr>
        <w:t>savoir</w:t>
      </w:r>
      <w:r>
        <w:rPr>
          <w:spacing w:val="-1"/>
          <w:sz w:val="24"/>
        </w:rPr>
        <w:t xml:space="preserve"> </w:t>
      </w:r>
      <w:r>
        <w:rPr>
          <w:sz w:val="24"/>
        </w:rPr>
        <w:t>couvrir, cacher, parer ou protéger</w:t>
      </w:r>
      <w:r>
        <w:rPr>
          <w:spacing w:val="-1"/>
          <w:sz w:val="24"/>
        </w:rPr>
        <w:t xml:space="preserve"> </w:t>
      </w:r>
      <w:r>
        <w:rPr>
          <w:sz w:val="24"/>
        </w:rPr>
        <w:t>le corps humain, ne sauraient être pris en considération, dès lors que ces différents usages sont</w:t>
      </w:r>
      <w:r>
        <w:rPr>
          <w:spacing w:val="-3"/>
          <w:sz w:val="24"/>
        </w:rPr>
        <w:t xml:space="preserve"> </w:t>
      </w:r>
      <w:r>
        <w:rPr>
          <w:sz w:val="24"/>
        </w:rPr>
        <w:t>combinés</w:t>
      </w:r>
      <w:r>
        <w:rPr>
          <w:spacing w:val="-3"/>
          <w:sz w:val="24"/>
        </w:rPr>
        <w:t xml:space="preserve"> </w:t>
      </w:r>
      <w:r>
        <w:rPr>
          <w:sz w:val="24"/>
        </w:rPr>
        <w:t>aux</w:t>
      </w:r>
      <w:r>
        <w:rPr>
          <w:spacing w:val="-1"/>
          <w:sz w:val="24"/>
        </w:rPr>
        <w:t xml:space="preserve"> </w:t>
      </w:r>
      <w:r>
        <w:rPr>
          <w:sz w:val="24"/>
        </w:rPr>
        <w:t>fins</w:t>
      </w:r>
      <w:r>
        <w:rPr>
          <w:spacing w:val="-3"/>
          <w:sz w:val="24"/>
        </w:rPr>
        <w:t xml:space="preserve"> </w:t>
      </w:r>
      <w:r>
        <w:rPr>
          <w:sz w:val="24"/>
        </w:rPr>
        <w:t>de</w:t>
      </w:r>
      <w:r>
        <w:rPr>
          <w:spacing w:val="-4"/>
          <w:sz w:val="24"/>
        </w:rPr>
        <w:t xml:space="preserve"> </w:t>
      </w:r>
      <w:r>
        <w:rPr>
          <w:sz w:val="24"/>
        </w:rPr>
        <w:t>la</w:t>
      </w:r>
      <w:r>
        <w:rPr>
          <w:spacing w:val="-3"/>
          <w:sz w:val="24"/>
        </w:rPr>
        <w:t xml:space="preserve"> </w:t>
      </w:r>
      <w:r>
        <w:rPr>
          <w:sz w:val="24"/>
        </w:rPr>
        <w:t>mise</w:t>
      </w:r>
      <w:r>
        <w:rPr>
          <w:spacing w:val="-4"/>
          <w:sz w:val="24"/>
        </w:rPr>
        <w:t xml:space="preserve"> </w:t>
      </w:r>
      <w:r>
        <w:rPr>
          <w:sz w:val="24"/>
        </w:rPr>
        <w:t>sur</w:t>
      </w:r>
      <w:r>
        <w:rPr>
          <w:spacing w:val="-3"/>
          <w:sz w:val="24"/>
        </w:rPr>
        <w:t xml:space="preserve"> </w:t>
      </w:r>
      <w:r>
        <w:rPr>
          <w:sz w:val="24"/>
        </w:rPr>
        <w:t>le</w:t>
      </w:r>
      <w:r>
        <w:rPr>
          <w:spacing w:val="-4"/>
          <w:sz w:val="24"/>
        </w:rPr>
        <w:t xml:space="preserve"> </w:t>
      </w:r>
      <w:r>
        <w:rPr>
          <w:sz w:val="24"/>
        </w:rPr>
        <w:t>marché</w:t>
      </w:r>
      <w:r>
        <w:rPr>
          <w:spacing w:val="-4"/>
          <w:sz w:val="24"/>
        </w:rPr>
        <w:t xml:space="preserve"> </w:t>
      </w:r>
      <w:r>
        <w:rPr>
          <w:sz w:val="24"/>
        </w:rPr>
        <w:t>de</w:t>
      </w:r>
      <w:r>
        <w:rPr>
          <w:spacing w:val="-4"/>
          <w:sz w:val="24"/>
        </w:rPr>
        <w:t xml:space="preserve"> </w:t>
      </w:r>
      <w:r>
        <w:rPr>
          <w:sz w:val="24"/>
        </w:rPr>
        <w:t>ces</w:t>
      </w:r>
      <w:r>
        <w:rPr>
          <w:spacing w:val="-3"/>
          <w:sz w:val="24"/>
        </w:rPr>
        <w:t xml:space="preserve"> </w:t>
      </w:r>
      <w:r>
        <w:rPr>
          <w:sz w:val="24"/>
        </w:rPr>
        <w:t>produits.</w:t>
      </w:r>
      <w:r>
        <w:rPr>
          <w:spacing w:val="-1"/>
          <w:sz w:val="24"/>
        </w:rPr>
        <w:t xml:space="preserve"> </w:t>
      </w:r>
      <w:r>
        <w:rPr>
          <w:sz w:val="24"/>
        </w:rPr>
        <w:t>Le</w:t>
      </w:r>
      <w:r>
        <w:rPr>
          <w:spacing w:val="-4"/>
          <w:sz w:val="24"/>
        </w:rPr>
        <w:t xml:space="preserve"> </w:t>
      </w:r>
      <w:r>
        <w:rPr>
          <w:sz w:val="24"/>
        </w:rPr>
        <w:t>fait</w:t>
      </w:r>
      <w:r>
        <w:rPr>
          <w:spacing w:val="-3"/>
          <w:sz w:val="24"/>
        </w:rPr>
        <w:t xml:space="preserve"> </w:t>
      </w:r>
      <w:r>
        <w:rPr>
          <w:sz w:val="24"/>
        </w:rPr>
        <w:t>que</w:t>
      </w:r>
      <w:r>
        <w:rPr>
          <w:spacing w:val="-4"/>
          <w:sz w:val="24"/>
        </w:rPr>
        <w:t xml:space="preserve"> </w:t>
      </w:r>
      <w:r>
        <w:rPr>
          <w:sz w:val="24"/>
        </w:rPr>
        <w:t>les</w:t>
      </w:r>
      <w:r>
        <w:rPr>
          <w:spacing w:val="-3"/>
          <w:sz w:val="24"/>
        </w:rPr>
        <w:t xml:space="preserve"> </w:t>
      </w:r>
      <w:r>
        <w:rPr>
          <w:sz w:val="24"/>
        </w:rPr>
        <w:t>vêtements d’extérieur résistants aux intempéries puissent être destinés à des consommateurs appartenant</w:t>
      </w:r>
      <w:r>
        <w:rPr>
          <w:spacing w:val="-4"/>
          <w:sz w:val="24"/>
        </w:rPr>
        <w:t xml:space="preserve"> </w:t>
      </w:r>
      <w:r>
        <w:rPr>
          <w:sz w:val="24"/>
        </w:rPr>
        <w:t>à</w:t>
      </w:r>
      <w:r>
        <w:rPr>
          <w:spacing w:val="-4"/>
          <w:sz w:val="24"/>
        </w:rPr>
        <w:t xml:space="preserve"> </w:t>
      </w:r>
      <w:r>
        <w:rPr>
          <w:sz w:val="24"/>
        </w:rPr>
        <w:t>un</w:t>
      </w:r>
      <w:r>
        <w:rPr>
          <w:spacing w:val="-5"/>
          <w:sz w:val="24"/>
        </w:rPr>
        <w:t xml:space="preserve"> </w:t>
      </w:r>
      <w:r>
        <w:rPr>
          <w:sz w:val="24"/>
        </w:rPr>
        <w:t>public</w:t>
      </w:r>
      <w:r>
        <w:rPr>
          <w:spacing w:val="-4"/>
          <w:sz w:val="24"/>
        </w:rPr>
        <w:t xml:space="preserve"> </w:t>
      </w:r>
      <w:r>
        <w:rPr>
          <w:sz w:val="24"/>
        </w:rPr>
        <w:t>différent</w:t>
      </w:r>
      <w:r>
        <w:rPr>
          <w:spacing w:val="-2"/>
          <w:sz w:val="24"/>
        </w:rPr>
        <w:t xml:space="preserve"> </w:t>
      </w:r>
      <w:r>
        <w:rPr>
          <w:sz w:val="24"/>
        </w:rPr>
        <w:t>ou</w:t>
      </w:r>
      <w:r>
        <w:rPr>
          <w:spacing w:val="-5"/>
          <w:sz w:val="24"/>
        </w:rPr>
        <w:t xml:space="preserve"> </w:t>
      </w:r>
      <w:r>
        <w:rPr>
          <w:sz w:val="24"/>
        </w:rPr>
        <w:t>qu’ils</w:t>
      </w:r>
      <w:r>
        <w:rPr>
          <w:spacing w:val="-4"/>
          <w:sz w:val="24"/>
        </w:rPr>
        <w:t xml:space="preserve"> </w:t>
      </w:r>
      <w:r>
        <w:rPr>
          <w:sz w:val="24"/>
        </w:rPr>
        <w:t>soient</w:t>
      </w:r>
      <w:r>
        <w:rPr>
          <w:spacing w:val="-5"/>
          <w:sz w:val="24"/>
        </w:rPr>
        <w:t xml:space="preserve"> </w:t>
      </w:r>
      <w:r>
        <w:rPr>
          <w:sz w:val="24"/>
        </w:rPr>
        <w:t>vendus</w:t>
      </w:r>
      <w:r>
        <w:rPr>
          <w:spacing w:val="-5"/>
          <w:sz w:val="24"/>
        </w:rPr>
        <w:t xml:space="preserve"> </w:t>
      </w:r>
      <w:r>
        <w:rPr>
          <w:sz w:val="24"/>
        </w:rPr>
        <w:t>dans</w:t>
      </w:r>
      <w:r>
        <w:rPr>
          <w:spacing w:val="-3"/>
          <w:sz w:val="24"/>
        </w:rPr>
        <w:t xml:space="preserve"> </w:t>
      </w:r>
      <w:r>
        <w:rPr>
          <w:sz w:val="24"/>
        </w:rPr>
        <w:t>des</w:t>
      </w:r>
      <w:r>
        <w:rPr>
          <w:spacing w:val="-5"/>
          <w:sz w:val="24"/>
        </w:rPr>
        <w:t xml:space="preserve"> </w:t>
      </w:r>
      <w:r>
        <w:rPr>
          <w:sz w:val="24"/>
        </w:rPr>
        <w:t>magasins</w:t>
      </w:r>
      <w:r>
        <w:rPr>
          <w:spacing w:val="-2"/>
          <w:sz w:val="24"/>
        </w:rPr>
        <w:t xml:space="preserve"> </w:t>
      </w:r>
      <w:r>
        <w:rPr>
          <w:sz w:val="24"/>
        </w:rPr>
        <w:t>spécialisés</w:t>
      </w:r>
      <w:r>
        <w:rPr>
          <w:spacing w:val="-5"/>
          <w:sz w:val="24"/>
        </w:rPr>
        <w:t xml:space="preserve"> </w:t>
      </w:r>
      <w:r>
        <w:rPr>
          <w:sz w:val="24"/>
        </w:rPr>
        <w:t>ne joue pas non plus un rôle décisif, car ces critères ne sont pas pertinents pour la définition d’une</w:t>
      </w:r>
      <w:r>
        <w:rPr>
          <w:spacing w:val="-13"/>
          <w:sz w:val="24"/>
        </w:rPr>
        <w:t xml:space="preserve"> </w:t>
      </w:r>
      <w:r>
        <w:rPr>
          <w:sz w:val="24"/>
        </w:rPr>
        <w:t>sous-catégorie</w:t>
      </w:r>
      <w:r>
        <w:rPr>
          <w:spacing w:val="-13"/>
          <w:sz w:val="24"/>
        </w:rPr>
        <w:t xml:space="preserve"> </w:t>
      </w:r>
      <w:r>
        <w:rPr>
          <w:sz w:val="24"/>
        </w:rPr>
        <w:t>autonome</w:t>
      </w:r>
      <w:r>
        <w:rPr>
          <w:spacing w:val="-12"/>
          <w:sz w:val="24"/>
        </w:rPr>
        <w:t xml:space="preserve"> </w:t>
      </w:r>
      <w:r>
        <w:rPr>
          <w:sz w:val="24"/>
        </w:rPr>
        <w:t>de</w:t>
      </w:r>
      <w:r>
        <w:rPr>
          <w:spacing w:val="-13"/>
          <w:sz w:val="24"/>
        </w:rPr>
        <w:t xml:space="preserve"> </w:t>
      </w:r>
      <w:r>
        <w:rPr>
          <w:sz w:val="24"/>
        </w:rPr>
        <w:t>produits,</w:t>
      </w:r>
      <w:r>
        <w:rPr>
          <w:spacing w:val="-11"/>
          <w:sz w:val="24"/>
        </w:rPr>
        <w:t xml:space="preserve"> </w:t>
      </w:r>
      <w:r>
        <w:rPr>
          <w:sz w:val="24"/>
        </w:rPr>
        <w:t>mais</w:t>
      </w:r>
      <w:r>
        <w:rPr>
          <w:spacing w:val="-13"/>
          <w:sz w:val="24"/>
        </w:rPr>
        <w:t xml:space="preserve"> </w:t>
      </w:r>
      <w:r>
        <w:rPr>
          <w:sz w:val="24"/>
        </w:rPr>
        <w:t>seulement</w:t>
      </w:r>
      <w:r>
        <w:rPr>
          <w:spacing w:val="-11"/>
          <w:sz w:val="24"/>
        </w:rPr>
        <w:t xml:space="preserve"> </w:t>
      </w:r>
      <w:r>
        <w:rPr>
          <w:sz w:val="24"/>
        </w:rPr>
        <w:t>pour</w:t>
      </w:r>
      <w:r>
        <w:rPr>
          <w:spacing w:val="-12"/>
          <w:sz w:val="24"/>
        </w:rPr>
        <w:t xml:space="preserve"> </w:t>
      </w:r>
      <w:r>
        <w:rPr>
          <w:sz w:val="24"/>
        </w:rPr>
        <w:t>l’identification</w:t>
      </w:r>
      <w:r>
        <w:rPr>
          <w:spacing w:val="-12"/>
          <w:sz w:val="24"/>
        </w:rPr>
        <w:t xml:space="preserve"> </w:t>
      </w:r>
      <w:r>
        <w:rPr>
          <w:sz w:val="24"/>
        </w:rPr>
        <w:t>du</w:t>
      </w:r>
      <w:r>
        <w:rPr>
          <w:spacing w:val="-12"/>
          <w:sz w:val="24"/>
        </w:rPr>
        <w:t xml:space="preserve"> </w:t>
      </w:r>
      <w:r>
        <w:rPr>
          <w:sz w:val="24"/>
        </w:rPr>
        <w:t xml:space="preserve">public </w:t>
      </w:r>
      <w:r>
        <w:rPr>
          <w:spacing w:val="-2"/>
          <w:sz w:val="24"/>
        </w:rPr>
        <w:t>concerné.</w:t>
      </w:r>
    </w:p>
    <w:p w14:paraId="781A859F" w14:textId="77777777" w:rsidR="00381333" w:rsidRDefault="00381333">
      <w:pPr>
        <w:pStyle w:val="Corpsdetexte"/>
        <w:spacing w:before="1"/>
      </w:pPr>
    </w:p>
    <w:p w14:paraId="2C851588" w14:textId="77777777" w:rsidR="00381333" w:rsidRDefault="00000000">
      <w:pPr>
        <w:pStyle w:val="Paragraphedeliste"/>
        <w:numPr>
          <w:ilvl w:val="0"/>
          <w:numId w:val="12"/>
        </w:numPr>
        <w:tabs>
          <w:tab w:val="left" w:pos="590"/>
        </w:tabs>
        <w:spacing w:before="0"/>
        <w:ind w:right="163"/>
        <w:jc w:val="both"/>
        <w:rPr>
          <w:sz w:val="24"/>
        </w:rPr>
      </w:pPr>
      <w:r>
        <w:rPr>
          <w:sz w:val="24"/>
        </w:rPr>
        <w:t>À la lumière de ces principes, la chambre de recours estime que, dans le cas d’espèce également, la division d’annulation aurait dû considérer que</w:t>
      </w:r>
      <w:r>
        <w:rPr>
          <w:spacing w:val="-1"/>
          <w:sz w:val="24"/>
        </w:rPr>
        <w:t xml:space="preserve"> </w:t>
      </w:r>
      <w:r>
        <w:rPr>
          <w:sz w:val="24"/>
        </w:rPr>
        <w:t>l’usage</w:t>
      </w:r>
      <w:r>
        <w:rPr>
          <w:spacing w:val="-1"/>
          <w:sz w:val="24"/>
        </w:rPr>
        <w:t xml:space="preserve"> </w:t>
      </w:r>
      <w:r>
        <w:rPr>
          <w:sz w:val="24"/>
        </w:rPr>
        <w:t>sérieux de</w:t>
      </w:r>
      <w:r>
        <w:rPr>
          <w:spacing w:val="-1"/>
          <w:sz w:val="24"/>
        </w:rPr>
        <w:t xml:space="preserve"> </w:t>
      </w:r>
      <w:r>
        <w:rPr>
          <w:sz w:val="24"/>
        </w:rPr>
        <w:t>la</w:t>
      </w:r>
      <w:r>
        <w:rPr>
          <w:spacing w:val="-1"/>
          <w:sz w:val="24"/>
        </w:rPr>
        <w:t xml:space="preserve"> </w:t>
      </w:r>
      <w:r>
        <w:rPr>
          <w:sz w:val="24"/>
        </w:rPr>
        <w:t xml:space="preserve">marque pour les </w:t>
      </w:r>
      <w:r>
        <w:rPr>
          <w:i/>
          <w:sz w:val="24"/>
        </w:rPr>
        <w:t xml:space="preserve">vêtements d’extérieur </w:t>
      </w:r>
      <w:r>
        <w:rPr>
          <w:sz w:val="24"/>
        </w:rPr>
        <w:t>(selon la division d’annulation, essentiellement, des vêtements</w:t>
      </w:r>
      <w:r>
        <w:rPr>
          <w:spacing w:val="-3"/>
          <w:sz w:val="24"/>
        </w:rPr>
        <w:t xml:space="preserve"> </w:t>
      </w:r>
      <w:r>
        <w:rPr>
          <w:sz w:val="24"/>
        </w:rPr>
        <w:t>d’extérieur</w:t>
      </w:r>
      <w:r>
        <w:rPr>
          <w:spacing w:val="-4"/>
          <w:sz w:val="24"/>
        </w:rPr>
        <w:t xml:space="preserve"> </w:t>
      </w:r>
      <w:r>
        <w:rPr>
          <w:sz w:val="24"/>
        </w:rPr>
        <w:t>tels</w:t>
      </w:r>
      <w:r>
        <w:rPr>
          <w:spacing w:val="-3"/>
          <w:sz w:val="24"/>
        </w:rPr>
        <w:t xml:space="preserve"> </w:t>
      </w:r>
      <w:r>
        <w:rPr>
          <w:sz w:val="24"/>
        </w:rPr>
        <w:t>que</w:t>
      </w:r>
      <w:r>
        <w:rPr>
          <w:spacing w:val="-3"/>
          <w:sz w:val="24"/>
        </w:rPr>
        <w:t xml:space="preserve"> </w:t>
      </w:r>
      <w:r>
        <w:rPr>
          <w:sz w:val="24"/>
        </w:rPr>
        <w:t>les</w:t>
      </w:r>
      <w:r>
        <w:rPr>
          <w:spacing w:val="-3"/>
          <w:sz w:val="24"/>
        </w:rPr>
        <w:t xml:space="preserve"> </w:t>
      </w:r>
      <w:r>
        <w:rPr>
          <w:sz w:val="24"/>
        </w:rPr>
        <w:t>vestes</w:t>
      </w:r>
      <w:r>
        <w:rPr>
          <w:spacing w:val="-3"/>
          <w:sz w:val="24"/>
        </w:rPr>
        <w:t xml:space="preserve"> </w:t>
      </w:r>
      <w:r>
        <w:rPr>
          <w:sz w:val="24"/>
        </w:rPr>
        <w:t>et</w:t>
      </w:r>
      <w:r>
        <w:rPr>
          <w:spacing w:val="-2"/>
          <w:sz w:val="24"/>
        </w:rPr>
        <w:t xml:space="preserve"> </w:t>
      </w:r>
      <w:r>
        <w:rPr>
          <w:sz w:val="24"/>
        </w:rPr>
        <w:t>les</w:t>
      </w:r>
      <w:r>
        <w:rPr>
          <w:spacing w:val="-3"/>
          <w:sz w:val="24"/>
        </w:rPr>
        <w:t xml:space="preserve"> </w:t>
      </w:r>
      <w:r>
        <w:rPr>
          <w:sz w:val="24"/>
        </w:rPr>
        <w:t>manteaux)</w:t>
      </w:r>
      <w:r>
        <w:rPr>
          <w:spacing w:val="-2"/>
          <w:sz w:val="24"/>
        </w:rPr>
        <w:t xml:space="preserve"> </w:t>
      </w:r>
      <w:r>
        <w:rPr>
          <w:sz w:val="24"/>
        </w:rPr>
        <w:t>devait</w:t>
      </w:r>
      <w:r>
        <w:rPr>
          <w:spacing w:val="-2"/>
          <w:sz w:val="24"/>
        </w:rPr>
        <w:t xml:space="preserve"> </w:t>
      </w:r>
      <w:r>
        <w:rPr>
          <w:sz w:val="24"/>
        </w:rPr>
        <w:t>être</w:t>
      </w:r>
      <w:r>
        <w:rPr>
          <w:spacing w:val="-4"/>
          <w:sz w:val="24"/>
        </w:rPr>
        <w:t xml:space="preserve"> </w:t>
      </w:r>
      <w:r>
        <w:rPr>
          <w:sz w:val="24"/>
        </w:rPr>
        <w:t>considéré</w:t>
      </w:r>
      <w:r>
        <w:rPr>
          <w:spacing w:val="-4"/>
          <w:sz w:val="24"/>
        </w:rPr>
        <w:t xml:space="preserve"> </w:t>
      </w:r>
      <w:r>
        <w:rPr>
          <w:sz w:val="24"/>
        </w:rPr>
        <w:t>comme</w:t>
      </w:r>
      <w:r>
        <w:rPr>
          <w:spacing w:val="-3"/>
          <w:sz w:val="24"/>
        </w:rPr>
        <w:t xml:space="preserve"> </w:t>
      </w:r>
      <w:r>
        <w:rPr>
          <w:sz w:val="24"/>
        </w:rPr>
        <w:t xml:space="preserve">un usage sérieux pour l’ensemble de la catégorie </w:t>
      </w:r>
      <w:r>
        <w:rPr>
          <w:i/>
          <w:sz w:val="24"/>
        </w:rPr>
        <w:t xml:space="preserve">vêtements </w:t>
      </w:r>
      <w:r>
        <w:rPr>
          <w:sz w:val="24"/>
        </w:rPr>
        <w:t xml:space="preserve">pour laquelle la marque est </w:t>
      </w:r>
      <w:r>
        <w:rPr>
          <w:spacing w:val="-2"/>
          <w:sz w:val="24"/>
        </w:rPr>
        <w:t>protégée.</w:t>
      </w:r>
    </w:p>
    <w:p w14:paraId="0897C41F" w14:textId="77777777" w:rsidR="00381333" w:rsidRDefault="00381333">
      <w:pPr>
        <w:pStyle w:val="Corpsdetexte"/>
        <w:spacing w:before="1"/>
      </w:pPr>
    </w:p>
    <w:p w14:paraId="414B9834" w14:textId="77777777" w:rsidR="00381333" w:rsidRDefault="00000000">
      <w:pPr>
        <w:pStyle w:val="Paragraphedeliste"/>
        <w:numPr>
          <w:ilvl w:val="0"/>
          <w:numId w:val="12"/>
        </w:numPr>
        <w:tabs>
          <w:tab w:val="left" w:pos="590"/>
        </w:tabs>
        <w:spacing w:before="0"/>
        <w:jc w:val="both"/>
        <w:rPr>
          <w:sz w:val="24"/>
        </w:rPr>
      </w:pPr>
      <w:r>
        <w:rPr>
          <w:sz w:val="24"/>
        </w:rPr>
        <w:t>Toutefois,</w:t>
      </w:r>
      <w:r>
        <w:rPr>
          <w:spacing w:val="-4"/>
          <w:sz w:val="24"/>
        </w:rPr>
        <w:t xml:space="preserve"> </w:t>
      </w:r>
      <w:r>
        <w:rPr>
          <w:sz w:val="24"/>
        </w:rPr>
        <w:t>compte</w:t>
      </w:r>
      <w:r>
        <w:rPr>
          <w:spacing w:val="-6"/>
          <w:sz w:val="24"/>
        </w:rPr>
        <w:t xml:space="preserve"> </w:t>
      </w:r>
      <w:r>
        <w:rPr>
          <w:sz w:val="24"/>
        </w:rPr>
        <w:t>tenu</w:t>
      </w:r>
      <w:r>
        <w:rPr>
          <w:spacing w:val="-3"/>
          <w:sz w:val="24"/>
        </w:rPr>
        <w:t xml:space="preserve"> </w:t>
      </w:r>
      <w:r>
        <w:rPr>
          <w:sz w:val="24"/>
        </w:rPr>
        <w:t>du</w:t>
      </w:r>
      <w:r>
        <w:rPr>
          <w:spacing w:val="-5"/>
          <w:sz w:val="24"/>
        </w:rPr>
        <w:t xml:space="preserve"> </w:t>
      </w:r>
      <w:r>
        <w:rPr>
          <w:sz w:val="24"/>
        </w:rPr>
        <w:t>fait</w:t>
      </w:r>
      <w:r>
        <w:rPr>
          <w:spacing w:val="-4"/>
          <w:sz w:val="24"/>
        </w:rPr>
        <w:t xml:space="preserve"> </w:t>
      </w:r>
      <w:r>
        <w:rPr>
          <w:sz w:val="24"/>
        </w:rPr>
        <w:t>que</w:t>
      </w:r>
      <w:r>
        <w:rPr>
          <w:spacing w:val="-3"/>
          <w:sz w:val="24"/>
        </w:rPr>
        <w:t xml:space="preserve"> </w:t>
      </w:r>
      <w:r>
        <w:rPr>
          <w:sz w:val="24"/>
        </w:rPr>
        <w:t>cet</w:t>
      </w:r>
      <w:r>
        <w:rPr>
          <w:spacing w:val="-2"/>
          <w:sz w:val="24"/>
        </w:rPr>
        <w:t xml:space="preserve"> </w:t>
      </w:r>
      <w:r>
        <w:rPr>
          <w:sz w:val="24"/>
        </w:rPr>
        <w:t>argument</w:t>
      </w:r>
      <w:r>
        <w:rPr>
          <w:spacing w:val="-5"/>
          <w:sz w:val="24"/>
        </w:rPr>
        <w:t xml:space="preserve"> </w:t>
      </w:r>
      <w:r>
        <w:rPr>
          <w:sz w:val="24"/>
        </w:rPr>
        <w:t>n’a</w:t>
      </w:r>
      <w:r>
        <w:rPr>
          <w:spacing w:val="-7"/>
          <w:sz w:val="24"/>
        </w:rPr>
        <w:t xml:space="preserve"> </w:t>
      </w:r>
      <w:r>
        <w:rPr>
          <w:sz w:val="24"/>
        </w:rPr>
        <w:t>pas</w:t>
      </w:r>
      <w:r>
        <w:rPr>
          <w:spacing w:val="-3"/>
          <w:sz w:val="24"/>
        </w:rPr>
        <w:t xml:space="preserve"> </w:t>
      </w:r>
      <w:r>
        <w:rPr>
          <w:sz w:val="24"/>
        </w:rPr>
        <w:t>été</w:t>
      </w:r>
      <w:r>
        <w:rPr>
          <w:spacing w:val="-5"/>
          <w:sz w:val="24"/>
        </w:rPr>
        <w:t xml:space="preserve"> </w:t>
      </w:r>
      <w:r>
        <w:rPr>
          <w:sz w:val="24"/>
        </w:rPr>
        <w:t>soulevé</w:t>
      </w:r>
      <w:r>
        <w:rPr>
          <w:spacing w:val="-6"/>
          <w:sz w:val="24"/>
        </w:rPr>
        <w:t xml:space="preserve"> </w:t>
      </w:r>
      <w:r>
        <w:rPr>
          <w:sz w:val="24"/>
        </w:rPr>
        <w:t>par</w:t>
      </w:r>
      <w:r>
        <w:rPr>
          <w:spacing w:val="-6"/>
          <w:sz w:val="24"/>
        </w:rPr>
        <w:t xml:space="preserve"> </w:t>
      </w:r>
      <w:r>
        <w:rPr>
          <w:sz w:val="24"/>
        </w:rPr>
        <w:t>la</w:t>
      </w:r>
      <w:r>
        <w:rPr>
          <w:spacing w:val="-3"/>
          <w:sz w:val="24"/>
        </w:rPr>
        <w:t xml:space="preserve"> </w:t>
      </w:r>
      <w:r>
        <w:rPr>
          <w:sz w:val="24"/>
        </w:rPr>
        <w:t>titulaire</w:t>
      </w:r>
      <w:r>
        <w:rPr>
          <w:spacing w:val="-6"/>
          <w:sz w:val="24"/>
        </w:rPr>
        <w:t xml:space="preserve"> </w:t>
      </w:r>
      <w:r>
        <w:rPr>
          <w:sz w:val="24"/>
        </w:rPr>
        <w:t>dans</w:t>
      </w:r>
      <w:r>
        <w:rPr>
          <w:spacing w:val="-5"/>
          <w:sz w:val="24"/>
        </w:rPr>
        <w:t xml:space="preserve"> </w:t>
      </w:r>
      <w:r>
        <w:rPr>
          <w:sz w:val="24"/>
        </w:rPr>
        <w:t>la requête et par souci d’exhaustivité, la chambre de recours estime néanmoins opportun de réexaminer la preuve de l’usage non seulement en ce qui concerne les produits compris dans</w:t>
      </w:r>
      <w:r>
        <w:rPr>
          <w:spacing w:val="-6"/>
          <w:sz w:val="24"/>
        </w:rPr>
        <w:t xml:space="preserve"> </w:t>
      </w:r>
      <w:r>
        <w:rPr>
          <w:sz w:val="24"/>
        </w:rPr>
        <w:t>la</w:t>
      </w:r>
      <w:r>
        <w:rPr>
          <w:spacing w:val="-6"/>
          <w:sz w:val="24"/>
        </w:rPr>
        <w:t xml:space="preserve"> </w:t>
      </w:r>
      <w:r>
        <w:rPr>
          <w:sz w:val="24"/>
        </w:rPr>
        <w:t>classe</w:t>
      </w:r>
      <w:r>
        <w:rPr>
          <w:spacing w:val="-4"/>
          <w:sz w:val="24"/>
        </w:rPr>
        <w:t xml:space="preserve"> </w:t>
      </w:r>
      <w:r>
        <w:rPr>
          <w:sz w:val="24"/>
        </w:rPr>
        <w:t>18</w:t>
      </w:r>
      <w:r>
        <w:rPr>
          <w:spacing w:val="-6"/>
          <w:sz w:val="24"/>
        </w:rPr>
        <w:t xml:space="preserve"> </w:t>
      </w:r>
      <w:r>
        <w:rPr>
          <w:sz w:val="24"/>
        </w:rPr>
        <w:t>qui</w:t>
      </w:r>
      <w:r>
        <w:rPr>
          <w:spacing w:val="-5"/>
          <w:sz w:val="24"/>
        </w:rPr>
        <w:t xml:space="preserve"> </w:t>
      </w:r>
      <w:r>
        <w:rPr>
          <w:sz w:val="24"/>
        </w:rPr>
        <w:t>relèvent</w:t>
      </w:r>
      <w:r>
        <w:rPr>
          <w:spacing w:val="-5"/>
          <w:sz w:val="24"/>
        </w:rPr>
        <w:t xml:space="preserve"> </w:t>
      </w:r>
      <w:r>
        <w:rPr>
          <w:sz w:val="24"/>
        </w:rPr>
        <w:t>du</w:t>
      </w:r>
      <w:r>
        <w:rPr>
          <w:spacing w:val="-6"/>
          <w:sz w:val="24"/>
        </w:rPr>
        <w:t xml:space="preserve"> </w:t>
      </w:r>
      <w:r>
        <w:rPr>
          <w:sz w:val="24"/>
        </w:rPr>
        <w:t>champ</w:t>
      </w:r>
      <w:r>
        <w:rPr>
          <w:spacing w:val="-5"/>
          <w:sz w:val="24"/>
        </w:rPr>
        <w:t xml:space="preserve"> </w:t>
      </w:r>
      <w:r>
        <w:rPr>
          <w:sz w:val="24"/>
        </w:rPr>
        <w:t>d’application</w:t>
      </w:r>
      <w:r>
        <w:rPr>
          <w:spacing w:val="-5"/>
          <w:sz w:val="24"/>
        </w:rPr>
        <w:t xml:space="preserve"> </w:t>
      </w:r>
      <w:r>
        <w:rPr>
          <w:sz w:val="24"/>
        </w:rPr>
        <w:t>du</w:t>
      </w:r>
      <w:r>
        <w:rPr>
          <w:spacing w:val="-6"/>
          <w:sz w:val="24"/>
        </w:rPr>
        <w:t xml:space="preserve"> </w:t>
      </w:r>
      <w:r>
        <w:rPr>
          <w:sz w:val="24"/>
        </w:rPr>
        <w:t>recours</w:t>
      </w:r>
      <w:r>
        <w:rPr>
          <w:spacing w:val="-6"/>
          <w:sz w:val="24"/>
        </w:rPr>
        <w:t xml:space="preserve"> </w:t>
      </w:r>
      <w:r>
        <w:rPr>
          <w:sz w:val="24"/>
        </w:rPr>
        <w:t>et</w:t>
      </w:r>
      <w:r>
        <w:rPr>
          <w:spacing w:val="-5"/>
          <w:sz w:val="24"/>
        </w:rPr>
        <w:t xml:space="preserve"> </w:t>
      </w:r>
      <w:r>
        <w:rPr>
          <w:sz w:val="24"/>
        </w:rPr>
        <w:t>la</w:t>
      </w:r>
      <w:r>
        <w:rPr>
          <w:spacing w:val="-5"/>
          <w:sz w:val="24"/>
        </w:rPr>
        <w:t xml:space="preserve"> </w:t>
      </w:r>
      <w:r>
        <w:rPr>
          <w:i/>
          <w:sz w:val="24"/>
        </w:rPr>
        <w:t>chapellerie</w:t>
      </w:r>
      <w:r>
        <w:rPr>
          <w:i/>
          <w:spacing w:val="-5"/>
          <w:sz w:val="24"/>
        </w:rPr>
        <w:t xml:space="preserve"> </w:t>
      </w:r>
      <w:r>
        <w:rPr>
          <w:sz w:val="24"/>
        </w:rPr>
        <w:t>relevant de</w:t>
      </w:r>
      <w:r>
        <w:rPr>
          <w:spacing w:val="-15"/>
          <w:sz w:val="24"/>
        </w:rPr>
        <w:t xml:space="preserve"> </w:t>
      </w:r>
      <w:r>
        <w:rPr>
          <w:sz w:val="24"/>
        </w:rPr>
        <w:t>la</w:t>
      </w:r>
      <w:r>
        <w:rPr>
          <w:spacing w:val="-15"/>
          <w:sz w:val="24"/>
        </w:rPr>
        <w:t xml:space="preserve"> </w:t>
      </w:r>
      <w:r>
        <w:rPr>
          <w:sz w:val="24"/>
        </w:rPr>
        <w:t>classe</w:t>
      </w:r>
      <w:r>
        <w:rPr>
          <w:spacing w:val="-4"/>
          <w:sz w:val="24"/>
        </w:rPr>
        <w:t xml:space="preserve"> </w:t>
      </w:r>
      <w:r>
        <w:rPr>
          <w:sz w:val="24"/>
        </w:rPr>
        <w:t>25,</w:t>
      </w:r>
      <w:r>
        <w:rPr>
          <w:spacing w:val="-15"/>
          <w:sz w:val="24"/>
        </w:rPr>
        <w:t xml:space="preserve"> </w:t>
      </w:r>
      <w:r>
        <w:rPr>
          <w:sz w:val="24"/>
        </w:rPr>
        <w:t>mais</w:t>
      </w:r>
      <w:r>
        <w:rPr>
          <w:spacing w:val="-15"/>
          <w:sz w:val="24"/>
        </w:rPr>
        <w:t xml:space="preserve"> </w:t>
      </w:r>
      <w:r>
        <w:rPr>
          <w:sz w:val="24"/>
        </w:rPr>
        <w:t>aussi</w:t>
      </w:r>
      <w:r>
        <w:rPr>
          <w:spacing w:val="-15"/>
          <w:sz w:val="24"/>
        </w:rPr>
        <w:t xml:space="preserve"> </w:t>
      </w:r>
      <w:r>
        <w:rPr>
          <w:sz w:val="24"/>
        </w:rPr>
        <w:t>en</w:t>
      </w:r>
      <w:r>
        <w:rPr>
          <w:spacing w:val="-15"/>
          <w:sz w:val="24"/>
        </w:rPr>
        <w:t xml:space="preserve"> </w:t>
      </w:r>
      <w:r>
        <w:rPr>
          <w:sz w:val="24"/>
        </w:rPr>
        <w:t>ce</w:t>
      </w:r>
      <w:r>
        <w:rPr>
          <w:spacing w:val="-15"/>
          <w:sz w:val="24"/>
        </w:rPr>
        <w:t xml:space="preserve"> </w:t>
      </w:r>
      <w:r>
        <w:rPr>
          <w:sz w:val="24"/>
        </w:rPr>
        <w:t>qui</w:t>
      </w:r>
      <w:r>
        <w:rPr>
          <w:spacing w:val="-15"/>
          <w:sz w:val="24"/>
        </w:rPr>
        <w:t xml:space="preserve"> </w:t>
      </w:r>
      <w:r>
        <w:rPr>
          <w:sz w:val="24"/>
        </w:rPr>
        <w:t>concerne</w:t>
      </w:r>
      <w:r>
        <w:rPr>
          <w:spacing w:val="-15"/>
          <w:sz w:val="24"/>
        </w:rPr>
        <w:t xml:space="preserve"> </w:t>
      </w:r>
      <w:r>
        <w:rPr>
          <w:sz w:val="24"/>
        </w:rPr>
        <w:t>les</w:t>
      </w:r>
      <w:r>
        <w:rPr>
          <w:spacing w:val="-15"/>
          <w:sz w:val="24"/>
        </w:rPr>
        <w:t xml:space="preserve"> </w:t>
      </w:r>
      <w:r>
        <w:rPr>
          <w:sz w:val="24"/>
        </w:rPr>
        <w:t>vêtements</w:t>
      </w:r>
      <w:r>
        <w:rPr>
          <w:spacing w:val="-15"/>
          <w:sz w:val="24"/>
        </w:rPr>
        <w:t xml:space="preserve"> </w:t>
      </w:r>
      <w:r>
        <w:rPr>
          <w:sz w:val="24"/>
        </w:rPr>
        <w:t>qui</w:t>
      </w:r>
      <w:r>
        <w:rPr>
          <w:spacing w:val="-15"/>
          <w:sz w:val="24"/>
        </w:rPr>
        <w:t xml:space="preserve"> </w:t>
      </w:r>
      <w:r>
        <w:rPr>
          <w:sz w:val="24"/>
        </w:rPr>
        <w:t>ne</w:t>
      </w:r>
      <w:r>
        <w:rPr>
          <w:spacing w:val="-15"/>
          <w:sz w:val="24"/>
        </w:rPr>
        <w:t xml:space="preserve"> </w:t>
      </w:r>
      <w:r>
        <w:rPr>
          <w:sz w:val="24"/>
        </w:rPr>
        <w:t>constituent</w:t>
      </w:r>
      <w:r>
        <w:rPr>
          <w:spacing w:val="-15"/>
          <w:sz w:val="24"/>
        </w:rPr>
        <w:t xml:space="preserve"> </w:t>
      </w:r>
      <w:r>
        <w:rPr>
          <w:sz w:val="24"/>
        </w:rPr>
        <w:t>pas,</w:t>
      </w:r>
      <w:r>
        <w:rPr>
          <w:spacing w:val="-15"/>
          <w:sz w:val="24"/>
        </w:rPr>
        <w:t xml:space="preserve"> </w:t>
      </w:r>
      <w:r>
        <w:rPr>
          <w:sz w:val="24"/>
        </w:rPr>
        <w:t>de</w:t>
      </w:r>
      <w:r>
        <w:rPr>
          <w:spacing w:val="-15"/>
          <w:sz w:val="24"/>
        </w:rPr>
        <w:t xml:space="preserve"> </w:t>
      </w:r>
      <w:r>
        <w:rPr>
          <w:sz w:val="24"/>
        </w:rPr>
        <w:t>l’avis de</w:t>
      </w:r>
      <w:r>
        <w:rPr>
          <w:spacing w:val="-7"/>
          <w:sz w:val="24"/>
        </w:rPr>
        <w:t xml:space="preserve"> </w:t>
      </w:r>
      <w:r>
        <w:rPr>
          <w:sz w:val="24"/>
        </w:rPr>
        <w:t>la</w:t>
      </w:r>
      <w:r>
        <w:rPr>
          <w:spacing w:val="-6"/>
          <w:sz w:val="24"/>
        </w:rPr>
        <w:t xml:space="preserve"> </w:t>
      </w:r>
      <w:r>
        <w:rPr>
          <w:sz w:val="24"/>
        </w:rPr>
        <w:t>division</w:t>
      </w:r>
      <w:r>
        <w:rPr>
          <w:spacing w:val="-5"/>
          <w:sz w:val="24"/>
        </w:rPr>
        <w:t xml:space="preserve"> </w:t>
      </w:r>
      <w:r>
        <w:rPr>
          <w:sz w:val="24"/>
        </w:rPr>
        <w:t>d’annulation,</w:t>
      </w:r>
      <w:r>
        <w:rPr>
          <w:spacing w:val="-5"/>
          <w:sz w:val="24"/>
        </w:rPr>
        <w:t xml:space="preserve"> </w:t>
      </w:r>
      <w:r>
        <w:rPr>
          <w:sz w:val="24"/>
        </w:rPr>
        <w:t>des</w:t>
      </w:r>
      <w:r>
        <w:rPr>
          <w:spacing w:val="-6"/>
          <w:sz w:val="24"/>
        </w:rPr>
        <w:t xml:space="preserve"> </w:t>
      </w:r>
      <w:r>
        <w:rPr>
          <w:sz w:val="24"/>
        </w:rPr>
        <w:t>vêtements</w:t>
      </w:r>
      <w:r>
        <w:rPr>
          <w:spacing w:val="-5"/>
          <w:sz w:val="24"/>
        </w:rPr>
        <w:t xml:space="preserve"> </w:t>
      </w:r>
      <w:r>
        <w:rPr>
          <w:sz w:val="24"/>
        </w:rPr>
        <w:t>d’extérieur,</w:t>
      </w:r>
      <w:r>
        <w:rPr>
          <w:spacing w:val="-6"/>
          <w:sz w:val="24"/>
        </w:rPr>
        <w:t xml:space="preserve"> </w:t>
      </w:r>
      <w:r>
        <w:rPr>
          <w:sz w:val="24"/>
        </w:rPr>
        <w:t>c’est-à-dire</w:t>
      </w:r>
      <w:r>
        <w:rPr>
          <w:spacing w:val="-7"/>
          <w:sz w:val="24"/>
        </w:rPr>
        <w:t xml:space="preserve"> </w:t>
      </w:r>
      <w:r>
        <w:rPr>
          <w:sz w:val="24"/>
        </w:rPr>
        <w:t>tous</w:t>
      </w:r>
      <w:r>
        <w:rPr>
          <w:spacing w:val="-5"/>
          <w:sz w:val="24"/>
        </w:rPr>
        <w:t xml:space="preserve"> </w:t>
      </w:r>
      <w:r>
        <w:rPr>
          <w:sz w:val="24"/>
        </w:rPr>
        <w:t>les</w:t>
      </w:r>
      <w:r>
        <w:rPr>
          <w:spacing w:val="-6"/>
          <w:sz w:val="24"/>
        </w:rPr>
        <w:t xml:space="preserve"> </w:t>
      </w:r>
      <w:r>
        <w:rPr>
          <w:sz w:val="24"/>
        </w:rPr>
        <w:t>produits</w:t>
      </w:r>
      <w:r>
        <w:rPr>
          <w:spacing w:val="-6"/>
          <w:sz w:val="24"/>
        </w:rPr>
        <w:t xml:space="preserve"> </w:t>
      </w:r>
      <w:r>
        <w:rPr>
          <w:sz w:val="24"/>
        </w:rPr>
        <w:t>autres que les vêtements d’extérieur tels que les manteaux et les vestes.</w:t>
      </w:r>
    </w:p>
    <w:p w14:paraId="0C1ACC8C" w14:textId="77777777" w:rsidR="00381333" w:rsidRDefault="00381333">
      <w:pPr>
        <w:pStyle w:val="Corpsdetexte"/>
        <w:spacing w:before="84"/>
      </w:pPr>
    </w:p>
    <w:p w14:paraId="7B25DF89" w14:textId="77777777" w:rsidR="00381333" w:rsidRDefault="00000000">
      <w:pPr>
        <w:ind w:left="590"/>
        <w:rPr>
          <w:i/>
          <w:sz w:val="24"/>
        </w:rPr>
      </w:pPr>
      <w:r>
        <w:rPr>
          <w:i/>
          <w:sz w:val="24"/>
        </w:rPr>
        <w:t>Preuve</w:t>
      </w:r>
      <w:r>
        <w:rPr>
          <w:i/>
          <w:spacing w:val="-4"/>
          <w:sz w:val="24"/>
        </w:rPr>
        <w:t xml:space="preserve"> </w:t>
      </w:r>
      <w:r>
        <w:rPr>
          <w:i/>
          <w:sz w:val="24"/>
        </w:rPr>
        <w:t>de</w:t>
      </w:r>
      <w:r>
        <w:rPr>
          <w:i/>
          <w:spacing w:val="-1"/>
          <w:sz w:val="24"/>
        </w:rPr>
        <w:t xml:space="preserve"> </w:t>
      </w:r>
      <w:r>
        <w:rPr>
          <w:i/>
          <w:sz w:val="24"/>
        </w:rPr>
        <w:t>l’usage</w:t>
      </w:r>
      <w:r>
        <w:rPr>
          <w:i/>
          <w:spacing w:val="-2"/>
          <w:sz w:val="24"/>
        </w:rPr>
        <w:t xml:space="preserve"> </w:t>
      </w:r>
      <w:r>
        <w:rPr>
          <w:i/>
          <w:sz w:val="24"/>
        </w:rPr>
        <w:t>-</w:t>
      </w:r>
      <w:r>
        <w:rPr>
          <w:i/>
          <w:spacing w:val="-1"/>
          <w:sz w:val="24"/>
        </w:rPr>
        <w:t xml:space="preserve"> </w:t>
      </w:r>
      <w:r>
        <w:rPr>
          <w:i/>
          <w:sz w:val="24"/>
        </w:rPr>
        <w:t>admissibilité</w:t>
      </w:r>
      <w:r>
        <w:rPr>
          <w:i/>
          <w:spacing w:val="-2"/>
          <w:sz w:val="24"/>
        </w:rPr>
        <w:t xml:space="preserve"> </w:t>
      </w:r>
      <w:r>
        <w:rPr>
          <w:i/>
          <w:sz w:val="24"/>
        </w:rPr>
        <w:t>des documents soumis à</w:t>
      </w:r>
      <w:r>
        <w:rPr>
          <w:i/>
          <w:spacing w:val="-1"/>
          <w:sz w:val="24"/>
        </w:rPr>
        <w:t xml:space="preserve"> </w:t>
      </w:r>
      <w:r>
        <w:rPr>
          <w:i/>
          <w:sz w:val="24"/>
        </w:rPr>
        <w:t>la chambre</w:t>
      </w:r>
      <w:r>
        <w:rPr>
          <w:i/>
          <w:spacing w:val="-2"/>
          <w:sz w:val="24"/>
        </w:rPr>
        <w:t xml:space="preserve"> </w:t>
      </w:r>
      <w:r>
        <w:rPr>
          <w:i/>
          <w:sz w:val="24"/>
        </w:rPr>
        <w:t>de</w:t>
      </w:r>
      <w:r>
        <w:rPr>
          <w:i/>
          <w:spacing w:val="-1"/>
          <w:sz w:val="24"/>
        </w:rPr>
        <w:t xml:space="preserve"> </w:t>
      </w:r>
      <w:r>
        <w:rPr>
          <w:i/>
          <w:spacing w:val="-2"/>
          <w:sz w:val="24"/>
        </w:rPr>
        <w:t>recours</w:t>
      </w:r>
    </w:p>
    <w:p w14:paraId="76FD9250" w14:textId="77777777" w:rsidR="00381333" w:rsidRDefault="00000000">
      <w:pPr>
        <w:pStyle w:val="Paragraphedeliste"/>
        <w:numPr>
          <w:ilvl w:val="0"/>
          <w:numId w:val="12"/>
        </w:numPr>
        <w:tabs>
          <w:tab w:val="left" w:pos="590"/>
        </w:tabs>
        <w:jc w:val="both"/>
        <w:rPr>
          <w:sz w:val="24"/>
        </w:rPr>
      </w:pPr>
      <w:r>
        <w:rPr>
          <w:sz w:val="24"/>
        </w:rPr>
        <w:t>Outre le dépôt des documents déjà produits en première instance, la titulaire a soumis les nouveaux éléments de preuve suivants avec le recours:</w:t>
      </w:r>
    </w:p>
    <w:p w14:paraId="78E2F787" w14:textId="77777777" w:rsidR="00381333" w:rsidRDefault="00000000">
      <w:pPr>
        <w:pStyle w:val="Paragraphedeliste"/>
        <w:numPr>
          <w:ilvl w:val="0"/>
          <w:numId w:val="5"/>
        </w:numPr>
        <w:tabs>
          <w:tab w:val="left" w:pos="2063"/>
        </w:tabs>
        <w:spacing w:before="245" w:line="235" w:lineRule="auto"/>
        <w:ind w:right="165"/>
        <w:rPr>
          <w:sz w:val="24"/>
        </w:rPr>
      </w:pPr>
      <w:r>
        <w:rPr>
          <w:b/>
          <w:sz w:val="24"/>
        </w:rPr>
        <w:t>Annexe</w:t>
      </w:r>
      <w:r>
        <w:rPr>
          <w:b/>
          <w:spacing w:val="-3"/>
          <w:sz w:val="24"/>
        </w:rPr>
        <w:t xml:space="preserve"> </w:t>
      </w:r>
      <w:r>
        <w:rPr>
          <w:b/>
          <w:sz w:val="24"/>
        </w:rPr>
        <w:t>73</w:t>
      </w:r>
      <w:r>
        <w:rPr>
          <w:sz w:val="24"/>
        </w:rPr>
        <w:t>: décision de la chambre de recours de l’EUIPO [03/05/2021,</w:t>
      </w:r>
      <w:r>
        <w:rPr>
          <w:spacing w:val="40"/>
          <w:sz w:val="24"/>
        </w:rPr>
        <w:t xml:space="preserve"> </w:t>
      </w:r>
      <w:r>
        <w:rPr>
          <w:sz w:val="24"/>
        </w:rPr>
        <w:t>R</w:t>
      </w:r>
      <w:r>
        <w:rPr>
          <w:spacing w:val="-2"/>
          <w:sz w:val="24"/>
        </w:rPr>
        <w:t xml:space="preserve"> </w:t>
      </w:r>
      <w:r>
        <w:rPr>
          <w:sz w:val="24"/>
        </w:rPr>
        <w:t>1924/2020-5, RAPPRESENTAZIONE DI UNA STRISCIA RETTANGOLARE COSTITUITA DA BANDE VERTICALI PARALLELE (fig.)];</w:t>
      </w:r>
    </w:p>
    <w:p w14:paraId="363EE89C" w14:textId="77777777" w:rsidR="00381333" w:rsidRDefault="00000000">
      <w:pPr>
        <w:pStyle w:val="Paragraphedeliste"/>
        <w:numPr>
          <w:ilvl w:val="0"/>
          <w:numId w:val="5"/>
        </w:numPr>
        <w:tabs>
          <w:tab w:val="left" w:pos="2063"/>
        </w:tabs>
        <w:spacing w:before="252" w:line="223" w:lineRule="auto"/>
        <w:ind w:right="160"/>
        <w:rPr>
          <w:sz w:val="24"/>
        </w:rPr>
      </w:pPr>
      <w:r>
        <w:rPr>
          <w:b/>
          <w:sz w:val="24"/>
        </w:rPr>
        <w:t>Annexe</w:t>
      </w:r>
      <w:r>
        <w:rPr>
          <w:b/>
          <w:spacing w:val="-4"/>
          <w:sz w:val="24"/>
        </w:rPr>
        <w:t xml:space="preserve"> </w:t>
      </w:r>
      <w:r>
        <w:rPr>
          <w:b/>
          <w:sz w:val="24"/>
        </w:rPr>
        <w:t>74</w:t>
      </w:r>
      <w:r>
        <w:rPr>
          <w:sz w:val="24"/>
        </w:rPr>
        <w:t>: images de casquettes, de ceintures, de gants, de T-shirts, de sweatshirts, de shorts (marque visible sur les pendeloques) avec facture;</w:t>
      </w:r>
    </w:p>
    <w:p w14:paraId="266E782C" w14:textId="77777777" w:rsidR="00381333" w:rsidRDefault="00381333">
      <w:pPr>
        <w:pStyle w:val="Paragraphedeliste"/>
        <w:spacing w:line="223" w:lineRule="auto"/>
        <w:rPr>
          <w:sz w:val="24"/>
        </w:rPr>
        <w:sectPr w:rsidR="00381333">
          <w:pgSz w:w="11910" w:h="16840"/>
          <w:pgMar w:top="1220" w:right="1275" w:bottom="1240" w:left="1275" w:header="969" w:footer="1043" w:gutter="0"/>
          <w:cols w:space="720"/>
        </w:sectPr>
      </w:pPr>
    </w:p>
    <w:p w14:paraId="7704FF1B" w14:textId="77777777" w:rsidR="00381333" w:rsidRDefault="00000000">
      <w:pPr>
        <w:pStyle w:val="Paragraphedeliste"/>
        <w:numPr>
          <w:ilvl w:val="0"/>
          <w:numId w:val="5"/>
        </w:numPr>
        <w:tabs>
          <w:tab w:val="left" w:pos="2063"/>
        </w:tabs>
        <w:spacing w:before="218" w:line="223" w:lineRule="auto"/>
        <w:ind w:right="160"/>
        <w:jc w:val="left"/>
        <w:rPr>
          <w:sz w:val="24"/>
        </w:rPr>
      </w:pPr>
      <w:r>
        <w:rPr>
          <w:b/>
          <w:sz w:val="24"/>
        </w:rPr>
        <w:lastRenderedPageBreak/>
        <w:t>Annexe</w:t>
      </w:r>
      <w:r>
        <w:rPr>
          <w:b/>
          <w:spacing w:val="-4"/>
          <w:sz w:val="24"/>
        </w:rPr>
        <w:t xml:space="preserve"> </w:t>
      </w:r>
      <w:r>
        <w:rPr>
          <w:b/>
          <w:sz w:val="24"/>
        </w:rPr>
        <w:t>75</w:t>
      </w:r>
      <w:r>
        <w:rPr>
          <w:sz w:val="24"/>
        </w:rPr>
        <w:t>:</w:t>
      </w:r>
      <w:r>
        <w:rPr>
          <w:spacing w:val="40"/>
          <w:sz w:val="24"/>
        </w:rPr>
        <w:t xml:space="preserve"> </w:t>
      </w:r>
      <w:r>
        <w:rPr>
          <w:sz w:val="24"/>
        </w:rPr>
        <w:t>arrêt</w:t>
      </w:r>
      <w:r>
        <w:rPr>
          <w:spacing w:val="40"/>
          <w:sz w:val="24"/>
        </w:rPr>
        <w:t xml:space="preserve"> </w:t>
      </w:r>
      <w:r>
        <w:rPr>
          <w:sz w:val="24"/>
        </w:rPr>
        <w:t>06/09/2018,</w:t>
      </w:r>
      <w:r>
        <w:rPr>
          <w:spacing w:val="40"/>
          <w:sz w:val="24"/>
        </w:rPr>
        <w:t xml:space="preserve"> </w:t>
      </w:r>
      <w:r>
        <w:rPr>
          <w:sz w:val="24"/>
        </w:rPr>
        <w:t>C-547/17</w:t>
      </w:r>
      <w:r>
        <w:rPr>
          <w:spacing w:val="40"/>
          <w:sz w:val="24"/>
        </w:rPr>
        <w:t xml:space="preserve"> </w:t>
      </w:r>
      <w:r>
        <w:rPr>
          <w:sz w:val="24"/>
        </w:rPr>
        <w:t>P,</w:t>
      </w:r>
      <w:r>
        <w:rPr>
          <w:spacing w:val="40"/>
          <w:sz w:val="24"/>
        </w:rPr>
        <w:t xml:space="preserve"> </w:t>
      </w:r>
      <w:r>
        <w:rPr>
          <w:sz w:val="24"/>
        </w:rPr>
        <w:t>RAPPRESENTAZIONE</w:t>
      </w:r>
      <w:r>
        <w:rPr>
          <w:spacing w:val="40"/>
          <w:sz w:val="24"/>
        </w:rPr>
        <w:t xml:space="preserve"> </w:t>
      </w:r>
      <w:r>
        <w:rPr>
          <w:sz w:val="24"/>
        </w:rPr>
        <w:t>DI TRE STRISCE VERTICALI, EU:C:2018:682;</w:t>
      </w:r>
    </w:p>
    <w:p w14:paraId="15BBA7D2" w14:textId="77777777" w:rsidR="00381333" w:rsidRDefault="00000000">
      <w:pPr>
        <w:pStyle w:val="Paragraphedeliste"/>
        <w:numPr>
          <w:ilvl w:val="0"/>
          <w:numId w:val="5"/>
        </w:numPr>
        <w:tabs>
          <w:tab w:val="left" w:pos="2063"/>
        </w:tabs>
        <w:spacing w:before="259" w:line="223" w:lineRule="auto"/>
        <w:ind w:right="165"/>
        <w:jc w:val="left"/>
        <w:rPr>
          <w:sz w:val="24"/>
        </w:rPr>
      </w:pPr>
      <w:r>
        <w:rPr>
          <w:b/>
          <w:sz w:val="24"/>
        </w:rPr>
        <w:t>Annexe</w:t>
      </w:r>
      <w:r>
        <w:rPr>
          <w:b/>
          <w:spacing w:val="-6"/>
          <w:sz w:val="24"/>
        </w:rPr>
        <w:t xml:space="preserve"> </w:t>
      </w:r>
      <w:r>
        <w:rPr>
          <w:b/>
          <w:sz w:val="24"/>
        </w:rPr>
        <w:t>76</w:t>
      </w:r>
      <w:r>
        <w:rPr>
          <w:sz w:val="24"/>
        </w:rPr>
        <w:t>:</w:t>
      </w:r>
      <w:r>
        <w:rPr>
          <w:spacing w:val="-10"/>
          <w:sz w:val="24"/>
        </w:rPr>
        <w:t xml:space="preserve"> </w:t>
      </w:r>
      <w:r>
        <w:rPr>
          <w:sz w:val="24"/>
        </w:rPr>
        <w:t>arrêt</w:t>
      </w:r>
      <w:r>
        <w:rPr>
          <w:spacing w:val="-9"/>
          <w:sz w:val="24"/>
        </w:rPr>
        <w:t xml:space="preserve"> </w:t>
      </w:r>
      <w:r>
        <w:rPr>
          <w:sz w:val="24"/>
        </w:rPr>
        <w:t>20/07/2017,</w:t>
      </w:r>
      <w:r>
        <w:rPr>
          <w:spacing w:val="-10"/>
          <w:sz w:val="24"/>
        </w:rPr>
        <w:t xml:space="preserve"> </w:t>
      </w:r>
      <w:r>
        <w:rPr>
          <w:sz w:val="24"/>
        </w:rPr>
        <w:t>T-612/15,</w:t>
      </w:r>
      <w:r>
        <w:rPr>
          <w:spacing w:val="-10"/>
          <w:sz w:val="24"/>
        </w:rPr>
        <w:t xml:space="preserve"> </w:t>
      </w:r>
      <w:r>
        <w:rPr>
          <w:sz w:val="24"/>
        </w:rPr>
        <w:t>RAPPRESENTAZIONE</w:t>
      </w:r>
      <w:r>
        <w:rPr>
          <w:spacing w:val="-8"/>
          <w:sz w:val="24"/>
        </w:rPr>
        <w:t xml:space="preserve"> </w:t>
      </w:r>
      <w:r>
        <w:rPr>
          <w:sz w:val="24"/>
        </w:rPr>
        <w:t>DI</w:t>
      </w:r>
      <w:r>
        <w:rPr>
          <w:spacing w:val="-12"/>
          <w:sz w:val="24"/>
        </w:rPr>
        <w:t xml:space="preserve"> </w:t>
      </w:r>
      <w:r>
        <w:rPr>
          <w:sz w:val="24"/>
        </w:rPr>
        <w:t>TRE STRISCE VERTICALI, EU:T:2017:537;</w:t>
      </w:r>
    </w:p>
    <w:p w14:paraId="5B21E440" w14:textId="77777777" w:rsidR="00381333" w:rsidRDefault="00000000">
      <w:pPr>
        <w:pStyle w:val="Paragraphedeliste"/>
        <w:numPr>
          <w:ilvl w:val="0"/>
          <w:numId w:val="5"/>
        </w:numPr>
        <w:tabs>
          <w:tab w:val="left" w:pos="2063"/>
        </w:tabs>
        <w:spacing w:before="258" w:line="223" w:lineRule="auto"/>
        <w:ind w:right="163"/>
        <w:jc w:val="left"/>
        <w:rPr>
          <w:sz w:val="24"/>
        </w:rPr>
      </w:pPr>
      <w:r>
        <w:rPr>
          <w:b/>
          <w:sz w:val="24"/>
        </w:rPr>
        <w:t>Annexe</w:t>
      </w:r>
      <w:r>
        <w:rPr>
          <w:b/>
          <w:spacing w:val="-3"/>
          <w:sz w:val="24"/>
        </w:rPr>
        <w:t xml:space="preserve"> </w:t>
      </w:r>
      <w:r>
        <w:rPr>
          <w:b/>
          <w:sz w:val="24"/>
        </w:rPr>
        <w:t>77</w:t>
      </w:r>
      <w:r>
        <w:rPr>
          <w:sz w:val="24"/>
        </w:rPr>
        <w:t>:</w:t>
      </w:r>
      <w:r>
        <w:rPr>
          <w:spacing w:val="-4"/>
          <w:sz w:val="24"/>
        </w:rPr>
        <w:t xml:space="preserve"> </w:t>
      </w:r>
      <w:r>
        <w:rPr>
          <w:sz w:val="24"/>
        </w:rPr>
        <w:t>jugement</w:t>
      </w:r>
      <w:r>
        <w:rPr>
          <w:spacing w:val="-4"/>
          <w:sz w:val="24"/>
        </w:rPr>
        <w:t xml:space="preserve"> </w:t>
      </w:r>
      <w:r>
        <w:rPr>
          <w:sz w:val="24"/>
        </w:rPr>
        <w:t>n°</w:t>
      </w:r>
      <w:r>
        <w:rPr>
          <w:spacing w:val="-1"/>
          <w:sz w:val="24"/>
        </w:rPr>
        <w:t xml:space="preserve"> </w:t>
      </w:r>
      <w:r>
        <w:rPr>
          <w:sz w:val="24"/>
        </w:rPr>
        <w:t>2939/2023</w:t>
      </w:r>
      <w:r>
        <w:rPr>
          <w:spacing w:val="-4"/>
          <w:sz w:val="24"/>
        </w:rPr>
        <w:t xml:space="preserve"> </w:t>
      </w:r>
      <w:r>
        <w:rPr>
          <w:sz w:val="24"/>
        </w:rPr>
        <w:t>du</w:t>
      </w:r>
      <w:r>
        <w:rPr>
          <w:spacing w:val="-5"/>
          <w:sz w:val="24"/>
        </w:rPr>
        <w:t xml:space="preserve"> </w:t>
      </w:r>
      <w:r>
        <w:rPr>
          <w:sz w:val="24"/>
        </w:rPr>
        <w:t>7</w:t>
      </w:r>
      <w:r>
        <w:rPr>
          <w:spacing w:val="-5"/>
          <w:sz w:val="24"/>
        </w:rPr>
        <w:t xml:space="preserve"> </w:t>
      </w:r>
      <w:r>
        <w:rPr>
          <w:sz w:val="24"/>
        </w:rPr>
        <w:t>juillet</w:t>
      </w:r>
      <w:r>
        <w:rPr>
          <w:spacing w:val="-4"/>
          <w:sz w:val="24"/>
        </w:rPr>
        <w:t xml:space="preserve"> </w:t>
      </w:r>
      <w:r>
        <w:rPr>
          <w:sz w:val="24"/>
        </w:rPr>
        <w:t>2023</w:t>
      </w:r>
      <w:r>
        <w:rPr>
          <w:spacing w:val="-5"/>
          <w:sz w:val="24"/>
        </w:rPr>
        <w:t xml:space="preserve"> </w:t>
      </w:r>
      <w:r>
        <w:rPr>
          <w:sz w:val="24"/>
        </w:rPr>
        <w:t>du</w:t>
      </w:r>
      <w:r>
        <w:rPr>
          <w:spacing w:val="-5"/>
          <w:sz w:val="24"/>
        </w:rPr>
        <w:t xml:space="preserve"> </w:t>
      </w:r>
      <w:r>
        <w:rPr>
          <w:sz w:val="24"/>
        </w:rPr>
        <w:t>tribunal</w:t>
      </w:r>
      <w:r>
        <w:rPr>
          <w:spacing w:val="-4"/>
          <w:sz w:val="24"/>
        </w:rPr>
        <w:t xml:space="preserve"> </w:t>
      </w:r>
      <w:r>
        <w:rPr>
          <w:sz w:val="24"/>
        </w:rPr>
        <w:t>de</w:t>
      </w:r>
      <w:r>
        <w:rPr>
          <w:spacing w:val="-6"/>
          <w:sz w:val="24"/>
        </w:rPr>
        <w:t xml:space="preserve"> </w:t>
      </w:r>
      <w:r>
        <w:rPr>
          <w:sz w:val="24"/>
        </w:rPr>
        <w:t>Turin, chambre spécialisée dans le droit des entreprises.</w:t>
      </w:r>
    </w:p>
    <w:p w14:paraId="3E3E5799" w14:textId="77777777" w:rsidR="00381333" w:rsidRDefault="00000000">
      <w:pPr>
        <w:pStyle w:val="Paragraphedeliste"/>
        <w:numPr>
          <w:ilvl w:val="0"/>
          <w:numId w:val="12"/>
        </w:numPr>
        <w:tabs>
          <w:tab w:val="left" w:pos="590"/>
        </w:tabs>
        <w:spacing w:before="245"/>
        <w:ind w:right="159"/>
        <w:jc w:val="both"/>
        <w:rPr>
          <w:sz w:val="24"/>
        </w:rPr>
      </w:pPr>
      <w:r>
        <w:rPr>
          <w:sz w:val="24"/>
        </w:rPr>
        <w:t>En</w:t>
      </w:r>
      <w:r>
        <w:rPr>
          <w:spacing w:val="-6"/>
          <w:sz w:val="24"/>
        </w:rPr>
        <w:t xml:space="preserve"> </w:t>
      </w:r>
      <w:r>
        <w:rPr>
          <w:sz w:val="24"/>
        </w:rPr>
        <w:t>règle</w:t>
      </w:r>
      <w:r>
        <w:rPr>
          <w:spacing w:val="-7"/>
          <w:sz w:val="24"/>
        </w:rPr>
        <w:t xml:space="preserve"> </w:t>
      </w:r>
      <w:r>
        <w:rPr>
          <w:sz w:val="24"/>
        </w:rPr>
        <w:t>générale,</w:t>
      </w:r>
      <w:r>
        <w:rPr>
          <w:spacing w:val="-6"/>
          <w:sz w:val="24"/>
        </w:rPr>
        <w:t xml:space="preserve"> </w:t>
      </w:r>
      <w:r>
        <w:rPr>
          <w:sz w:val="24"/>
        </w:rPr>
        <w:t>les</w:t>
      </w:r>
      <w:r>
        <w:rPr>
          <w:spacing w:val="-6"/>
          <w:sz w:val="24"/>
        </w:rPr>
        <w:t xml:space="preserve"> </w:t>
      </w:r>
      <w:r>
        <w:rPr>
          <w:sz w:val="24"/>
        </w:rPr>
        <w:t>preuves</w:t>
      </w:r>
      <w:r>
        <w:rPr>
          <w:spacing w:val="-6"/>
          <w:sz w:val="24"/>
        </w:rPr>
        <w:t xml:space="preserve"> </w:t>
      </w:r>
      <w:r>
        <w:rPr>
          <w:sz w:val="24"/>
        </w:rPr>
        <w:t>doivent</w:t>
      </w:r>
      <w:r>
        <w:rPr>
          <w:spacing w:val="-6"/>
          <w:sz w:val="24"/>
        </w:rPr>
        <w:t xml:space="preserve"> </w:t>
      </w:r>
      <w:r>
        <w:rPr>
          <w:sz w:val="24"/>
        </w:rPr>
        <w:t>être</w:t>
      </w:r>
      <w:r>
        <w:rPr>
          <w:spacing w:val="-7"/>
          <w:sz w:val="24"/>
        </w:rPr>
        <w:t xml:space="preserve"> </w:t>
      </w:r>
      <w:r>
        <w:rPr>
          <w:sz w:val="24"/>
        </w:rPr>
        <w:t>fournies</w:t>
      </w:r>
      <w:r>
        <w:rPr>
          <w:spacing w:val="-3"/>
          <w:sz w:val="24"/>
        </w:rPr>
        <w:t xml:space="preserve"> </w:t>
      </w:r>
      <w:r>
        <w:rPr>
          <w:sz w:val="24"/>
        </w:rPr>
        <w:t>par</w:t>
      </w:r>
      <w:r>
        <w:rPr>
          <w:spacing w:val="-7"/>
          <w:sz w:val="24"/>
        </w:rPr>
        <w:t xml:space="preserve"> </w:t>
      </w:r>
      <w:r>
        <w:rPr>
          <w:sz w:val="24"/>
        </w:rPr>
        <w:t>les</w:t>
      </w:r>
      <w:r>
        <w:rPr>
          <w:spacing w:val="-6"/>
          <w:sz w:val="24"/>
        </w:rPr>
        <w:t xml:space="preserve"> </w:t>
      </w:r>
      <w:r>
        <w:rPr>
          <w:sz w:val="24"/>
        </w:rPr>
        <w:t>parties</w:t>
      </w:r>
      <w:r>
        <w:rPr>
          <w:spacing w:val="-6"/>
          <w:sz w:val="24"/>
        </w:rPr>
        <w:t xml:space="preserve"> </w:t>
      </w:r>
      <w:r>
        <w:rPr>
          <w:sz w:val="24"/>
        </w:rPr>
        <w:t>dans</w:t>
      </w:r>
      <w:r>
        <w:rPr>
          <w:spacing w:val="-6"/>
          <w:sz w:val="24"/>
        </w:rPr>
        <w:t xml:space="preserve"> </w:t>
      </w:r>
      <w:r>
        <w:rPr>
          <w:sz w:val="24"/>
        </w:rPr>
        <w:t>les</w:t>
      </w:r>
      <w:r>
        <w:rPr>
          <w:spacing w:val="-6"/>
          <w:sz w:val="24"/>
        </w:rPr>
        <w:t xml:space="preserve"> </w:t>
      </w:r>
      <w:r>
        <w:rPr>
          <w:sz w:val="24"/>
        </w:rPr>
        <w:t>délais</w:t>
      </w:r>
      <w:r>
        <w:rPr>
          <w:spacing w:val="-6"/>
          <w:sz w:val="24"/>
        </w:rPr>
        <w:t xml:space="preserve"> </w:t>
      </w:r>
      <w:r>
        <w:rPr>
          <w:sz w:val="24"/>
        </w:rPr>
        <w:t>fixés</w:t>
      </w:r>
      <w:r>
        <w:rPr>
          <w:spacing w:val="-6"/>
          <w:sz w:val="24"/>
        </w:rPr>
        <w:t xml:space="preserve"> </w:t>
      </w:r>
      <w:r>
        <w:rPr>
          <w:sz w:val="24"/>
        </w:rPr>
        <w:t>par l’EUIPO.</w:t>
      </w:r>
      <w:r>
        <w:rPr>
          <w:spacing w:val="-13"/>
          <w:sz w:val="24"/>
        </w:rPr>
        <w:t xml:space="preserve"> </w:t>
      </w:r>
      <w:r>
        <w:rPr>
          <w:sz w:val="24"/>
        </w:rPr>
        <w:t>Conformément</w:t>
      </w:r>
      <w:r>
        <w:rPr>
          <w:spacing w:val="-12"/>
          <w:sz w:val="24"/>
        </w:rPr>
        <w:t xml:space="preserve"> </w:t>
      </w:r>
      <w:r>
        <w:rPr>
          <w:sz w:val="24"/>
        </w:rPr>
        <w:t>à</w:t>
      </w:r>
      <w:r>
        <w:rPr>
          <w:spacing w:val="-13"/>
          <w:sz w:val="24"/>
        </w:rPr>
        <w:t xml:space="preserve"> </w:t>
      </w:r>
      <w:r>
        <w:rPr>
          <w:sz w:val="24"/>
        </w:rPr>
        <w:t>l’article</w:t>
      </w:r>
      <w:r>
        <w:rPr>
          <w:spacing w:val="-1"/>
          <w:sz w:val="24"/>
        </w:rPr>
        <w:t xml:space="preserve"> </w:t>
      </w:r>
      <w:r>
        <w:rPr>
          <w:sz w:val="24"/>
        </w:rPr>
        <w:t>95,</w:t>
      </w:r>
      <w:r>
        <w:rPr>
          <w:spacing w:val="-10"/>
          <w:sz w:val="24"/>
        </w:rPr>
        <w:t xml:space="preserve"> </w:t>
      </w:r>
      <w:r>
        <w:rPr>
          <w:sz w:val="24"/>
        </w:rPr>
        <w:t>paragraphe 2,</w:t>
      </w:r>
      <w:r>
        <w:rPr>
          <w:spacing w:val="-12"/>
          <w:sz w:val="24"/>
        </w:rPr>
        <w:t xml:space="preserve"> </w:t>
      </w:r>
      <w:r>
        <w:rPr>
          <w:sz w:val="24"/>
        </w:rPr>
        <w:t>du</w:t>
      </w:r>
      <w:r>
        <w:rPr>
          <w:spacing w:val="-12"/>
          <w:sz w:val="24"/>
        </w:rPr>
        <w:t xml:space="preserve"> </w:t>
      </w:r>
      <w:r>
        <w:rPr>
          <w:sz w:val="24"/>
        </w:rPr>
        <w:t>RMUE,</w:t>
      </w:r>
      <w:r>
        <w:rPr>
          <w:spacing w:val="-13"/>
          <w:sz w:val="24"/>
        </w:rPr>
        <w:t xml:space="preserve"> </w:t>
      </w:r>
      <w:r>
        <w:rPr>
          <w:sz w:val="24"/>
        </w:rPr>
        <w:t>l’Office</w:t>
      </w:r>
      <w:r>
        <w:rPr>
          <w:spacing w:val="-13"/>
          <w:sz w:val="24"/>
        </w:rPr>
        <w:t xml:space="preserve"> </w:t>
      </w:r>
      <w:r>
        <w:rPr>
          <w:sz w:val="24"/>
        </w:rPr>
        <w:t>peut</w:t>
      </w:r>
      <w:r>
        <w:rPr>
          <w:spacing w:val="-12"/>
          <w:sz w:val="24"/>
        </w:rPr>
        <w:t xml:space="preserve"> </w:t>
      </w:r>
      <w:r>
        <w:rPr>
          <w:sz w:val="24"/>
        </w:rPr>
        <w:t>ne</w:t>
      </w:r>
      <w:r>
        <w:rPr>
          <w:spacing w:val="-13"/>
          <w:sz w:val="24"/>
        </w:rPr>
        <w:t xml:space="preserve"> </w:t>
      </w:r>
      <w:r>
        <w:rPr>
          <w:sz w:val="24"/>
        </w:rPr>
        <w:t>pas</w:t>
      </w:r>
      <w:r>
        <w:rPr>
          <w:spacing w:val="-10"/>
          <w:sz w:val="24"/>
        </w:rPr>
        <w:t xml:space="preserve"> </w:t>
      </w:r>
      <w:r>
        <w:rPr>
          <w:sz w:val="24"/>
        </w:rPr>
        <w:t>tenir compte des faits ou des preuves que les parties n’ont pas produits en temps utile.</w:t>
      </w:r>
    </w:p>
    <w:p w14:paraId="78B35515" w14:textId="77777777" w:rsidR="00381333" w:rsidRDefault="00000000">
      <w:pPr>
        <w:pStyle w:val="Paragraphedeliste"/>
        <w:numPr>
          <w:ilvl w:val="0"/>
          <w:numId w:val="12"/>
        </w:numPr>
        <w:tabs>
          <w:tab w:val="left" w:pos="590"/>
        </w:tabs>
        <w:ind w:right="162"/>
        <w:jc w:val="both"/>
        <w:rPr>
          <w:sz w:val="24"/>
        </w:rPr>
      </w:pPr>
      <w:r>
        <w:rPr>
          <w:sz w:val="24"/>
        </w:rPr>
        <w:t>Toutefois,</w:t>
      </w:r>
      <w:r>
        <w:rPr>
          <w:spacing w:val="-3"/>
          <w:sz w:val="24"/>
        </w:rPr>
        <w:t xml:space="preserve"> </w:t>
      </w:r>
      <w:r>
        <w:rPr>
          <w:sz w:val="24"/>
        </w:rPr>
        <w:t>conformément</w:t>
      </w:r>
      <w:r>
        <w:rPr>
          <w:spacing w:val="-1"/>
          <w:sz w:val="24"/>
        </w:rPr>
        <w:t xml:space="preserve"> </w:t>
      </w:r>
      <w:r>
        <w:rPr>
          <w:sz w:val="24"/>
        </w:rPr>
        <w:t>à</w:t>
      </w:r>
      <w:r>
        <w:rPr>
          <w:spacing w:val="-4"/>
          <w:sz w:val="24"/>
        </w:rPr>
        <w:t xml:space="preserve"> </w:t>
      </w:r>
      <w:r>
        <w:rPr>
          <w:sz w:val="24"/>
        </w:rPr>
        <w:t>l’article</w:t>
      </w:r>
      <w:r>
        <w:rPr>
          <w:spacing w:val="-3"/>
          <w:sz w:val="24"/>
        </w:rPr>
        <w:t xml:space="preserve"> </w:t>
      </w:r>
      <w:r>
        <w:rPr>
          <w:sz w:val="24"/>
        </w:rPr>
        <w:t>27,</w:t>
      </w:r>
      <w:r>
        <w:rPr>
          <w:spacing w:val="-3"/>
          <w:sz w:val="24"/>
        </w:rPr>
        <w:t xml:space="preserve"> </w:t>
      </w:r>
      <w:r>
        <w:rPr>
          <w:sz w:val="24"/>
        </w:rPr>
        <w:t>paragraphe</w:t>
      </w:r>
      <w:r>
        <w:rPr>
          <w:spacing w:val="-3"/>
          <w:sz w:val="24"/>
        </w:rPr>
        <w:t xml:space="preserve"> </w:t>
      </w:r>
      <w:r>
        <w:rPr>
          <w:sz w:val="24"/>
        </w:rPr>
        <w:t>4,</w:t>
      </w:r>
      <w:r>
        <w:rPr>
          <w:spacing w:val="-3"/>
          <w:sz w:val="24"/>
        </w:rPr>
        <w:t xml:space="preserve"> </w:t>
      </w:r>
      <w:r>
        <w:rPr>
          <w:sz w:val="24"/>
        </w:rPr>
        <w:t>du</w:t>
      </w:r>
      <w:r>
        <w:rPr>
          <w:spacing w:val="-3"/>
          <w:sz w:val="24"/>
        </w:rPr>
        <w:t xml:space="preserve"> </w:t>
      </w:r>
      <w:r>
        <w:rPr>
          <w:sz w:val="24"/>
        </w:rPr>
        <w:t>RDMUE,</w:t>
      </w:r>
      <w:r>
        <w:rPr>
          <w:spacing w:val="-3"/>
          <w:sz w:val="24"/>
        </w:rPr>
        <w:t xml:space="preserve"> </w:t>
      </w:r>
      <w:r>
        <w:rPr>
          <w:sz w:val="24"/>
        </w:rPr>
        <w:t>la</w:t>
      </w:r>
      <w:r>
        <w:rPr>
          <w:spacing w:val="-2"/>
          <w:sz w:val="24"/>
        </w:rPr>
        <w:t xml:space="preserve"> </w:t>
      </w:r>
      <w:r>
        <w:rPr>
          <w:sz w:val="24"/>
        </w:rPr>
        <w:t>chambre</w:t>
      </w:r>
      <w:r>
        <w:rPr>
          <w:spacing w:val="-5"/>
          <w:sz w:val="24"/>
        </w:rPr>
        <w:t xml:space="preserve"> </w:t>
      </w:r>
      <w:r>
        <w:rPr>
          <w:sz w:val="24"/>
        </w:rPr>
        <w:t>de</w:t>
      </w:r>
      <w:r>
        <w:rPr>
          <w:spacing w:val="-2"/>
          <w:sz w:val="24"/>
        </w:rPr>
        <w:t xml:space="preserve"> </w:t>
      </w:r>
      <w:r>
        <w:rPr>
          <w:sz w:val="24"/>
        </w:rPr>
        <w:t>recours peut accepter des faits ou des éléments de preuve présentés pour la première fois devant elle</w:t>
      </w:r>
      <w:r>
        <w:rPr>
          <w:spacing w:val="-8"/>
          <w:sz w:val="24"/>
        </w:rPr>
        <w:t xml:space="preserve"> </w:t>
      </w:r>
      <w:r>
        <w:rPr>
          <w:sz w:val="24"/>
        </w:rPr>
        <w:t>uniquement</w:t>
      </w:r>
      <w:r>
        <w:rPr>
          <w:spacing w:val="-7"/>
          <w:sz w:val="24"/>
        </w:rPr>
        <w:t xml:space="preserve"> </w:t>
      </w:r>
      <w:r>
        <w:rPr>
          <w:sz w:val="24"/>
        </w:rPr>
        <w:t>si</w:t>
      </w:r>
      <w:r>
        <w:rPr>
          <w:spacing w:val="-7"/>
          <w:sz w:val="24"/>
        </w:rPr>
        <w:t xml:space="preserve"> </w:t>
      </w:r>
      <w:r>
        <w:rPr>
          <w:sz w:val="24"/>
        </w:rPr>
        <w:t>ces</w:t>
      </w:r>
      <w:r>
        <w:rPr>
          <w:spacing w:val="-7"/>
          <w:sz w:val="24"/>
        </w:rPr>
        <w:t xml:space="preserve"> </w:t>
      </w:r>
      <w:r>
        <w:rPr>
          <w:sz w:val="24"/>
        </w:rPr>
        <w:t>faits</w:t>
      </w:r>
      <w:r>
        <w:rPr>
          <w:spacing w:val="-7"/>
          <w:sz w:val="24"/>
        </w:rPr>
        <w:t xml:space="preserve"> </w:t>
      </w:r>
      <w:r>
        <w:rPr>
          <w:sz w:val="24"/>
        </w:rPr>
        <w:t>ou</w:t>
      </w:r>
      <w:r>
        <w:rPr>
          <w:spacing w:val="-7"/>
          <w:sz w:val="24"/>
        </w:rPr>
        <w:t xml:space="preserve"> </w:t>
      </w:r>
      <w:r>
        <w:rPr>
          <w:sz w:val="24"/>
        </w:rPr>
        <w:t>éléments</w:t>
      </w:r>
      <w:r>
        <w:rPr>
          <w:spacing w:val="-7"/>
          <w:sz w:val="24"/>
        </w:rPr>
        <w:t xml:space="preserve"> </w:t>
      </w:r>
      <w:r>
        <w:rPr>
          <w:sz w:val="24"/>
        </w:rPr>
        <w:t>de</w:t>
      </w:r>
      <w:r>
        <w:rPr>
          <w:spacing w:val="-8"/>
          <w:sz w:val="24"/>
        </w:rPr>
        <w:t xml:space="preserve"> </w:t>
      </w:r>
      <w:r>
        <w:rPr>
          <w:sz w:val="24"/>
        </w:rPr>
        <w:t>preuve</w:t>
      </w:r>
      <w:r>
        <w:rPr>
          <w:spacing w:val="-4"/>
          <w:sz w:val="24"/>
        </w:rPr>
        <w:t xml:space="preserve"> </w:t>
      </w:r>
      <w:r>
        <w:rPr>
          <w:sz w:val="24"/>
        </w:rPr>
        <w:t>peuvent,</w:t>
      </w:r>
      <w:r>
        <w:rPr>
          <w:spacing w:val="-7"/>
          <w:sz w:val="24"/>
        </w:rPr>
        <w:t xml:space="preserve"> </w:t>
      </w:r>
      <w:r>
        <w:rPr>
          <w:sz w:val="24"/>
        </w:rPr>
        <w:t>à</w:t>
      </w:r>
      <w:r>
        <w:rPr>
          <w:spacing w:val="-8"/>
          <w:sz w:val="24"/>
        </w:rPr>
        <w:t xml:space="preserve"> </w:t>
      </w:r>
      <w:r>
        <w:rPr>
          <w:sz w:val="24"/>
        </w:rPr>
        <w:t>première</w:t>
      </w:r>
      <w:r>
        <w:rPr>
          <w:spacing w:val="-8"/>
          <w:sz w:val="24"/>
        </w:rPr>
        <w:t xml:space="preserve"> </w:t>
      </w:r>
      <w:r>
        <w:rPr>
          <w:sz w:val="24"/>
        </w:rPr>
        <w:t>vue,</w:t>
      </w:r>
      <w:r>
        <w:rPr>
          <w:spacing w:val="-5"/>
          <w:sz w:val="24"/>
        </w:rPr>
        <w:t xml:space="preserve"> </w:t>
      </w:r>
      <w:r>
        <w:rPr>
          <w:sz w:val="24"/>
        </w:rPr>
        <w:t>être</w:t>
      </w:r>
      <w:r>
        <w:rPr>
          <w:spacing w:val="-8"/>
          <w:sz w:val="24"/>
        </w:rPr>
        <w:t xml:space="preserve"> </w:t>
      </w:r>
      <w:r>
        <w:rPr>
          <w:sz w:val="24"/>
        </w:rPr>
        <w:t>pertinents pour</w:t>
      </w:r>
      <w:r>
        <w:rPr>
          <w:spacing w:val="-7"/>
          <w:sz w:val="24"/>
        </w:rPr>
        <w:t xml:space="preserve"> </w:t>
      </w:r>
      <w:r>
        <w:rPr>
          <w:sz w:val="24"/>
        </w:rPr>
        <w:t>l’issue</w:t>
      </w:r>
      <w:r>
        <w:rPr>
          <w:spacing w:val="-7"/>
          <w:sz w:val="24"/>
        </w:rPr>
        <w:t xml:space="preserve"> </w:t>
      </w:r>
      <w:r>
        <w:rPr>
          <w:sz w:val="24"/>
        </w:rPr>
        <w:t>de</w:t>
      </w:r>
      <w:r>
        <w:rPr>
          <w:spacing w:val="-7"/>
          <w:sz w:val="24"/>
        </w:rPr>
        <w:t xml:space="preserve"> </w:t>
      </w:r>
      <w:r>
        <w:rPr>
          <w:sz w:val="24"/>
        </w:rPr>
        <w:t>l’affaire</w:t>
      </w:r>
      <w:r>
        <w:rPr>
          <w:spacing w:val="-7"/>
          <w:sz w:val="24"/>
        </w:rPr>
        <w:t xml:space="preserve"> </w:t>
      </w:r>
      <w:r>
        <w:rPr>
          <w:sz w:val="24"/>
        </w:rPr>
        <w:t>et</w:t>
      </w:r>
      <w:r>
        <w:rPr>
          <w:spacing w:val="-5"/>
          <w:sz w:val="24"/>
        </w:rPr>
        <w:t xml:space="preserve"> </w:t>
      </w:r>
      <w:r>
        <w:rPr>
          <w:sz w:val="24"/>
        </w:rPr>
        <w:t>n’ont</w:t>
      </w:r>
      <w:r>
        <w:rPr>
          <w:spacing w:val="-5"/>
          <w:sz w:val="24"/>
        </w:rPr>
        <w:t xml:space="preserve"> </w:t>
      </w:r>
      <w:r>
        <w:rPr>
          <w:sz w:val="24"/>
        </w:rPr>
        <w:t>pas</w:t>
      </w:r>
      <w:r>
        <w:rPr>
          <w:spacing w:val="-6"/>
          <w:sz w:val="24"/>
        </w:rPr>
        <w:t xml:space="preserve"> </w:t>
      </w:r>
      <w:r>
        <w:rPr>
          <w:sz w:val="24"/>
        </w:rPr>
        <w:t>été</w:t>
      </w:r>
      <w:r>
        <w:rPr>
          <w:spacing w:val="-6"/>
          <w:sz w:val="24"/>
        </w:rPr>
        <w:t xml:space="preserve"> </w:t>
      </w:r>
      <w:r>
        <w:rPr>
          <w:sz w:val="24"/>
        </w:rPr>
        <w:t>présentés</w:t>
      </w:r>
      <w:r>
        <w:rPr>
          <w:spacing w:val="-6"/>
          <w:sz w:val="24"/>
        </w:rPr>
        <w:t xml:space="preserve"> </w:t>
      </w:r>
      <w:r>
        <w:rPr>
          <w:sz w:val="24"/>
        </w:rPr>
        <w:t>en</w:t>
      </w:r>
      <w:r>
        <w:rPr>
          <w:spacing w:val="-6"/>
          <w:sz w:val="24"/>
        </w:rPr>
        <w:t xml:space="preserve"> </w:t>
      </w:r>
      <w:r>
        <w:rPr>
          <w:sz w:val="24"/>
        </w:rPr>
        <w:t>temps</w:t>
      </w:r>
      <w:r>
        <w:rPr>
          <w:spacing w:val="-6"/>
          <w:sz w:val="24"/>
        </w:rPr>
        <w:t xml:space="preserve"> </w:t>
      </w:r>
      <w:r>
        <w:rPr>
          <w:sz w:val="24"/>
        </w:rPr>
        <w:t>utile</w:t>
      </w:r>
      <w:r>
        <w:rPr>
          <w:spacing w:val="-6"/>
          <w:sz w:val="24"/>
        </w:rPr>
        <w:t xml:space="preserve"> </w:t>
      </w:r>
      <w:r>
        <w:rPr>
          <w:sz w:val="24"/>
        </w:rPr>
        <w:t>pour</w:t>
      </w:r>
      <w:r>
        <w:rPr>
          <w:spacing w:val="-7"/>
          <w:sz w:val="24"/>
        </w:rPr>
        <w:t xml:space="preserve"> </w:t>
      </w:r>
      <w:r>
        <w:rPr>
          <w:sz w:val="24"/>
        </w:rPr>
        <w:t>des</w:t>
      </w:r>
      <w:r>
        <w:rPr>
          <w:spacing w:val="-6"/>
          <w:sz w:val="24"/>
        </w:rPr>
        <w:t xml:space="preserve"> </w:t>
      </w:r>
      <w:r>
        <w:rPr>
          <w:sz w:val="24"/>
        </w:rPr>
        <w:t>raisons</w:t>
      </w:r>
      <w:r>
        <w:rPr>
          <w:spacing w:val="-5"/>
          <w:sz w:val="24"/>
        </w:rPr>
        <w:t xml:space="preserve"> </w:t>
      </w:r>
      <w:r>
        <w:rPr>
          <w:sz w:val="24"/>
        </w:rPr>
        <w:t>valables, notamment,</w:t>
      </w:r>
      <w:r>
        <w:rPr>
          <w:spacing w:val="-11"/>
          <w:sz w:val="24"/>
        </w:rPr>
        <w:t xml:space="preserve"> </w:t>
      </w:r>
      <w:r>
        <w:rPr>
          <w:sz w:val="24"/>
        </w:rPr>
        <w:t>quand</w:t>
      </w:r>
      <w:r>
        <w:rPr>
          <w:spacing w:val="-11"/>
          <w:sz w:val="24"/>
        </w:rPr>
        <w:t xml:space="preserve"> </w:t>
      </w:r>
      <w:r>
        <w:rPr>
          <w:sz w:val="24"/>
        </w:rPr>
        <w:t>ils</w:t>
      </w:r>
      <w:r>
        <w:rPr>
          <w:spacing w:val="-10"/>
          <w:sz w:val="24"/>
        </w:rPr>
        <w:t xml:space="preserve"> </w:t>
      </w:r>
      <w:r>
        <w:rPr>
          <w:sz w:val="24"/>
        </w:rPr>
        <w:t>se</w:t>
      </w:r>
      <w:r>
        <w:rPr>
          <w:spacing w:val="-11"/>
          <w:sz w:val="24"/>
        </w:rPr>
        <w:t xml:space="preserve"> </w:t>
      </w:r>
      <w:r>
        <w:rPr>
          <w:sz w:val="24"/>
        </w:rPr>
        <w:t>limitent</w:t>
      </w:r>
      <w:r>
        <w:rPr>
          <w:spacing w:val="-10"/>
          <w:sz w:val="24"/>
        </w:rPr>
        <w:t xml:space="preserve"> </w:t>
      </w:r>
      <w:r>
        <w:rPr>
          <w:sz w:val="24"/>
        </w:rPr>
        <w:t>à</w:t>
      </w:r>
      <w:r>
        <w:rPr>
          <w:spacing w:val="-12"/>
          <w:sz w:val="24"/>
        </w:rPr>
        <w:t xml:space="preserve"> </w:t>
      </w:r>
      <w:r>
        <w:rPr>
          <w:sz w:val="24"/>
        </w:rPr>
        <w:t>compléter</w:t>
      </w:r>
      <w:r>
        <w:rPr>
          <w:spacing w:val="-12"/>
          <w:sz w:val="24"/>
        </w:rPr>
        <w:t xml:space="preserve"> </w:t>
      </w:r>
      <w:r>
        <w:rPr>
          <w:sz w:val="24"/>
        </w:rPr>
        <w:t>des</w:t>
      </w:r>
      <w:r>
        <w:rPr>
          <w:spacing w:val="-10"/>
          <w:sz w:val="24"/>
        </w:rPr>
        <w:t xml:space="preserve"> </w:t>
      </w:r>
      <w:r>
        <w:rPr>
          <w:sz w:val="24"/>
        </w:rPr>
        <w:t>faits</w:t>
      </w:r>
      <w:r>
        <w:rPr>
          <w:spacing w:val="-10"/>
          <w:sz w:val="24"/>
        </w:rPr>
        <w:t xml:space="preserve"> </w:t>
      </w:r>
      <w:r>
        <w:rPr>
          <w:sz w:val="24"/>
        </w:rPr>
        <w:t>et</w:t>
      </w:r>
      <w:r>
        <w:rPr>
          <w:spacing w:val="-10"/>
          <w:sz w:val="24"/>
        </w:rPr>
        <w:t xml:space="preserve"> </w:t>
      </w:r>
      <w:r>
        <w:rPr>
          <w:sz w:val="24"/>
        </w:rPr>
        <w:t>des</w:t>
      </w:r>
      <w:r>
        <w:rPr>
          <w:spacing w:val="-10"/>
          <w:sz w:val="24"/>
        </w:rPr>
        <w:t xml:space="preserve"> </w:t>
      </w:r>
      <w:r>
        <w:rPr>
          <w:sz w:val="24"/>
        </w:rPr>
        <w:t>éléments</w:t>
      </w:r>
      <w:r>
        <w:rPr>
          <w:spacing w:val="-10"/>
          <w:sz w:val="24"/>
        </w:rPr>
        <w:t xml:space="preserve"> </w:t>
      </w:r>
      <w:r>
        <w:rPr>
          <w:sz w:val="24"/>
        </w:rPr>
        <w:t>de</w:t>
      </w:r>
      <w:r>
        <w:rPr>
          <w:spacing w:val="-12"/>
          <w:sz w:val="24"/>
        </w:rPr>
        <w:t xml:space="preserve"> </w:t>
      </w:r>
      <w:r>
        <w:rPr>
          <w:sz w:val="24"/>
        </w:rPr>
        <w:t>preuve</w:t>
      </w:r>
      <w:r>
        <w:rPr>
          <w:spacing w:val="-12"/>
          <w:sz w:val="24"/>
        </w:rPr>
        <w:t xml:space="preserve"> </w:t>
      </w:r>
      <w:r>
        <w:rPr>
          <w:sz w:val="24"/>
        </w:rPr>
        <w:t>pertinents qui avaient déjà été déposés en temps utile ou qui ont été déposés pour contester les conclusions formulées ou examinées de manière autonome dans la décision attaquée.</w:t>
      </w:r>
    </w:p>
    <w:p w14:paraId="12D3F1EE" w14:textId="77777777" w:rsidR="00381333" w:rsidRDefault="00000000">
      <w:pPr>
        <w:pStyle w:val="Paragraphedeliste"/>
        <w:numPr>
          <w:ilvl w:val="0"/>
          <w:numId w:val="12"/>
        </w:numPr>
        <w:tabs>
          <w:tab w:val="left" w:pos="590"/>
        </w:tabs>
        <w:spacing w:before="241"/>
        <w:jc w:val="both"/>
        <w:rPr>
          <w:sz w:val="24"/>
        </w:rPr>
      </w:pPr>
      <w:r>
        <w:rPr>
          <w:sz w:val="24"/>
        </w:rPr>
        <w:t>Il en ressort qu’aucune des parties de la procédure n’a un droit inconditionnel à ce que l’Office prenne en considération des faits et des éléments de preuve présentés hors délai, faute de quoi les dispositions relatives aux délais seraient superflues. En affirmant que l’Office peut, en pareil cas, décider de ne pas tenir compte de tels faits et preuves, l’article</w:t>
      </w:r>
      <w:r>
        <w:rPr>
          <w:spacing w:val="-3"/>
          <w:sz w:val="24"/>
        </w:rPr>
        <w:t xml:space="preserve"> </w:t>
      </w:r>
      <w:r>
        <w:rPr>
          <w:sz w:val="24"/>
        </w:rPr>
        <w:t>95, paragraphe</w:t>
      </w:r>
      <w:r>
        <w:rPr>
          <w:spacing w:val="-2"/>
          <w:sz w:val="24"/>
        </w:rPr>
        <w:t xml:space="preserve"> </w:t>
      </w:r>
      <w:r>
        <w:rPr>
          <w:sz w:val="24"/>
        </w:rPr>
        <w:t>2, du RMUE</w:t>
      </w:r>
      <w:r>
        <w:rPr>
          <w:spacing w:val="-1"/>
          <w:sz w:val="24"/>
        </w:rPr>
        <w:t xml:space="preserve"> </w:t>
      </w:r>
      <w:r>
        <w:rPr>
          <w:sz w:val="24"/>
        </w:rPr>
        <w:t>investit l’Office</w:t>
      </w:r>
      <w:r>
        <w:rPr>
          <w:spacing w:val="-2"/>
          <w:sz w:val="24"/>
        </w:rPr>
        <w:t xml:space="preserve"> </w:t>
      </w:r>
      <w:r>
        <w:rPr>
          <w:sz w:val="24"/>
        </w:rPr>
        <w:t>d’un large pouvoir</w:t>
      </w:r>
      <w:r>
        <w:rPr>
          <w:spacing w:val="-1"/>
          <w:sz w:val="24"/>
        </w:rPr>
        <w:t xml:space="preserve"> </w:t>
      </w:r>
      <w:r>
        <w:rPr>
          <w:sz w:val="24"/>
        </w:rPr>
        <w:t>d’appréciation à l’effet</w:t>
      </w:r>
      <w:r>
        <w:rPr>
          <w:spacing w:val="-1"/>
          <w:sz w:val="24"/>
        </w:rPr>
        <w:t xml:space="preserve"> </w:t>
      </w:r>
      <w:r>
        <w:rPr>
          <w:sz w:val="24"/>
        </w:rPr>
        <w:t>de</w:t>
      </w:r>
      <w:r>
        <w:rPr>
          <w:spacing w:val="-3"/>
          <w:sz w:val="24"/>
        </w:rPr>
        <w:t xml:space="preserve"> </w:t>
      </w:r>
      <w:r>
        <w:rPr>
          <w:sz w:val="24"/>
        </w:rPr>
        <w:t>décider,</w:t>
      </w:r>
      <w:r>
        <w:rPr>
          <w:spacing w:val="-5"/>
          <w:sz w:val="24"/>
        </w:rPr>
        <w:t xml:space="preserve"> </w:t>
      </w:r>
      <w:r>
        <w:rPr>
          <w:sz w:val="24"/>
        </w:rPr>
        <w:t>tout</w:t>
      </w:r>
      <w:r>
        <w:rPr>
          <w:spacing w:val="-1"/>
          <w:sz w:val="24"/>
        </w:rPr>
        <w:t xml:space="preserve"> </w:t>
      </w:r>
      <w:r>
        <w:rPr>
          <w:sz w:val="24"/>
        </w:rPr>
        <w:t>en</w:t>
      </w:r>
      <w:r>
        <w:rPr>
          <w:spacing w:val="-2"/>
          <w:sz w:val="24"/>
        </w:rPr>
        <w:t xml:space="preserve"> </w:t>
      </w:r>
      <w:r>
        <w:rPr>
          <w:sz w:val="24"/>
        </w:rPr>
        <w:t>motivant</w:t>
      </w:r>
      <w:r>
        <w:rPr>
          <w:spacing w:val="-4"/>
          <w:sz w:val="24"/>
        </w:rPr>
        <w:t xml:space="preserve"> </w:t>
      </w:r>
      <w:r>
        <w:rPr>
          <w:sz w:val="24"/>
        </w:rPr>
        <w:t>sa</w:t>
      </w:r>
      <w:r>
        <w:rPr>
          <w:spacing w:val="-5"/>
          <w:sz w:val="24"/>
        </w:rPr>
        <w:t xml:space="preserve"> </w:t>
      </w:r>
      <w:r>
        <w:rPr>
          <w:sz w:val="24"/>
        </w:rPr>
        <w:t>décision</w:t>
      </w:r>
      <w:r>
        <w:rPr>
          <w:spacing w:val="-4"/>
          <w:sz w:val="24"/>
        </w:rPr>
        <w:t xml:space="preserve"> </w:t>
      </w:r>
      <w:r>
        <w:rPr>
          <w:sz w:val="24"/>
        </w:rPr>
        <w:t>sur ce</w:t>
      </w:r>
      <w:r>
        <w:rPr>
          <w:spacing w:val="-5"/>
          <w:sz w:val="24"/>
        </w:rPr>
        <w:t xml:space="preserve"> </w:t>
      </w:r>
      <w:r>
        <w:rPr>
          <w:sz w:val="24"/>
        </w:rPr>
        <w:t>point,</w:t>
      </w:r>
      <w:r>
        <w:rPr>
          <w:spacing w:val="-4"/>
          <w:sz w:val="24"/>
        </w:rPr>
        <w:t xml:space="preserve"> </w:t>
      </w:r>
      <w:r>
        <w:rPr>
          <w:sz w:val="24"/>
        </w:rPr>
        <w:t>s’il y</w:t>
      </w:r>
      <w:r>
        <w:rPr>
          <w:spacing w:val="-6"/>
          <w:sz w:val="24"/>
        </w:rPr>
        <w:t xml:space="preserve"> </w:t>
      </w:r>
      <w:r>
        <w:rPr>
          <w:sz w:val="24"/>
        </w:rPr>
        <w:t>a</w:t>
      </w:r>
      <w:r>
        <w:rPr>
          <w:spacing w:val="-5"/>
          <w:sz w:val="24"/>
        </w:rPr>
        <w:t xml:space="preserve"> </w:t>
      </w:r>
      <w:r>
        <w:rPr>
          <w:sz w:val="24"/>
        </w:rPr>
        <w:t>lieu</w:t>
      </w:r>
      <w:r>
        <w:rPr>
          <w:spacing w:val="-4"/>
          <w:sz w:val="24"/>
        </w:rPr>
        <w:t xml:space="preserve"> </w:t>
      </w:r>
      <w:r>
        <w:rPr>
          <w:sz w:val="24"/>
        </w:rPr>
        <w:t>ou</w:t>
      </w:r>
      <w:r>
        <w:rPr>
          <w:spacing w:val="-2"/>
          <w:sz w:val="24"/>
        </w:rPr>
        <w:t xml:space="preserve"> </w:t>
      </w:r>
      <w:r>
        <w:rPr>
          <w:sz w:val="24"/>
        </w:rPr>
        <w:t>non</w:t>
      </w:r>
      <w:r>
        <w:rPr>
          <w:spacing w:val="-4"/>
          <w:sz w:val="24"/>
        </w:rPr>
        <w:t xml:space="preserve"> </w:t>
      </w:r>
      <w:r>
        <w:rPr>
          <w:sz w:val="24"/>
        </w:rPr>
        <w:t>de</w:t>
      </w:r>
      <w:r>
        <w:rPr>
          <w:spacing w:val="-5"/>
          <w:sz w:val="24"/>
        </w:rPr>
        <w:t xml:space="preserve"> </w:t>
      </w:r>
      <w:r>
        <w:rPr>
          <w:sz w:val="24"/>
        </w:rPr>
        <w:t>prendre ceux-ci en compte (13/03/2007, C29/05 P, ARCOL</w:t>
      </w:r>
      <w:r>
        <w:rPr>
          <w:spacing w:val="-6"/>
          <w:sz w:val="24"/>
        </w:rPr>
        <w:t xml:space="preserve"> </w:t>
      </w:r>
      <w:r>
        <w:rPr>
          <w:sz w:val="24"/>
        </w:rPr>
        <w:t>/</w:t>
      </w:r>
      <w:r>
        <w:rPr>
          <w:spacing w:val="-2"/>
          <w:sz w:val="24"/>
        </w:rPr>
        <w:t xml:space="preserve"> </w:t>
      </w:r>
      <w:r>
        <w:rPr>
          <w:sz w:val="24"/>
        </w:rPr>
        <w:t xml:space="preserve">CAPOL, EU:C:2007:162, § 43, 45, </w:t>
      </w:r>
      <w:r>
        <w:rPr>
          <w:spacing w:val="-2"/>
          <w:sz w:val="24"/>
        </w:rPr>
        <w:t>60-64).</w:t>
      </w:r>
    </w:p>
    <w:p w14:paraId="67F4EF21" w14:textId="77777777" w:rsidR="00381333" w:rsidRDefault="00000000">
      <w:pPr>
        <w:pStyle w:val="Paragraphedeliste"/>
        <w:numPr>
          <w:ilvl w:val="0"/>
          <w:numId w:val="12"/>
        </w:numPr>
        <w:tabs>
          <w:tab w:val="left" w:pos="590"/>
        </w:tabs>
        <w:ind w:right="163"/>
        <w:jc w:val="both"/>
        <w:rPr>
          <w:sz w:val="24"/>
        </w:rPr>
      </w:pPr>
      <w:r>
        <w:rPr>
          <w:sz w:val="24"/>
        </w:rPr>
        <w:t>Ces mêmes principes sont confirmés par l’article 54, paragraphe</w:t>
      </w:r>
      <w:r>
        <w:rPr>
          <w:spacing w:val="-3"/>
          <w:sz w:val="24"/>
        </w:rPr>
        <w:t xml:space="preserve"> </w:t>
      </w:r>
      <w:r>
        <w:rPr>
          <w:sz w:val="24"/>
        </w:rPr>
        <w:t>1, du Règlement de procédure des chambres de recours, selon lequel ces faits ou preuves ne peuvent être ignorés s’ils n’étaient pas disponibles avant ou au moment de l’adoption de la décision attaquée ou s’ils sont justifiés par tout autre motif valable.</w:t>
      </w:r>
    </w:p>
    <w:p w14:paraId="3A86C39E" w14:textId="77777777" w:rsidR="00381333" w:rsidRDefault="00000000">
      <w:pPr>
        <w:pStyle w:val="Paragraphedeliste"/>
        <w:numPr>
          <w:ilvl w:val="0"/>
          <w:numId w:val="12"/>
        </w:numPr>
        <w:tabs>
          <w:tab w:val="left" w:pos="590"/>
        </w:tabs>
        <w:ind w:right="165"/>
        <w:jc w:val="both"/>
        <w:rPr>
          <w:sz w:val="24"/>
        </w:rPr>
      </w:pPr>
      <w:r>
        <w:rPr>
          <w:sz w:val="24"/>
        </w:rPr>
        <w:t>En l’espèce, la titulaire a déposé, d’une part, plusieurs décisions jurisprudentielles et, d’autre part, des images de produits portant la marque contestée.</w:t>
      </w:r>
    </w:p>
    <w:p w14:paraId="5F0B5D30" w14:textId="77777777" w:rsidR="00381333" w:rsidRDefault="00000000">
      <w:pPr>
        <w:pStyle w:val="Paragraphedeliste"/>
        <w:numPr>
          <w:ilvl w:val="0"/>
          <w:numId w:val="12"/>
        </w:numPr>
        <w:tabs>
          <w:tab w:val="left" w:pos="590"/>
        </w:tabs>
        <w:jc w:val="both"/>
        <w:rPr>
          <w:sz w:val="24"/>
        </w:rPr>
      </w:pPr>
      <w:r>
        <w:rPr>
          <w:sz w:val="24"/>
        </w:rPr>
        <w:t>Les images visées à l’annexe</w:t>
      </w:r>
      <w:r>
        <w:rPr>
          <w:spacing w:val="-1"/>
          <w:sz w:val="24"/>
        </w:rPr>
        <w:t xml:space="preserve"> </w:t>
      </w:r>
      <w:r>
        <w:rPr>
          <w:sz w:val="24"/>
        </w:rPr>
        <w:t>74 doivent être considérées comme pertinentes dans la mesure</w:t>
      </w:r>
      <w:r>
        <w:rPr>
          <w:spacing w:val="-15"/>
          <w:sz w:val="24"/>
        </w:rPr>
        <w:t xml:space="preserve"> </w:t>
      </w:r>
      <w:r>
        <w:rPr>
          <w:sz w:val="24"/>
        </w:rPr>
        <w:t>où</w:t>
      </w:r>
      <w:r>
        <w:rPr>
          <w:spacing w:val="-15"/>
          <w:sz w:val="24"/>
        </w:rPr>
        <w:t xml:space="preserve"> </w:t>
      </w:r>
      <w:r>
        <w:rPr>
          <w:sz w:val="24"/>
        </w:rPr>
        <w:t>elles</w:t>
      </w:r>
      <w:r>
        <w:rPr>
          <w:spacing w:val="-14"/>
          <w:sz w:val="24"/>
        </w:rPr>
        <w:t xml:space="preserve"> </w:t>
      </w:r>
      <w:r>
        <w:rPr>
          <w:sz w:val="24"/>
        </w:rPr>
        <w:t>montrent</w:t>
      </w:r>
      <w:r>
        <w:rPr>
          <w:spacing w:val="-13"/>
          <w:sz w:val="24"/>
        </w:rPr>
        <w:t xml:space="preserve"> </w:t>
      </w:r>
      <w:r>
        <w:rPr>
          <w:sz w:val="24"/>
        </w:rPr>
        <w:t>l’apposition</w:t>
      </w:r>
      <w:r>
        <w:rPr>
          <w:spacing w:val="-14"/>
          <w:sz w:val="24"/>
        </w:rPr>
        <w:t xml:space="preserve"> </w:t>
      </w:r>
      <w:r>
        <w:rPr>
          <w:sz w:val="24"/>
        </w:rPr>
        <w:t>de</w:t>
      </w:r>
      <w:r>
        <w:rPr>
          <w:spacing w:val="-15"/>
          <w:sz w:val="24"/>
        </w:rPr>
        <w:t xml:space="preserve"> </w:t>
      </w:r>
      <w:r>
        <w:rPr>
          <w:sz w:val="24"/>
        </w:rPr>
        <w:t>la</w:t>
      </w:r>
      <w:r>
        <w:rPr>
          <w:spacing w:val="-15"/>
          <w:sz w:val="24"/>
        </w:rPr>
        <w:t xml:space="preserve"> </w:t>
      </w:r>
      <w:r>
        <w:rPr>
          <w:sz w:val="24"/>
        </w:rPr>
        <w:t>marque,</w:t>
      </w:r>
      <w:r>
        <w:rPr>
          <w:spacing w:val="-15"/>
          <w:sz w:val="24"/>
        </w:rPr>
        <w:t xml:space="preserve"> </w:t>
      </w:r>
      <w:r>
        <w:rPr>
          <w:sz w:val="24"/>
        </w:rPr>
        <w:t>visible</w:t>
      </w:r>
      <w:r>
        <w:rPr>
          <w:spacing w:val="-15"/>
          <w:sz w:val="24"/>
        </w:rPr>
        <w:t xml:space="preserve"> </w:t>
      </w:r>
      <w:r>
        <w:rPr>
          <w:sz w:val="24"/>
        </w:rPr>
        <w:t>sur</w:t>
      </w:r>
      <w:r>
        <w:rPr>
          <w:spacing w:val="-15"/>
          <w:sz w:val="24"/>
        </w:rPr>
        <w:t xml:space="preserve"> </w:t>
      </w:r>
      <w:r>
        <w:rPr>
          <w:sz w:val="24"/>
        </w:rPr>
        <w:t>la</w:t>
      </w:r>
      <w:r>
        <w:rPr>
          <w:spacing w:val="-15"/>
          <w:sz w:val="24"/>
        </w:rPr>
        <w:t xml:space="preserve"> </w:t>
      </w:r>
      <w:r>
        <w:rPr>
          <w:sz w:val="24"/>
        </w:rPr>
        <w:t>pendeloque,</w:t>
      </w:r>
      <w:r>
        <w:rPr>
          <w:spacing w:val="-14"/>
          <w:sz w:val="24"/>
        </w:rPr>
        <w:t xml:space="preserve"> </w:t>
      </w:r>
      <w:r>
        <w:rPr>
          <w:sz w:val="24"/>
        </w:rPr>
        <w:t>sur</w:t>
      </w:r>
      <w:r>
        <w:rPr>
          <w:spacing w:val="-15"/>
          <w:sz w:val="24"/>
        </w:rPr>
        <w:t xml:space="preserve"> </w:t>
      </w:r>
      <w:r>
        <w:rPr>
          <w:sz w:val="24"/>
        </w:rPr>
        <w:t>une</w:t>
      </w:r>
      <w:r>
        <w:rPr>
          <w:spacing w:val="-15"/>
          <w:sz w:val="24"/>
        </w:rPr>
        <w:t xml:space="preserve"> </w:t>
      </w:r>
      <w:r>
        <w:rPr>
          <w:sz w:val="24"/>
        </w:rPr>
        <w:t>série de vêtements (bonnet, ceinture, gants, T-shirt, sweatshirts, shorts). Elles servent donc à contester la décision attaquée dans la mesure où elle avait établi qu’il n’y avait pas eu d’usage sérieux de la marque pour ces produits en raison de l’absence de preuve de l’apposition de la marque sur ceux-ci.</w:t>
      </w:r>
    </w:p>
    <w:p w14:paraId="5202DDA4" w14:textId="77777777" w:rsidR="00381333" w:rsidRDefault="00000000">
      <w:pPr>
        <w:pStyle w:val="Paragraphedeliste"/>
        <w:numPr>
          <w:ilvl w:val="0"/>
          <w:numId w:val="12"/>
        </w:numPr>
        <w:tabs>
          <w:tab w:val="left" w:pos="590"/>
        </w:tabs>
        <w:spacing w:before="241"/>
        <w:ind w:right="164"/>
        <w:jc w:val="both"/>
        <w:rPr>
          <w:sz w:val="24"/>
        </w:rPr>
      </w:pPr>
      <w:r>
        <w:rPr>
          <w:sz w:val="24"/>
        </w:rPr>
        <w:t>En</w:t>
      </w:r>
      <w:r>
        <w:rPr>
          <w:spacing w:val="-2"/>
          <w:sz w:val="24"/>
        </w:rPr>
        <w:t xml:space="preserve"> </w:t>
      </w:r>
      <w:r>
        <w:rPr>
          <w:sz w:val="24"/>
        </w:rPr>
        <w:t>ce</w:t>
      </w:r>
      <w:r>
        <w:rPr>
          <w:spacing w:val="-2"/>
          <w:sz w:val="24"/>
        </w:rPr>
        <w:t xml:space="preserve"> </w:t>
      </w:r>
      <w:r>
        <w:rPr>
          <w:sz w:val="24"/>
        </w:rPr>
        <w:t>qui</w:t>
      </w:r>
      <w:r>
        <w:rPr>
          <w:spacing w:val="-1"/>
          <w:sz w:val="24"/>
        </w:rPr>
        <w:t xml:space="preserve"> </w:t>
      </w:r>
      <w:r>
        <w:rPr>
          <w:sz w:val="24"/>
        </w:rPr>
        <w:t>concerne</w:t>
      </w:r>
      <w:r>
        <w:rPr>
          <w:spacing w:val="-3"/>
          <w:sz w:val="24"/>
        </w:rPr>
        <w:t xml:space="preserve"> </w:t>
      </w:r>
      <w:r>
        <w:rPr>
          <w:sz w:val="24"/>
        </w:rPr>
        <w:t>la</w:t>
      </w:r>
      <w:r>
        <w:rPr>
          <w:spacing w:val="-2"/>
          <w:sz w:val="24"/>
        </w:rPr>
        <w:t xml:space="preserve"> </w:t>
      </w:r>
      <w:r>
        <w:rPr>
          <w:sz w:val="24"/>
        </w:rPr>
        <w:t>jurisprudence</w:t>
      </w:r>
      <w:r>
        <w:rPr>
          <w:spacing w:val="-2"/>
          <w:sz w:val="24"/>
        </w:rPr>
        <w:t xml:space="preserve"> </w:t>
      </w:r>
      <w:r>
        <w:rPr>
          <w:sz w:val="24"/>
        </w:rPr>
        <w:t>de</w:t>
      </w:r>
      <w:r>
        <w:rPr>
          <w:spacing w:val="-2"/>
          <w:sz w:val="24"/>
        </w:rPr>
        <w:t xml:space="preserve"> </w:t>
      </w:r>
      <w:r>
        <w:rPr>
          <w:sz w:val="24"/>
        </w:rPr>
        <w:t>l’EUIPO, celle-ci</w:t>
      </w:r>
      <w:r>
        <w:rPr>
          <w:spacing w:val="-1"/>
          <w:sz w:val="24"/>
        </w:rPr>
        <w:t xml:space="preserve"> </w:t>
      </w:r>
      <w:r>
        <w:rPr>
          <w:sz w:val="24"/>
        </w:rPr>
        <w:t>concerne</w:t>
      </w:r>
      <w:r>
        <w:rPr>
          <w:spacing w:val="-2"/>
          <w:sz w:val="24"/>
        </w:rPr>
        <w:t xml:space="preserve"> </w:t>
      </w:r>
      <w:r>
        <w:rPr>
          <w:sz w:val="24"/>
        </w:rPr>
        <w:t>la</w:t>
      </w:r>
      <w:r>
        <w:rPr>
          <w:spacing w:val="-2"/>
          <w:sz w:val="24"/>
        </w:rPr>
        <w:t xml:space="preserve"> </w:t>
      </w:r>
      <w:r>
        <w:rPr>
          <w:sz w:val="24"/>
        </w:rPr>
        <w:t>marque</w:t>
      </w:r>
      <w:r>
        <w:rPr>
          <w:spacing w:val="-2"/>
          <w:sz w:val="24"/>
        </w:rPr>
        <w:t xml:space="preserve"> </w:t>
      </w:r>
      <w:r>
        <w:rPr>
          <w:sz w:val="24"/>
        </w:rPr>
        <w:t>contestée</w:t>
      </w:r>
      <w:r>
        <w:rPr>
          <w:spacing w:val="-2"/>
          <w:sz w:val="24"/>
        </w:rPr>
        <w:t xml:space="preserve"> </w:t>
      </w:r>
      <w:r>
        <w:rPr>
          <w:sz w:val="24"/>
        </w:rPr>
        <w:t>et pourrait</w:t>
      </w:r>
      <w:r>
        <w:rPr>
          <w:spacing w:val="40"/>
          <w:sz w:val="24"/>
        </w:rPr>
        <w:t xml:space="preserve"> </w:t>
      </w:r>
      <w:r>
        <w:rPr>
          <w:sz w:val="24"/>
        </w:rPr>
        <w:t>donc</w:t>
      </w:r>
      <w:r>
        <w:rPr>
          <w:spacing w:val="40"/>
          <w:sz w:val="24"/>
        </w:rPr>
        <w:t xml:space="preserve"> </w:t>
      </w:r>
      <w:r>
        <w:rPr>
          <w:sz w:val="24"/>
        </w:rPr>
        <w:t>être</w:t>
      </w:r>
      <w:r>
        <w:rPr>
          <w:spacing w:val="40"/>
          <w:sz w:val="24"/>
        </w:rPr>
        <w:t xml:space="preserve"> </w:t>
      </w:r>
      <w:r>
        <w:rPr>
          <w:sz w:val="24"/>
        </w:rPr>
        <w:t>pertinente</w:t>
      </w:r>
      <w:r>
        <w:rPr>
          <w:spacing w:val="40"/>
          <w:sz w:val="24"/>
        </w:rPr>
        <w:t xml:space="preserve"> </w:t>
      </w:r>
      <w:r>
        <w:rPr>
          <w:sz w:val="24"/>
        </w:rPr>
        <w:t>(12/04/2023,</w:t>
      </w:r>
      <w:r>
        <w:rPr>
          <w:spacing w:val="40"/>
          <w:sz w:val="24"/>
        </w:rPr>
        <w:t xml:space="preserve"> </w:t>
      </w:r>
      <w:r>
        <w:rPr>
          <w:sz w:val="24"/>
        </w:rPr>
        <w:t>R 2094/2023-5,</w:t>
      </w:r>
      <w:r>
        <w:rPr>
          <w:spacing w:val="40"/>
          <w:sz w:val="24"/>
        </w:rPr>
        <w:t xml:space="preserve"> </w:t>
      </w:r>
      <w:r>
        <w:rPr>
          <w:sz w:val="24"/>
        </w:rPr>
        <w:t>AMBER</w:t>
      </w:r>
      <w:r>
        <w:rPr>
          <w:spacing w:val="40"/>
          <w:sz w:val="24"/>
        </w:rPr>
        <w:t xml:space="preserve"> </w:t>
      </w:r>
      <w:r>
        <w:rPr>
          <w:sz w:val="24"/>
        </w:rPr>
        <w:t>PLASMA</w:t>
      </w:r>
      <w:r>
        <w:rPr>
          <w:spacing w:val="40"/>
          <w:sz w:val="24"/>
        </w:rPr>
        <w:t xml:space="preserve"> </w:t>
      </w:r>
      <w:r>
        <w:rPr>
          <w:sz w:val="24"/>
        </w:rPr>
        <w:t>(FIG.)</w:t>
      </w:r>
    </w:p>
    <w:p w14:paraId="52FDC94C" w14:textId="77777777" w:rsidR="00381333" w:rsidRDefault="00000000">
      <w:pPr>
        <w:pStyle w:val="Corpsdetexte"/>
        <w:ind w:left="590"/>
      </w:pPr>
      <w:r>
        <w:t>/AMBAR,</w:t>
      </w:r>
      <w:r>
        <w:rPr>
          <w:spacing w:val="-2"/>
        </w:rPr>
        <w:t xml:space="preserve"> </w:t>
      </w:r>
      <w:r>
        <w:t>§</w:t>
      </w:r>
      <w:r>
        <w:rPr>
          <w:spacing w:val="-1"/>
        </w:rPr>
        <w:t xml:space="preserve"> </w:t>
      </w:r>
      <w:r>
        <w:t>21-</w:t>
      </w:r>
      <w:r>
        <w:rPr>
          <w:spacing w:val="-4"/>
        </w:rPr>
        <w:t>23).</w:t>
      </w:r>
    </w:p>
    <w:p w14:paraId="6D2057F3" w14:textId="77777777" w:rsidR="00381333" w:rsidRDefault="00000000">
      <w:pPr>
        <w:pStyle w:val="Paragraphedeliste"/>
        <w:numPr>
          <w:ilvl w:val="0"/>
          <w:numId w:val="12"/>
        </w:numPr>
        <w:tabs>
          <w:tab w:val="left" w:pos="590"/>
        </w:tabs>
        <w:ind w:right="158"/>
        <w:jc w:val="both"/>
        <w:rPr>
          <w:sz w:val="24"/>
        </w:rPr>
      </w:pPr>
      <w:r>
        <w:rPr>
          <w:sz w:val="24"/>
        </w:rPr>
        <w:t>La même conclusion vaut également pour l’arrêt du tribunal de Turin (annexe 77). Elle concerne</w:t>
      </w:r>
      <w:r>
        <w:rPr>
          <w:spacing w:val="65"/>
          <w:sz w:val="24"/>
        </w:rPr>
        <w:t xml:space="preserve"> </w:t>
      </w:r>
      <w:r>
        <w:rPr>
          <w:sz w:val="24"/>
        </w:rPr>
        <w:t>non</w:t>
      </w:r>
      <w:r>
        <w:rPr>
          <w:spacing w:val="66"/>
          <w:sz w:val="24"/>
        </w:rPr>
        <w:t xml:space="preserve"> </w:t>
      </w:r>
      <w:r>
        <w:rPr>
          <w:sz w:val="24"/>
        </w:rPr>
        <w:t>seulement</w:t>
      </w:r>
      <w:r>
        <w:rPr>
          <w:spacing w:val="66"/>
          <w:sz w:val="24"/>
        </w:rPr>
        <w:t xml:space="preserve"> </w:t>
      </w:r>
      <w:r>
        <w:rPr>
          <w:sz w:val="24"/>
        </w:rPr>
        <w:t>la</w:t>
      </w:r>
      <w:r>
        <w:rPr>
          <w:spacing w:val="65"/>
          <w:sz w:val="24"/>
        </w:rPr>
        <w:t xml:space="preserve"> </w:t>
      </w:r>
      <w:r>
        <w:rPr>
          <w:sz w:val="24"/>
        </w:rPr>
        <w:t>marque</w:t>
      </w:r>
      <w:r>
        <w:rPr>
          <w:spacing w:val="65"/>
          <w:sz w:val="24"/>
        </w:rPr>
        <w:t xml:space="preserve"> </w:t>
      </w:r>
      <w:r>
        <w:rPr>
          <w:sz w:val="24"/>
        </w:rPr>
        <w:t>contestée</w:t>
      </w:r>
      <w:r>
        <w:rPr>
          <w:spacing w:val="67"/>
          <w:sz w:val="24"/>
        </w:rPr>
        <w:t xml:space="preserve"> </w:t>
      </w:r>
      <w:r>
        <w:rPr>
          <w:sz w:val="24"/>
        </w:rPr>
        <w:t>elle-même,</w:t>
      </w:r>
      <w:r>
        <w:rPr>
          <w:spacing w:val="66"/>
          <w:sz w:val="24"/>
        </w:rPr>
        <w:t xml:space="preserve"> </w:t>
      </w:r>
      <w:r>
        <w:rPr>
          <w:sz w:val="24"/>
        </w:rPr>
        <w:t>mais</w:t>
      </w:r>
      <w:r>
        <w:rPr>
          <w:spacing w:val="66"/>
          <w:sz w:val="24"/>
        </w:rPr>
        <w:t xml:space="preserve"> </w:t>
      </w:r>
      <w:r>
        <w:rPr>
          <w:sz w:val="24"/>
        </w:rPr>
        <w:t>aussi</w:t>
      </w:r>
      <w:r>
        <w:rPr>
          <w:spacing w:val="67"/>
          <w:sz w:val="24"/>
        </w:rPr>
        <w:t xml:space="preserve"> </w:t>
      </w:r>
      <w:r>
        <w:rPr>
          <w:sz w:val="24"/>
        </w:rPr>
        <w:t>son</w:t>
      </w:r>
      <w:r>
        <w:rPr>
          <w:spacing w:val="66"/>
          <w:sz w:val="24"/>
        </w:rPr>
        <w:t xml:space="preserve"> </w:t>
      </w:r>
      <w:r>
        <w:rPr>
          <w:sz w:val="24"/>
        </w:rPr>
        <w:t>éventuelle</w:t>
      </w:r>
    </w:p>
    <w:p w14:paraId="0CDB0256" w14:textId="77777777" w:rsidR="00381333" w:rsidRDefault="00381333">
      <w:pPr>
        <w:pStyle w:val="Paragraphedeliste"/>
        <w:rPr>
          <w:sz w:val="24"/>
        </w:rPr>
        <w:sectPr w:rsidR="00381333">
          <w:pgSz w:w="11910" w:h="16840"/>
          <w:pgMar w:top="1220" w:right="1275" w:bottom="1240" w:left="1275" w:header="969" w:footer="1043" w:gutter="0"/>
          <w:cols w:space="720"/>
        </w:sectPr>
      </w:pPr>
    </w:p>
    <w:p w14:paraId="48F556DD" w14:textId="77777777" w:rsidR="00381333" w:rsidRDefault="00000000">
      <w:pPr>
        <w:pStyle w:val="Corpsdetexte"/>
        <w:spacing w:before="204"/>
        <w:ind w:left="590" w:right="160"/>
        <w:jc w:val="both"/>
      </w:pPr>
      <w:r>
        <w:lastRenderedPageBreak/>
        <w:t>déchéance pour défaut d’usage, ainsi que la question de la fonction distinctive plutôt que décorative de l’usage fait de la marque (09/04/2024, R 1179/2023-2, DOLCE &amp; GABBANA K (fig.)/KAPPA et al., § 22).</w:t>
      </w:r>
    </w:p>
    <w:p w14:paraId="071229EA" w14:textId="77777777" w:rsidR="00381333" w:rsidRDefault="00000000">
      <w:pPr>
        <w:pStyle w:val="Paragraphedeliste"/>
        <w:numPr>
          <w:ilvl w:val="0"/>
          <w:numId w:val="12"/>
        </w:numPr>
        <w:tabs>
          <w:tab w:val="left" w:pos="590"/>
        </w:tabs>
        <w:ind w:right="168"/>
        <w:jc w:val="both"/>
        <w:rPr>
          <w:sz w:val="24"/>
        </w:rPr>
      </w:pPr>
      <w:r>
        <w:rPr>
          <w:sz w:val="24"/>
        </w:rPr>
        <w:t>À la lumière du raisonnement qui précède, la chambre de recours estime donc que les documents présentés pour la première fois devant elle sont recevables, dans la mesure où ils pourraient être pertinents pour l’issue de l’affaire, compte tenu du fait que la partie adverse a eu l’occasion de les examiner et de présenter ses observations à cet égard.</w:t>
      </w:r>
    </w:p>
    <w:p w14:paraId="5EDEB060" w14:textId="77777777" w:rsidR="00381333" w:rsidRDefault="00381333">
      <w:pPr>
        <w:pStyle w:val="Corpsdetexte"/>
        <w:spacing w:before="204"/>
      </w:pPr>
    </w:p>
    <w:p w14:paraId="20213FD3" w14:textId="77777777" w:rsidR="00381333" w:rsidRDefault="00000000">
      <w:pPr>
        <w:pStyle w:val="Titre1"/>
      </w:pPr>
      <w:r>
        <w:t>Appréciation</w:t>
      </w:r>
      <w:r>
        <w:rPr>
          <w:spacing w:val="-3"/>
        </w:rPr>
        <w:t xml:space="preserve"> </w:t>
      </w:r>
      <w:r>
        <w:t>de</w:t>
      </w:r>
      <w:r>
        <w:rPr>
          <w:spacing w:val="-2"/>
        </w:rPr>
        <w:t xml:space="preserve"> </w:t>
      </w:r>
      <w:r>
        <w:t>la</w:t>
      </w:r>
      <w:r>
        <w:rPr>
          <w:spacing w:val="-3"/>
        </w:rPr>
        <w:t xml:space="preserve"> </w:t>
      </w:r>
      <w:r>
        <w:t>preuve</w:t>
      </w:r>
      <w:r>
        <w:rPr>
          <w:spacing w:val="-3"/>
        </w:rPr>
        <w:t xml:space="preserve"> </w:t>
      </w:r>
      <w:r>
        <w:t>de</w:t>
      </w:r>
      <w:r>
        <w:rPr>
          <w:spacing w:val="-2"/>
        </w:rPr>
        <w:t xml:space="preserve"> l’usage</w:t>
      </w:r>
    </w:p>
    <w:p w14:paraId="369A392D" w14:textId="77777777" w:rsidR="00381333" w:rsidRDefault="00381333">
      <w:pPr>
        <w:pStyle w:val="Corpsdetexte"/>
        <w:spacing w:before="84"/>
        <w:rPr>
          <w:b/>
        </w:rPr>
      </w:pPr>
    </w:p>
    <w:p w14:paraId="55903DAD" w14:textId="77777777" w:rsidR="00381333" w:rsidRDefault="00000000">
      <w:pPr>
        <w:ind w:left="590"/>
        <w:rPr>
          <w:i/>
          <w:sz w:val="24"/>
        </w:rPr>
      </w:pPr>
      <w:r>
        <w:rPr>
          <w:i/>
          <w:sz w:val="24"/>
        </w:rPr>
        <w:t>Durée</w:t>
      </w:r>
      <w:r>
        <w:rPr>
          <w:i/>
          <w:spacing w:val="-2"/>
          <w:sz w:val="24"/>
        </w:rPr>
        <w:t xml:space="preserve"> </w:t>
      </w:r>
      <w:r>
        <w:rPr>
          <w:i/>
          <w:sz w:val="24"/>
        </w:rPr>
        <w:t>et</w:t>
      </w:r>
      <w:r>
        <w:rPr>
          <w:i/>
          <w:spacing w:val="-1"/>
          <w:sz w:val="24"/>
        </w:rPr>
        <w:t xml:space="preserve"> </w:t>
      </w:r>
      <w:r>
        <w:rPr>
          <w:i/>
          <w:sz w:val="24"/>
        </w:rPr>
        <w:t>lieu</w:t>
      </w:r>
      <w:r>
        <w:rPr>
          <w:i/>
          <w:spacing w:val="-1"/>
          <w:sz w:val="24"/>
        </w:rPr>
        <w:t xml:space="preserve"> </w:t>
      </w:r>
      <w:r>
        <w:rPr>
          <w:i/>
          <w:sz w:val="24"/>
        </w:rPr>
        <w:t>de</w:t>
      </w:r>
      <w:r>
        <w:rPr>
          <w:i/>
          <w:spacing w:val="-2"/>
          <w:sz w:val="24"/>
        </w:rPr>
        <w:t xml:space="preserve"> l’usage</w:t>
      </w:r>
    </w:p>
    <w:p w14:paraId="199AF6E2" w14:textId="77777777" w:rsidR="00381333" w:rsidRDefault="00000000">
      <w:pPr>
        <w:pStyle w:val="Paragraphedeliste"/>
        <w:numPr>
          <w:ilvl w:val="0"/>
          <w:numId w:val="12"/>
        </w:numPr>
        <w:tabs>
          <w:tab w:val="left" w:pos="590"/>
        </w:tabs>
        <w:spacing w:before="241"/>
        <w:ind w:right="164"/>
        <w:jc w:val="both"/>
        <w:rPr>
          <w:sz w:val="24"/>
        </w:rPr>
      </w:pPr>
      <w:r>
        <w:rPr>
          <w:sz w:val="24"/>
        </w:rPr>
        <w:t>La chambre de recours partage l’avis de la division d’annulation selon lequel les documents</w:t>
      </w:r>
      <w:r>
        <w:rPr>
          <w:spacing w:val="-2"/>
          <w:sz w:val="24"/>
        </w:rPr>
        <w:t xml:space="preserve"> </w:t>
      </w:r>
      <w:r>
        <w:rPr>
          <w:sz w:val="24"/>
        </w:rPr>
        <w:t>produits</w:t>
      </w:r>
      <w:r>
        <w:rPr>
          <w:spacing w:val="-2"/>
          <w:sz w:val="24"/>
        </w:rPr>
        <w:t xml:space="preserve"> </w:t>
      </w:r>
      <w:r>
        <w:rPr>
          <w:sz w:val="24"/>
        </w:rPr>
        <w:t>démontrent</w:t>
      </w:r>
      <w:r>
        <w:rPr>
          <w:spacing w:val="-2"/>
          <w:sz w:val="24"/>
        </w:rPr>
        <w:t xml:space="preserve"> </w:t>
      </w:r>
      <w:r>
        <w:rPr>
          <w:sz w:val="24"/>
        </w:rPr>
        <w:t>de</w:t>
      </w:r>
      <w:r>
        <w:rPr>
          <w:spacing w:val="-3"/>
          <w:sz w:val="24"/>
        </w:rPr>
        <w:t xml:space="preserve"> </w:t>
      </w:r>
      <w:r>
        <w:rPr>
          <w:sz w:val="24"/>
        </w:rPr>
        <w:t>manière</w:t>
      </w:r>
      <w:r>
        <w:rPr>
          <w:spacing w:val="-4"/>
          <w:sz w:val="24"/>
        </w:rPr>
        <w:t xml:space="preserve"> </w:t>
      </w:r>
      <w:r>
        <w:rPr>
          <w:sz w:val="24"/>
        </w:rPr>
        <w:t>adéquate</w:t>
      </w:r>
      <w:r>
        <w:rPr>
          <w:spacing w:val="-3"/>
          <w:sz w:val="24"/>
        </w:rPr>
        <w:t xml:space="preserve"> </w:t>
      </w:r>
      <w:r>
        <w:rPr>
          <w:sz w:val="24"/>
        </w:rPr>
        <w:t>l’usage</w:t>
      </w:r>
      <w:r>
        <w:rPr>
          <w:spacing w:val="-3"/>
          <w:sz w:val="24"/>
        </w:rPr>
        <w:t xml:space="preserve"> </w:t>
      </w:r>
      <w:r>
        <w:rPr>
          <w:sz w:val="24"/>
        </w:rPr>
        <w:t>dans</w:t>
      </w:r>
      <w:r>
        <w:rPr>
          <w:spacing w:val="-2"/>
          <w:sz w:val="24"/>
        </w:rPr>
        <w:t xml:space="preserve"> </w:t>
      </w:r>
      <w:r>
        <w:rPr>
          <w:sz w:val="24"/>
        </w:rPr>
        <w:t>l’Union européenne</w:t>
      </w:r>
      <w:r>
        <w:rPr>
          <w:spacing w:val="-3"/>
          <w:sz w:val="24"/>
        </w:rPr>
        <w:t xml:space="preserve"> </w:t>
      </w:r>
      <w:r>
        <w:rPr>
          <w:sz w:val="24"/>
        </w:rPr>
        <w:t>au cours de la période de référence, à savoir du 15 octobre 2014 au 14 octobre 2019 inclus.</w:t>
      </w:r>
    </w:p>
    <w:p w14:paraId="68FDF831" w14:textId="77777777" w:rsidR="00381333" w:rsidRDefault="00381333">
      <w:pPr>
        <w:pStyle w:val="Corpsdetexte"/>
        <w:spacing w:before="84"/>
      </w:pPr>
    </w:p>
    <w:p w14:paraId="72276390" w14:textId="77777777" w:rsidR="00381333" w:rsidRDefault="00000000">
      <w:pPr>
        <w:ind w:left="590"/>
        <w:rPr>
          <w:i/>
          <w:sz w:val="24"/>
        </w:rPr>
      </w:pPr>
      <w:r>
        <w:rPr>
          <w:i/>
          <w:sz w:val="24"/>
        </w:rPr>
        <w:t>La</w:t>
      </w:r>
      <w:r>
        <w:rPr>
          <w:i/>
          <w:spacing w:val="-2"/>
          <w:sz w:val="24"/>
        </w:rPr>
        <w:t xml:space="preserve"> </w:t>
      </w:r>
      <w:r>
        <w:rPr>
          <w:i/>
          <w:sz w:val="24"/>
        </w:rPr>
        <w:t>nature</w:t>
      </w:r>
      <w:r>
        <w:rPr>
          <w:i/>
          <w:spacing w:val="-2"/>
          <w:sz w:val="24"/>
        </w:rPr>
        <w:t xml:space="preserve"> </w:t>
      </w:r>
      <w:r>
        <w:rPr>
          <w:i/>
          <w:sz w:val="24"/>
        </w:rPr>
        <w:t>de</w:t>
      </w:r>
      <w:r>
        <w:rPr>
          <w:i/>
          <w:spacing w:val="-2"/>
          <w:sz w:val="24"/>
        </w:rPr>
        <w:t xml:space="preserve"> l’usage</w:t>
      </w:r>
    </w:p>
    <w:p w14:paraId="6C237D80" w14:textId="77777777" w:rsidR="00381333" w:rsidRDefault="00381333">
      <w:pPr>
        <w:pStyle w:val="Corpsdetexte"/>
        <w:spacing w:before="84"/>
        <w:rPr>
          <w:i/>
        </w:rPr>
      </w:pPr>
    </w:p>
    <w:p w14:paraId="289290D0" w14:textId="77777777" w:rsidR="00381333" w:rsidRDefault="00000000">
      <w:pPr>
        <w:ind w:left="590"/>
        <w:rPr>
          <w:i/>
          <w:sz w:val="24"/>
        </w:rPr>
      </w:pPr>
      <w:r>
        <w:rPr>
          <w:i/>
          <w:sz w:val="24"/>
        </w:rPr>
        <w:t>Usage</w:t>
      </w:r>
      <w:r>
        <w:rPr>
          <w:i/>
          <w:spacing w:val="-3"/>
          <w:sz w:val="24"/>
        </w:rPr>
        <w:t xml:space="preserve"> </w:t>
      </w:r>
      <w:r>
        <w:rPr>
          <w:i/>
          <w:sz w:val="24"/>
        </w:rPr>
        <w:t>de</w:t>
      </w:r>
      <w:r>
        <w:rPr>
          <w:i/>
          <w:spacing w:val="-1"/>
          <w:sz w:val="24"/>
        </w:rPr>
        <w:t xml:space="preserve"> </w:t>
      </w:r>
      <w:r>
        <w:rPr>
          <w:i/>
          <w:sz w:val="24"/>
        </w:rPr>
        <w:t>la</w:t>
      </w:r>
      <w:r>
        <w:rPr>
          <w:i/>
          <w:spacing w:val="-1"/>
          <w:sz w:val="24"/>
        </w:rPr>
        <w:t xml:space="preserve"> </w:t>
      </w:r>
      <w:r>
        <w:rPr>
          <w:i/>
          <w:sz w:val="24"/>
        </w:rPr>
        <w:t>marque</w:t>
      </w:r>
      <w:r>
        <w:rPr>
          <w:i/>
          <w:spacing w:val="-1"/>
          <w:sz w:val="24"/>
        </w:rPr>
        <w:t xml:space="preserve"> </w:t>
      </w:r>
      <w:r>
        <w:rPr>
          <w:i/>
          <w:sz w:val="24"/>
        </w:rPr>
        <w:t>telle</w:t>
      </w:r>
      <w:r>
        <w:rPr>
          <w:i/>
          <w:spacing w:val="1"/>
          <w:sz w:val="24"/>
        </w:rPr>
        <w:t xml:space="preserve"> </w:t>
      </w:r>
      <w:r>
        <w:rPr>
          <w:i/>
          <w:sz w:val="24"/>
        </w:rPr>
        <w:t>qu’elle</w:t>
      </w:r>
      <w:r>
        <w:rPr>
          <w:i/>
          <w:spacing w:val="-2"/>
          <w:sz w:val="24"/>
        </w:rPr>
        <w:t xml:space="preserve"> </w:t>
      </w:r>
      <w:r>
        <w:rPr>
          <w:i/>
          <w:sz w:val="24"/>
        </w:rPr>
        <w:t>a été</w:t>
      </w:r>
      <w:r>
        <w:rPr>
          <w:i/>
          <w:spacing w:val="1"/>
          <w:sz w:val="24"/>
        </w:rPr>
        <w:t xml:space="preserve"> </w:t>
      </w:r>
      <w:r>
        <w:rPr>
          <w:i/>
          <w:spacing w:val="-2"/>
          <w:sz w:val="24"/>
        </w:rPr>
        <w:t>enregistrée</w:t>
      </w:r>
    </w:p>
    <w:p w14:paraId="19CA320A" w14:textId="77777777" w:rsidR="00381333" w:rsidRDefault="00000000">
      <w:pPr>
        <w:pStyle w:val="Paragraphedeliste"/>
        <w:numPr>
          <w:ilvl w:val="0"/>
          <w:numId w:val="12"/>
        </w:numPr>
        <w:tabs>
          <w:tab w:val="left" w:pos="590"/>
        </w:tabs>
        <w:ind w:right="158"/>
        <w:jc w:val="both"/>
        <w:rPr>
          <w:sz w:val="24"/>
        </w:rPr>
      </w:pPr>
      <w:r>
        <w:rPr>
          <w:sz w:val="24"/>
        </w:rPr>
        <w:t>Dans le contexte de l’article</w:t>
      </w:r>
      <w:r>
        <w:rPr>
          <w:spacing w:val="-1"/>
          <w:sz w:val="24"/>
        </w:rPr>
        <w:t xml:space="preserve"> </w:t>
      </w:r>
      <w:r>
        <w:rPr>
          <w:sz w:val="24"/>
        </w:rPr>
        <w:t>10, paragraphe</w:t>
      </w:r>
      <w:r>
        <w:rPr>
          <w:spacing w:val="-2"/>
          <w:sz w:val="24"/>
        </w:rPr>
        <w:t xml:space="preserve"> </w:t>
      </w:r>
      <w:r>
        <w:rPr>
          <w:sz w:val="24"/>
        </w:rPr>
        <w:t>3, du RDMUE, la preuve de l’usage doit démontrer qu’elle est utilisée telle qu’enregistrée ou en tant que variante qui n’altère pas le caractère distinctif de la marque au sens de l’article 18, paragraphe</w:t>
      </w:r>
      <w:r>
        <w:rPr>
          <w:spacing w:val="-2"/>
          <w:sz w:val="24"/>
        </w:rPr>
        <w:t xml:space="preserve"> </w:t>
      </w:r>
      <w:r>
        <w:rPr>
          <w:sz w:val="24"/>
        </w:rPr>
        <w:t>1, point</w:t>
      </w:r>
      <w:r>
        <w:rPr>
          <w:spacing w:val="-1"/>
          <w:sz w:val="24"/>
        </w:rPr>
        <w:t xml:space="preserve"> </w:t>
      </w:r>
      <w:r>
        <w:rPr>
          <w:sz w:val="24"/>
        </w:rPr>
        <w:t>b), du RMUE. Aux termes de l’article</w:t>
      </w:r>
      <w:r>
        <w:rPr>
          <w:spacing w:val="-1"/>
          <w:sz w:val="24"/>
        </w:rPr>
        <w:t xml:space="preserve"> </w:t>
      </w:r>
      <w:r>
        <w:rPr>
          <w:sz w:val="24"/>
        </w:rPr>
        <w:t>18, paragraphe 1, second alinéa, point a), du RMUE, l’usage de la marque sous une forme qui diffère de la forme sous laquelle celle-ci a été enregistrée est considéré comme un usage au sens du premier alinéa de cet article, pour autant que le caractère distinctif de la marque dans la forme sous laquelle celle-ci a été enregistrée ne soit pas altéré (18.07.2013, C-252/12, Specsavers, EU:C:2013:497, §</w:t>
      </w:r>
      <w:r>
        <w:rPr>
          <w:spacing w:val="-1"/>
          <w:sz w:val="24"/>
        </w:rPr>
        <w:t xml:space="preserve"> </w:t>
      </w:r>
      <w:r>
        <w:rPr>
          <w:sz w:val="24"/>
        </w:rPr>
        <w:t>21). L’objet</w:t>
      </w:r>
      <w:r>
        <w:rPr>
          <w:spacing w:val="-2"/>
          <w:sz w:val="24"/>
        </w:rPr>
        <w:t xml:space="preserve"> </w:t>
      </w:r>
      <w:r>
        <w:rPr>
          <w:sz w:val="24"/>
        </w:rPr>
        <w:t>de</w:t>
      </w:r>
      <w:r>
        <w:rPr>
          <w:spacing w:val="-2"/>
          <w:sz w:val="24"/>
        </w:rPr>
        <w:t xml:space="preserve"> </w:t>
      </w:r>
      <w:r>
        <w:rPr>
          <w:sz w:val="24"/>
        </w:rPr>
        <w:t>cette</w:t>
      </w:r>
      <w:r>
        <w:rPr>
          <w:spacing w:val="-3"/>
          <w:sz w:val="24"/>
        </w:rPr>
        <w:t xml:space="preserve"> </w:t>
      </w:r>
      <w:r>
        <w:rPr>
          <w:sz w:val="24"/>
        </w:rPr>
        <w:t>disposition</w:t>
      </w:r>
      <w:r>
        <w:rPr>
          <w:spacing w:val="-2"/>
          <w:sz w:val="24"/>
        </w:rPr>
        <w:t xml:space="preserve"> </w:t>
      </w:r>
      <w:r>
        <w:rPr>
          <w:sz w:val="24"/>
        </w:rPr>
        <w:t>est</w:t>
      </w:r>
      <w:r>
        <w:rPr>
          <w:spacing w:val="-2"/>
          <w:sz w:val="24"/>
        </w:rPr>
        <w:t xml:space="preserve"> </w:t>
      </w:r>
      <w:r>
        <w:rPr>
          <w:sz w:val="24"/>
        </w:rPr>
        <w:t>de</w:t>
      </w:r>
      <w:r>
        <w:rPr>
          <w:spacing w:val="-3"/>
          <w:sz w:val="24"/>
        </w:rPr>
        <w:t xml:space="preserve"> </w:t>
      </w:r>
      <w:r>
        <w:rPr>
          <w:sz w:val="24"/>
        </w:rPr>
        <w:t>permettre</w:t>
      </w:r>
      <w:r>
        <w:rPr>
          <w:spacing w:val="-2"/>
          <w:sz w:val="24"/>
        </w:rPr>
        <w:t xml:space="preserve"> </w:t>
      </w:r>
      <w:r>
        <w:rPr>
          <w:sz w:val="24"/>
        </w:rPr>
        <w:t>au</w:t>
      </w:r>
      <w:r>
        <w:rPr>
          <w:spacing w:val="-2"/>
          <w:sz w:val="24"/>
        </w:rPr>
        <w:t xml:space="preserve"> </w:t>
      </w:r>
      <w:r>
        <w:rPr>
          <w:sz w:val="24"/>
        </w:rPr>
        <w:t>titulaire</w:t>
      </w:r>
      <w:r>
        <w:rPr>
          <w:spacing w:val="-4"/>
          <w:sz w:val="24"/>
        </w:rPr>
        <w:t xml:space="preserve"> </w:t>
      </w:r>
      <w:r>
        <w:rPr>
          <w:sz w:val="24"/>
        </w:rPr>
        <w:t>d’une</w:t>
      </w:r>
      <w:r>
        <w:rPr>
          <w:spacing w:val="-3"/>
          <w:sz w:val="24"/>
        </w:rPr>
        <w:t xml:space="preserve"> </w:t>
      </w:r>
      <w:r>
        <w:rPr>
          <w:sz w:val="24"/>
        </w:rPr>
        <w:t>marque</w:t>
      </w:r>
      <w:r>
        <w:rPr>
          <w:spacing w:val="-4"/>
          <w:sz w:val="24"/>
        </w:rPr>
        <w:t xml:space="preserve"> </w:t>
      </w:r>
      <w:r>
        <w:rPr>
          <w:sz w:val="24"/>
        </w:rPr>
        <w:t>d’apporter</w:t>
      </w:r>
      <w:r>
        <w:rPr>
          <w:spacing w:val="-2"/>
          <w:sz w:val="24"/>
        </w:rPr>
        <w:t xml:space="preserve"> </w:t>
      </w:r>
      <w:r>
        <w:rPr>
          <w:sz w:val="24"/>
        </w:rPr>
        <w:t>au</w:t>
      </w:r>
      <w:r>
        <w:rPr>
          <w:spacing w:val="-2"/>
          <w:sz w:val="24"/>
        </w:rPr>
        <w:t xml:space="preserve"> </w:t>
      </w:r>
      <w:r>
        <w:rPr>
          <w:sz w:val="24"/>
        </w:rPr>
        <w:t>signe les variations qui, sans en modifier le caractère distinctif, permettent de mieux l’adapter aux exigences de commercialisation et de promotion des produits ou des services concernés (23/02/2006, T-194/03, Bainbridge, EU:T:2006:65, §</w:t>
      </w:r>
      <w:r>
        <w:rPr>
          <w:spacing w:val="-1"/>
          <w:sz w:val="24"/>
        </w:rPr>
        <w:t xml:space="preserve"> </w:t>
      </w:r>
      <w:r>
        <w:rPr>
          <w:sz w:val="24"/>
        </w:rPr>
        <w:t>50). La Cour a jugé que l’appréciation du caractère distinctif et dominant d’un ou de plusieurs éléments d’une marque complexe doit se fonder sur les qualités intrinsèques de chacun de ces éléments ainsi</w:t>
      </w:r>
      <w:r>
        <w:rPr>
          <w:spacing w:val="-10"/>
          <w:sz w:val="24"/>
        </w:rPr>
        <w:t xml:space="preserve"> </w:t>
      </w:r>
      <w:r>
        <w:rPr>
          <w:sz w:val="24"/>
        </w:rPr>
        <w:t>que</w:t>
      </w:r>
      <w:r>
        <w:rPr>
          <w:spacing w:val="-12"/>
          <w:sz w:val="24"/>
        </w:rPr>
        <w:t xml:space="preserve"> </w:t>
      </w:r>
      <w:r>
        <w:rPr>
          <w:sz w:val="24"/>
        </w:rPr>
        <w:t>sur</w:t>
      </w:r>
      <w:r>
        <w:rPr>
          <w:spacing w:val="-11"/>
          <w:sz w:val="24"/>
        </w:rPr>
        <w:t xml:space="preserve"> </w:t>
      </w:r>
      <w:r>
        <w:rPr>
          <w:sz w:val="24"/>
        </w:rPr>
        <w:t>la</w:t>
      </w:r>
      <w:r>
        <w:rPr>
          <w:spacing w:val="-11"/>
          <w:sz w:val="24"/>
        </w:rPr>
        <w:t xml:space="preserve"> </w:t>
      </w:r>
      <w:r>
        <w:rPr>
          <w:sz w:val="24"/>
        </w:rPr>
        <w:t>position</w:t>
      </w:r>
      <w:r>
        <w:rPr>
          <w:spacing w:val="-11"/>
          <w:sz w:val="24"/>
        </w:rPr>
        <w:t xml:space="preserve"> </w:t>
      </w:r>
      <w:r>
        <w:rPr>
          <w:sz w:val="24"/>
        </w:rPr>
        <w:t>relative</w:t>
      </w:r>
      <w:r>
        <w:rPr>
          <w:spacing w:val="-11"/>
          <w:sz w:val="24"/>
        </w:rPr>
        <w:t xml:space="preserve"> </w:t>
      </w:r>
      <w:r>
        <w:rPr>
          <w:sz w:val="24"/>
        </w:rPr>
        <w:t>des</w:t>
      </w:r>
      <w:r>
        <w:rPr>
          <w:spacing w:val="-10"/>
          <w:sz w:val="24"/>
        </w:rPr>
        <w:t xml:space="preserve"> </w:t>
      </w:r>
      <w:r>
        <w:rPr>
          <w:sz w:val="24"/>
        </w:rPr>
        <w:t>différents</w:t>
      </w:r>
      <w:r>
        <w:rPr>
          <w:spacing w:val="-10"/>
          <w:sz w:val="24"/>
        </w:rPr>
        <w:t xml:space="preserve"> </w:t>
      </w:r>
      <w:r>
        <w:rPr>
          <w:sz w:val="24"/>
        </w:rPr>
        <w:t>éléments</w:t>
      </w:r>
      <w:r>
        <w:rPr>
          <w:spacing w:val="-10"/>
          <w:sz w:val="24"/>
        </w:rPr>
        <w:t xml:space="preserve"> </w:t>
      </w:r>
      <w:r>
        <w:rPr>
          <w:sz w:val="24"/>
        </w:rPr>
        <w:t>dans</w:t>
      </w:r>
      <w:r>
        <w:rPr>
          <w:spacing w:val="-10"/>
          <w:sz w:val="24"/>
        </w:rPr>
        <w:t xml:space="preserve"> </w:t>
      </w:r>
      <w:r>
        <w:rPr>
          <w:sz w:val="24"/>
        </w:rPr>
        <w:t>la</w:t>
      </w:r>
      <w:r>
        <w:rPr>
          <w:spacing w:val="-11"/>
          <w:sz w:val="24"/>
        </w:rPr>
        <w:t xml:space="preserve"> </w:t>
      </w:r>
      <w:r>
        <w:rPr>
          <w:sz w:val="24"/>
        </w:rPr>
        <w:t>configuration</w:t>
      </w:r>
      <w:r>
        <w:rPr>
          <w:spacing w:val="-11"/>
          <w:sz w:val="24"/>
        </w:rPr>
        <w:t xml:space="preserve"> </w:t>
      </w:r>
      <w:r>
        <w:rPr>
          <w:sz w:val="24"/>
        </w:rPr>
        <w:t>de</w:t>
      </w:r>
      <w:r>
        <w:rPr>
          <w:spacing w:val="-12"/>
          <w:sz w:val="24"/>
        </w:rPr>
        <w:t xml:space="preserve"> </w:t>
      </w:r>
      <w:r>
        <w:rPr>
          <w:sz w:val="24"/>
        </w:rPr>
        <w:t>la</w:t>
      </w:r>
      <w:r>
        <w:rPr>
          <w:spacing w:val="-11"/>
          <w:sz w:val="24"/>
        </w:rPr>
        <w:t xml:space="preserve"> </w:t>
      </w:r>
      <w:r>
        <w:rPr>
          <w:sz w:val="24"/>
        </w:rPr>
        <w:t>marque (24/11/2005, T-135/04, Online Bus, EU:T:2005:419, § 36).</w:t>
      </w:r>
    </w:p>
    <w:p w14:paraId="7CEE5F21" w14:textId="77777777" w:rsidR="00381333" w:rsidRDefault="00000000">
      <w:pPr>
        <w:pStyle w:val="Paragraphedeliste"/>
        <w:numPr>
          <w:ilvl w:val="0"/>
          <w:numId w:val="12"/>
        </w:numPr>
        <w:tabs>
          <w:tab w:val="left" w:pos="590"/>
        </w:tabs>
        <w:ind w:right="0"/>
        <w:rPr>
          <w:sz w:val="24"/>
        </w:rPr>
      </w:pPr>
      <w:r>
        <w:rPr>
          <w:sz w:val="24"/>
        </w:rPr>
        <w:t>La marque est la suivante:</w:t>
      </w:r>
      <w:r>
        <w:rPr>
          <w:spacing w:val="80"/>
          <w:w w:val="150"/>
          <w:sz w:val="24"/>
        </w:rPr>
        <w:t xml:space="preserve"> </w:t>
      </w:r>
      <w:r>
        <w:rPr>
          <w:noProof/>
          <w:spacing w:val="5"/>
          <w:sz w:val="24"/>
        </w:rPr>
        <w:drawing>
          <wp:inline distT="0" distB="0" distL="0" distR="0" wp14:anchorId="799484E6" wp14:editId="51BB5A5F">
            <wp:extent cx="326760" cy="1295399"/>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249" cstate="print"/>
                    <a:stretch>
                      <a:fillRect/>
                    </a:stretch>
                  </pic:blipFill>
                  <pic:spPr>
                    <a:xfrm>
                      <a:off x="0" y="0"/>
                      <a:ext cx="326760" cy="1295399"/>
                    </a:xfrm>
                    <a:prstGeom prst="rect">
                      <a:avLst/>
                    </a:prstGeom>
                  </pic:spPr>
                </pic:pic>
              </a:graphicData>
            </a:graphic>
          </wp:inline>
        </w:drawing>
      </w:r>
    </w:p>
    <w:p w14:paraId="5FC4695A" w14:textId="77777777" w:rsidR="00381333" w:rsidRDefault="00000000">
      <w:pPr>
        <w:pStyle w:val="Paragraphedeliste"/>
        <w:numPr>
          <w:ilvl w:val="0"/>
          <w:numId w:val="12"/>
        </w:numPr>
        <w:tabs>
          <w:tab w:val="left" w:pos="590"/>
        </w:tabs>
        <w:spacing w:before="237"/>
        <w:ind w:right="0"/>
        <w:rPr>
          <w:sz w:val="24"/>
        </w:rPr>
      </w:pPr>
      <w:r>
        <w:rPr>
          <w:sz w:val="24"/>
        </w:rPr>
        <w:t>De</w:t>
      </w:r>
      <w:r>
        <w:rPr>
          <w:spacing w:val="-3"/>
          <w:sz w:val="24"/>
        </w:rPr>
        <w:t xml:space="preserve"> </w:t>
      </w:r>
      <w:r>
        <w:rPr>
          <w:sz w:val="24"/>
        </w:rPr>
        <w:t>l’avis</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division d’annulation,</w:t>
      </w:r>
      <w:r>
        <w:rPr>
          <w:spacing w:val="-1"/>
          <w:sz w:val="24"/>
        </w:rPr>
        <w:t xml:space="preserve"> </w:t>
      </w:r>
      <w:r>
        <w:rPr>
          <w:sz w:val="24"/>
        </w:rPr>
        <w:t>outre</w:t>
      </w:r>
      <w:r>
        <w:rPr>
          <w:spacing w:val="-2"/>
          <w:sz w:val="24"/>
        </w:rPr>
        <w:t xml:space="preserve"> </w:t>
      </w:r>
      <w:r>
        <w:rPr>
          <w:sz w:val="24"/>
        </w:rPr>
        <w:t>le</w:t>
      </w:r>
      <w:r>
        <w:rPr>
          <w:spacing w:val="-1"/>
          <w:sz w:val="24"/>
        </w:rPr>
        <w:t xml:space="preserve"> </w:t>
      </w:r>
      <w:r>
        <w:rPr>
          <w:sz w:val="24"/>
        </w:rPr>
        <w:t>mode</w:t>
      </w:r>
      <w:r>
        <w:rPr>
          <w:spacing w:val="-1"/>
          <w:sz w:val="24"/>
        </w:rPr>
        <w:t xml:space="preserve"> </w:t>
      </w:r>
      <w:r>
        <w:rPr>
          <w:sz w:val="24"/>
        </w:rPr>
        <w:t>d’utilisation de</w:t>
      </w:r>
      <w:r>
        <w:rPr>
          <w:spacing w:val="-1"/>
          <w:sz w:val="24"/>
        </w:rPr>
        <w:t xml:space="preserve"> </w:t>
      </w:r>
      <w:r>
        <w:rPr>
          <w:sz w:val="24"/>
        </w:rPr>
        <w:t>ce</w:t>
      </w:r>
      <w:r>
        <w:rPr>
          <w:spacing w:val="-1"/>
          <w:sz w:val="24"/>
        </w:rPr>
        <w:t xml:space="preserve"> </w:t>
      </w:r>
      <w:r>
        <w:rPr>
          <w:sz w:val="24"/>
        </w:rPr>
        <w:t>signe</w:t>
      </w:r>
      <w:r>
        <w:rPr>
          <w:spacing w:val="1"/>
          <w:sz w:val="24"/>
        </w:rPr>
        <w:t xml:space="preserve"> </w:t>
      </w:r>
      <w:r>
        <w:rPr>
          <w:spacing w:val="-4"/>
          <w:sz w:val="24"/>
        </w:rPr>
        <w:t>sous</w:t>
      </w:r>
    </w:p>
    <w:p w14:paraId="0D0A7EFC" w14:textId="77777777" w:rsidR="00381333" w:rsidRDefault="00381333">
      <w:pPr>
        <w:pStyle w:val="Paragraphedeliste"/>
        <w:jc w:val="left"/>
        <w:rPr>
          <w:sz w:val="24"/>
        </w:rPr>
        <w:sectPr w:rsidR="00381333">
          <w:pgSz w:w="11910" w:h="16840"/>
          <w:pgMar w:top="1220" w:right="1275" w:bottom="1240" w:left="1275" w:header="969" w:footer="1043" w:gutter="0"/>
          <w:cols w:space="720"/>
        </w:sectPr>
      </w:pPr>
    </w:p>
    <w:p w14:paraId="66B6427E" w14:textId="77777777" w:rsidR="00381333" w:rsidRDefault="00000000">
      <w:pPr>
        <w:pStyle w:val="Corpsdetexte"/>
        <w:spacing w:before="204"/>
        <w:ind w:left="566"/>
      </w:pPr>
      <w:r>
        <w:rPr>
          <w:noProof/>
        </w:rPr>
        <w:lastRenderedPageBreak/>
        <w:drawing>
          <wp:anchor distT="0" distB="0" distL="0" distR="0" simplePos="0" relativeHeight="15756800" behindDoc="0" locked="0" layoutInCell="1" allowOverlap="1" wp14:anchorId="1B86E13B" wp14:editId="207B4B6F">
            <wp:simplePos x="0" y="0"/>
            <wp:positionH relativeFrom="page">
              <wp:posOffset>1168400</wp:posOffset>
            </wp:positionH>
            <wp:positionV relativeFrom="paragraph">
              <wp:posOffset>229162</wp:posOffset>
            </wp:positionV>
            <wp:extent cx="1514475" cy="742950"/>
            <wp:effectExtent l="0" t="0" r="0" b="0"/>
            <wp:wrapNone/>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250" cstate="print"/>
                    <a:stretch>
                      <a:fillRect/>
                    </a:stretch>
                  </pic:blipFill>
                  <pic:spPr>
                    <a:xfrm>
                      <a:off x="0" y="0"/>
                      <a:ext cx="1514475" cy="742950"/>
                    </a:xfrm>
                    <a:prstGeom prst="rect">
                      <a:avLst/>
                    </a:prstGeom>
                  </pic:spPr>
                </pic:pic>
              </a:graphicData>
            </a:graphic>
          </wp:anchor>
        </w:drawing>
      </w:r>
      <w:r>
        <w:t>une</w:t>
      </w:r>
      <w:r>
        <w:rPr>
          <w:spacing w:val="-12"/>
        </w:rPr>
        <w:t xml:space="preserve"> </w:t>
      </w:r>
      <w:r>
        <w:t>forme</w:t>
      </w:r>
      <w:r>
        <w:rPr>
          <w:spacing w:val="-9"/>
        </w:rPr>
        <w:t xml:space="preserve"> </w:t>
      </w:r>
      <w:r>
        <w:t>identique</w:t>
      </w:r>
      <w:r>
        <w:rPr>
          <w:spacing w:val="-9"/>
        </w:rPr>
        <w:t xml:space="preserve"> </w:t>
      </w:r>
      <w:r>
        <w:t>à</w:t>
      </w:r>
      <w:r>
        <w:rPr>
          <w:spacing w:val="-10"/>
        </w:rPr>
        <w:t xml:space="preserve"> </w:t>
      </w:r>
      <w:r>
        <w:t>celle</w:t>
      </w:r>
      <w:r>
        <w:rPr>
          <w:spacing w:val="-10"/>
        </w:rPr>
        <w:t xml:space="preserve"> </w:t>
      </w:r>
      <w:r>
        <w:t>dans</w:t>
      </w:r>
      <w:r>
        <w:rPr>
          <w:spacing w:val="-8"/>
        </w:rPr>
        <w:t xml:space="preserve"> </w:t>
      </w:r>
      <w:r>
        <w:t>lequel</w:t>
      </w:r>
      <w:r>
        <w:rPr>
          <w:spacing w:val="-8"/>
        </w:rPr>
        <w:t xml:space="preserve"> </w:t>
      </w:r>
      <w:r>
        <w:t>il</w:t>
      </w:r>
      <w:r>
        <w:rPr>
          <w:spacing w:val="-7"/>
        </w:rPr>
        <w:t xml:space="preserve"> </w:t>
      </w:r>
      <w:r>
        <w:t>a</w:t>
      </w:r>
      <w:r>
        <w:rPr>
          <w:spacing w:val="-10"/>
        </w:rPr>
        <w:t xml:space="preserve"> </w:t>
      </w:r>
      <w:r>
        <w:t>été</w:t>
      </w:r>
      <w:r>
        <w:rPr>
          <w:spacing w:val="-9"/>
        </w:rPr>
        <w:t xml:space="preserve"> </w:t>
      </w:r>
      <w:r>
        <w:t>enregistré,</w:t>
      </w:r>
      <w:r>
        <w:rPr>
          <w:spacing w:val="-9"/>
        </w:rPr>
        <w:t xml:space="preserve"> </w:t>
      </w:r>
      <w:r>
        <w:t>comme</w:t>
      </w:r>
      <w:r>
        <w:rPr>
          <w:spacing w:val="-10"/>
        </w:rPr>
        <w:t xml:space="preserve"> </w:t>
      </w:r>
      <w:r>
        <w:t>le</w:t>
      </w:r>
      <w:r>
        <w:rPr>
          <w:spacing w:val="-9"/>
        </w:rPr>
        <w:t xml:space="preserve"> </w:t>
      </w:r>
      <w:r>
        <w:t>montrent</w:t>
      </w:r>
      <w:r>
        <w:rPr>
          <w:spacing w:val="-8"/>
        </w:rPr>
        <w:t xml:space="preserve"> </w:t>
      </w:r>
      <w:r>
        <w:t>les</w:t>
      </w:r>
      <w:r>
        <w:rPr>
          <w:spacing w:val="-8"/>
        </w:rPr>
        <w:t xml:space="preserve"> </w:t>
      </w:r>
      <w:r>
        <w:rPr>
          <w:spacing w:val="-2"/>
        </w:rPr>
        <w:t>exemples</w:t>
      </w:r>
    </w:p>
    <w:p w14:paraId="7921B768" w14:textId="77777777" w:rsidR="00381333" w:rsidRDefault="00381333">
      <w:pPr>
        <w:pStyle w:val="Corpsdetexte"/>
      </w:pPr>
    </w:p>
    <w:p w14:paraId="1D86169B" w14:textId="77777777" w:rsidR="00381333" w:rsidRDefault="00381333">
      <w:pPr>
        <w:pStyle w:val="Corpsdetexte"/>
      </w:pPr>
    </w:p>
    <w:p w14:paraId="3C1DFBAB" w14:textId="77777777" w:rsidR="00381333" w:rsidRDefault="00381333">
      <w:pPr>
        <w:pStyle w:val="Corpsdetexte"/>
        <w:spacing w:before="118"/>
      </w:pPr>
    </w:p>
    <w:p w14:paraId="654CB446" w14:textId="77777777" w:rsidR="00381333" w:rsidRDefault="00000000">
      <w:pPr>
        <w:pStyle w:val="Corpsdetexte"/>
        <w:ind w:left="566" w:firstLine="2383"/>
      </w:pPr>
      <w:r>
        <w:t>,</w:t>
      </w:r>
      <w:r>
        <w:rPr>
          <w:spacing w:val="-11"/>
        </w:rPr>
        <w:t xml:space="preserve"> </w:t>
      </w:r>
      <w:r>
        <w:t>il</w:t>
      </w:r>
      <w:r>
        <w:rPr>
          <w:spacing w:val="-10"/>
        </w:rPr>
        <w:t xml:space="preserve"> </w:t>
      </w:r>
      <w:r>
        <w:t>existerait</w:t>
      </w:r>
      <w:r>
        <w:rPr>
          <w:spacing w:val="-10"/>
        </w:rPr>
        <w:t xml:space="preserve"> </w:t>
      </w:r>
      <w:r>
        <w:t>également</w:t>
      </w:r>
      <w:r>
        <w:rPr>
          <w:spacing w:val="-10"/>
        </w:rPr>
        <w:t xml:space="preserve"> </w:t>
      </w:r>
      <w:r>
        <w:t>certaines</w:t>
      </w:r>
      <w:r>
        <w:rPr>
          <w:spacing w:val="-11"/>
        </w:rPr>
        <w:t xml:space="preserve"> </w:t>
      </w:r>
      <w:r>
        <w:t>variations</w:t>
      </w:r>
      <w:r>
        <w:rPr>
          <w:spacing w:val="-10"/>
        </w:rPr>
        <w:t xml:space="preserve"> </w:t>
      </w:r>
      <w:r>
        <w:t>de</w:t>
      </w:r>
      <w:r>
        <w:rPr>
          <w:spacing w:val="-12"/>
        </w:rPr>
        <w:t xml:space="preserve"> </w:t>
      </w:r>
      <w:r>
        <w:t>l’usage</w:t>
      </w:r>
      <w:r>
        <w:rPr>
          <w:spacing w:val="-12"/>
        </w:rPr>
        <w:t xml:space="preserve"> </w:t>
      </w:r>
      <w:r>
        <w:t>qui</w:t>
      </w:r>
      <w:r>
        <w:rPr>
          <w:spacing w:val="-10"/>
        </w:rPr>
        <w:t xml:space="preserve"> </w:t>
      </w:r>
      <w:r>
        <w:t>ne</w:t>
      </w:r>
      <w:r>
        <w:rPr>
          <w:spacing w:val="-12"/>
        </w:rPr>
        <w:t xml:space="preserve"> </w:t>
      </w:r>
      <w:r>
        <w:t>sont pas conformes à la forme sous laquelle le signe a été enregistré:</w:t>
      </w:r>
    </w:p>
    <w:p w14:paraId="4AACC383" w14:textId="77777777" w:rsidR="00381333" w:rsidRDefault="00000000">
      <w:pPr>
        <w:pStyle w:val="Paragraphedeliste"/>
        <w:numPr>
          <w:ilvl w:val="0"/>
          <w:numId w:val="4"/>
        </w:numPr>
        <w:tabs>
          <w:tab w:val="left" w:pos="926"/>
        </w:tabs>
        <w:ind w:right="166"/>
        <w:jc w:val="both"/>
        <w:rPr>
          <w:sz w:val="24"/>
        </w:rPr>
      </w:pPr>
      <w:r>
        <w:rPr>
          <w:sz w:val="24"/>
        </w:rPr>
        <w:t>En particulier, la division d’annulation considère que la marque a été présentée d’une manière incompatible avec la forme enregistrée sur des fermetures à glissière de sacs et d’articles de bagagerie:</w:t>
      </w:r>
    </w:p>
    <w:p w14:paraId="60D54983" w14:textId="77777777" w:rsidR="00381333" w:rsidRDefault="00000000">
      <w:pPr>
        <w:pStyle w:val="Corpsdetexte"/>
        <w:spacing w:before="9"/>
        <w:rPr>
          <w:sz w:val="18"/>
        </w:rPr>
      </w:pPr>
      <w:r>
        <w:rPr>
          <w:noProof/>
          <w:sz w:val="18"/>
        </w:rPr>
        <w:drawing>
          <wp:anchor distT="0" distB="0" distL="0" distR="0" simplePos="0" relativeHeight="487614976" behindDoc="1" locked="0" layoutInCell="1" allowOverlap="1" wp14:anchorId="3509A13D" wp14:editId="4D7B78AD">
            <wp:simplePos x="0" y="0"/>
            <wp:positionH relativeFrom="page">
              <wp:posOffset>1280825</wp:posOffset>
            </wp:positionH>
            <wp:positionV relativeFrom="paragraph">
              <wp:posOffset>152969</wp:posOffset>
            </wp:positionV>
            <wp:extent cx="3927970" cy="2109692"/>
            <wp:effectExtent l="0" t="0" r="0" b="0"/>
            <wp:wrapTopAndBottom/>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251" cstate="print"/>
                    <a:stretch>
                      <a:fillRect/>
                    </a:stretch>
                  </pic:blipFill>
                  <pic:spPr>
                    <a:xfrm>
                      <a:off x="0" y="0"/>
                      <a:ext cx="3927970" cy="2109692"/>
                    </a:xfrm>
                    <a:prstGeom prst="rect">
                      <a:avLst/>
                    </a:prstGeom>
                  </pic:spPr>
                </pic:pic>
              </a:graphicData>
            </a:graphic>
          </wp:anchor>
        </w:drawing>
      </w:r>
    </w:p>
    <w:p w14:paraId="71720705" w14:textId="77777777" w:rsidR="00381333" w:rsidRDefault="00000000">
      <w:pPr>
        <w:pStyle w:val="Corpsdetexte"/>
        <w:spacing w:before="263"/>
        <w:ind w:left="885" w:right="166"/>
        <w:jc w:val="both"/>
      </w:pPr>
      <w:r>
        <w:t>Dans ces exemples, la division d’annulation identifie une séquence ayant les mêmes couleurs mais consistant uniquement en trois bandes colorées. Selon elle, un tel usage altère le caractère distinctif de la marque.</w:t>
      </w:r>
    </w:p>
    <w:p w14:paraId="3E844241" w14:textId="77777777" w:rsidR="00381333" w:rsidRDefault="00000000">
      <w:pPr>
        <w:pStyle w:val="Paragraphedeliste"/>
        <w:numPr>
          <w:ilvl w:val="0"/>
          <w:numId w:val="4"/>
        </w:numPr>
        <w:tabs>
          <w:tab w:val="left" w:pos="926"/>
        </w:tabs>
        <w:ind w:right="162"/>
        <w:jc w:val="both"/>
        <w:rPr>
          <w:sz w:val="24"/>
        </w:rPr>
      </w:pPr>
      <w:r>
        <w:rPr>
          <w:sz w:val="24"/>
        </w:rPr>
        <w:t>La division d’annulation applique également la même conclusion aux exemples d’usage suivants, s’agissant, en l’espèce, d’une bande ayant les mêmes couleurs mais avec neuf</w:t>
      </w:r>
      <w:r>
        <w:rPr>
          <w:spacing w:val="-2"/>
          <w:sz w:val="24"/>
        </w:rPr>
        <w:t xml:space="preserve"> </w:t>
      </w:r>
      <w:r>
        <w:rPr>
          <w:sz w:val="24"/>
        </w:rPr>
        <w:t>bandes colorées (au lieu de cinq). L’ajout de bandes de couleur supplémentaires</w:t>
      </w:r>
      <w:r>
        <w:rPr>
          <w:spacing w:val="-11"/>
          <w:sz w:val="24"/>
        </w:rPr>
        <w:t xml:space="preserve"> </w:t>
      </w:r>
      <w:r>
        <w:rPr>
          <w:sz w:val="24"/>
        </w:rPr>
        <w:t>influencerait</w:t>
      </w:r>
      <w:r>
        <w:rPr>
          <w:spacing w:val="-11"/>
          <w:sz w:val="24"/>
        </w:rPr>
        <w:t xml:space="preserve"> </w:t>
      </w:r>
      <w:r>
        <w:rPr>
          <w:sz w:val="24"/>
        </w:rPr>
        <w:t>en</w:t>
      </w:r>
      <w:r>
        <w:rPr>
          <w:spacing w:val="-12"/>
          <w:sz w:val="24"/>
        </w:rPr>
        <w:t xml:space="preserve"> </w:t>
      </w:r>
      <w:r>
        <w:rPr>
          <w:sz w:val="24"/>
        </w:rPr>
        <w:t>fait</w:t>
      </w:r>
      <w:r>
        <w:rPr>
          <w:spacing w:val="-11"/>
          <w:sz w:val="24"/>
        </w:rPr>
        <w:t xml:space="preserve"> </w:t>
      </w:r>
      <w:r>
        <w:rPr>
          <w:sz w:val="24"/>
        </w:rPr>
        <w:t>de</w:t>
      </w:r>
      <w:r>
        <w:rPr>
          <w:spacing w:val="-12"/>
          <w:sz w:val="24"/>
        </w:rPr>
        <w:t xml:space="preserve"> </w:t>
      </w:r>
      <w:r>
        <w:rPr>
          <w:sz w:val="24"/>
        </w:rPr>
        <w:t>manière</w:t>
      </w:r>
      <w:r>
        <w:rPr>
          <w:spacing w:val="-10"/>
          <w:sz w:val="24"/>
        </w:rPr>
        <w:t xml:space="preserve"> </w:t>
      </w:r>
      <w:r>
        <w:rPr>
          <w:sz w:val="24"/>
        </w:rPr>
        <w:t>décisive</w:t>
      </w:r>
      <w:r>
        <w:rPr>
          <w:spacing w:val="-12"/>
          <w:sz w:val="24"/>
        </w:rPr>
        <w:t xml:space="preserve"> </w:t>
      </w:r>
      <w:r>
        <w:rPr>
          <w:sz w:val="24"/>
        </w:rPr>
        <w:t>sa</w:t>
      </w:r>
      <w:r>
        <w:rPr>
          <w:spacing w:val="-12"/>
          <w:sz w:val="24"/>
        </w:rPr>
        <w:t xml:space="preserve"> </w:t>
      </w:r>
      <w:r>
        <w:rPr>
          <w:sz w:val="24"/>
        </w:rPr>
        <w:t>perception</w:t>
      </w:r>
      <w:r>
        <w:rPr>
          <w:spacing w:val="-12"/>
          <w:sz w:val="24"/>
        </w:rPr>
        <w:t xml:space="preserve"> </w:t>
      </w:r>
      <w:r>
        <w:rPr>
          <w:sz w:val="24"/>
        </w:rPr>
        <w:t>et</w:t>
      </w:r>
      <w:r>
        <w:rPr>
          <w:spacing w:val="-11"/>
          <w:sz w:val="24"/>
        </w:rPr>
        <w:t xml:space="preserve"> </w:t>
      </w:r>
      <w:r>
        <w:rPr>
          <w:sz w:val="24"/>
        </w:rPr>
        <w:t>son</w:t>
      </w:r>
      <w:r>
        <w:rPr>
          <w:spacing w:val="-12"/>
          <w:sz w:val="24"/>
        </w:rPr>
        <w:t xml:space="preserve"> </w:t>
      </w:r>
      <w:r>
        <w:rPr>
          <w:sz w:val="24"/>
        </w:rPr>
        <w:t xml:space="preserve">caractère </w:t>
      </w:r>
      <w:r>
        <w:rPr>
          <w:spacing w:val="-2"/>
          <w:sz w:val="24"/>
        </w:rPr>
        <w:t>distinctif:</w:t>
      </w:r>
    </w:p>
    <w:p w14:paraId="72EE7FC4" w14:textId="77777777" w:rsidR="00381333" w:rsidRDefault="00000000">
      <w:pPr>
        <w:pStyle w:val="Corpsdetexte"/>
        <w:spacing w:before="5"/>
        <w:rPr>
          <w:sz w:val="5"/>
        </w:rPr>
      </w:pPr>
      <w:r>
        <w:rPr>
          <w:noProof/>
          <w:sz w:val="5"/>
        </w:rPr>
        <w:drawing>
          <wp:anchor distT="0" distB="0" distL="0" distR="0" simplePos="0" relativeHeight="487615488" behindDoc="1" locked="0" layoutInCell="1" allowOverlap="1" wp14:anchorId="14D164AF" wp14:editId="40104D43">
            <wp:simplePos x="0" y="0"/>
            <wp:positionH relativeFrom="page">
              <wp:posOffset>1397000</wp:posOffset>
            </wp:positionH>
            <wp:positionV relativeFrom="paragraph">
              <wp:posOffset>55511</wp:posOffset>
            </wp:positionV>
            <wp:extent cx="3554382" cy="1140333"/>
            <wp:effectExtent l="0" t="0" r="0" b="0"/>
            <wp:wrapTopAndBottom/>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252" cstate="print"/>
                    <a:stretch>
                      <a:fillRect/>
                    </a:stretch>
                  </pic:blipFill>
                  <pic:spPr>
                    <a:xfrm>
                      <a:off x="0" y="0"/>
                      <a:ext cx="3554382" cy="1140333"/>
                    </a:xfrm>
                    <a:prstGeom prst="rect">
                      <a:avLst/>
                    </a:prstGeom>
                  </pic:spPr>
                </pic:pic>
              </a:graphicData>
            </a:graphic>
          </wp:anchor>
        </w:drawing>
      </w:r>
    </w:p>
    <w:p w14:paraId="42A87F55" w14:textId="77777777" w:rsidR="00381333" w:rsidRDefault="00000000">
      <w:pPr>
        <w:pStyle w:val="Paragraphedeliste"/>
        <w:numPr>
          <w:ilvl w:val="0"/>
          <w:numId w:val="4"/>
        </w:numPr>
        <w:tabs>
          <w:tab w:val="left" w:pos="926"/>
        </w:tabs>
        <w:spacing w:before="268"/>
        <w:ind w:right="164"/>
        <w:jc w:val="both"/>
        <w:rPr>
          <w:sz w:val="24"/>
        </w:rPr>
      </w:pPr>
      <w:r>
        <w:rPr>
          <w:sz w:val="24"/>
        </w:rPr>
        <w:t>Enfin,</w:t>
      </w:r>
      <w:r>
        <w:rPr>
          <w:spacing w:val="-10"/>
          <w:sz w:val="24"/>
        </w:rPr>
        <w:t xml:space="preserve"> </w:t>
      </w:r>
      <w:r>
        <w:rPr>
          <w:sz w:val="24"/>
        </w:rPr>
        <w:t>la</w:t>
      </w:r>
      <w:r>
        <w:rPr>
          <w:spacing w:val="-11"/>
          <w:sz w:val="24"/>
        </w:rPr>
        <w:t xml:space="preserve"> </w:t>
      </w:r>
      <w:r>
        <w:rPr>
          <w:sz w:val="24"/>
        </w:rPr>
        <w:t>division</w:t>
      </w:r>
      <w:r>
        <w:rPr>
          <w:spacing w:val="-10"/>
          <w:sz w:val="24"/>
        </w:rPr>
        <w:t xml:space="preserve"> </w:t>
      </w:r>
      <w:r>
        <w:rPr>
          <w:sz w:val="24"/>
        </w:rPr>
        <w:t>d’annulation</w:t>
      </w:r>
      <w:r>
        <w:rPr>
          <w:spacing w:val="-10"/>
          <w:sz w:val="24"/>
        </w:rPr>
        <w:t xml:space="preserve"> </w:t>
      </w:r>
      <w:r>
        <w:rPr>
          <w:sz w:val="24"/>
        </w:rPr>
        <w:t>identifie</w:t>
      </w:r>
      <w:r>
        <w:rPr>
          <w:spacing w:val="-11"/>
          <w:sz w:val="24"/>
        </w:rPr>
        <w:t xml:space="preserve"> </w:t>
      </w:r>
      <w:r>
        <w:rPr>
          <w:sz w:val="24"/>
        </w:rPr>
        <w:t>certains</w:t>
      </w:r>
      <w:r>
        <w:rPr>
          <w:spacing w:val="-10"/>
          <w:sz w:val="24"/>
        </w:rPr>
        <w:t xml:space="preserve"> </w:t>
      </w:r>
      <w:r>
        <w:rPr>
          <w:sz w:val="24"/>
        </w:rPr>
        <w:t>cas</w:t>
      </w:r>
      <w:r>
        <w:rPr>
          <w:spacing w:val="-10"/>
          <w:sz w:val="24"/>
        </w:rPr>
        <w:t xml:space="preserve"> </w:t>
      </w:r>
      <w:r>
        <w:rPr>
          <w:sz w:val="24"/>
        </w:rPr>
        <w:t>où</w:t>
      </w:r>
      <w:r>
        <w:rPr>
          <w:spacing w:val="-11"/>
          <w:sz w:val="24"/>
        </w:rPr>
        <w:t xml:space="preserve"> </w:t>
      </w:r>
      <w:r>
        <w:rPr>
          <w:sz w:val="24"/>
        </w:rPr>
        <w:t>il</w:t>
      </w:r>
      <w:r>
        <w:rPr>
          <w:spacing w:val="-10"/>
          <w:sz w:val="24"/>
        </w:rPr>
        <w:t xml:space="preserve"> </w:t>
      </w:r>
      <w:r>
        <w:rPr>
          <w:sz w:val="24"/>
        </w:rPr>
        <w:t>n’est</w:t>
      </w:r>
      <w:r>
        <w:rPr>
          <w:spacing w:val="-10"/>
          <w:sz w:val="24"/>
        </w:rPr>
        <w:t xml:space="preserve"> </w:t>
      </w:r>
      <w:r>
        <w:rPr>
          <w:sz w:val="24"/>
        </w:rPr>
        <w:t>pas</w:t>
      </w:r>
      <w:r>
        <w:rPr>
          <w:spacing w:val="-10"/>
          <w:sz w:val="24"/>
        </w:rPr>
        <w:t xml:space="preserve"> </w:t>
      </w:r>
      <w:r>
        <w:rPr>
          <w:sz w:val="24"/>
        </w:rPr>
        <w:t>possible</w:t>
      </w:r>
      <w:r>
        <w:rPr>
          <w:spacing w:val="-11"/>
          <w:sz w:val="24"/>
        </w:rPr>
        <w:t xml:space="preserve"> </w:t>
      </w:r>
      <w:r>
        <w:rPr>
          <w:sz w:val="24"/>
        </w:rPr>
        <w:t>d’identifier avec</w:t>
      </w:r>
      <w:r>
        <w:rPr>
          <w:spacing w:val="-9"/>
          <w:sz w:val="24"/>
        </w:rPr>
        <w:t xml:space="preserve"> </w:t>
      </w:r>
      <w:r>
        <w:rPr>
          <w:sz w:val="24"/>
        </w:rPr>
        <w:t>certitude</w:t>
      </w:r>
      <w:r>
        <w:rPr>
          <w:spacing w:val="-12"/>
          <w:sz w:val="24"/>
        </w:rPr>
        <w:t xml:space="preserve"> </w:t>
      </w:r>
      <w:r>
        <w:rPr>
          <w:sz w:val="24"/>
        </w:rPr>
        <w:t>la</w:t>
      </w:r>
      <w:r>
        <w:rPr>
          <w:spacing w:val="-11"/>
          <w:sz w:val="24"/>
        </w:rPr>
        <w:t xml:space="preserve"> </w:t>
      </w:r>
      <w:r>
        <w:rPr>
          <w:sz w:val="24"/>
        </w:rPr>
        <w:t>séquence</w:t>
      </w:r>
      <w:r>
        <w:rPr>
          <w:spacing w:val="-12"/>
          <w:sz w:val="24"/>
        </w:rPr>
        <w:t xml:space="preserve"> </w:t>
      </w:r>
      <w:r>
        <w:rPr>
          <w:sz w:val="24"/>
        </w:rPr>
        <w:t>spécifique</w:t>
      </w:r>
      <w:r>
        <w:rPr>
          <w:spacing w:val="-11"/>
          <w:sz w:val="24"/>
        </w:rPr>
        <w:t xml:space="preserve"> </w:t>
      </w:r>
      <w:r>
        <w:rPr>
          <w:sz w:val="24"/>
        </w:rPr>
        <w:t>de</w:t>
      </w:r>
      <w:r>
        <w:rPr>
          <w:spacing w:val="-12"/>
          <w:sz w:val="24"/>
        </w:rPr>
        <w:t xml:space="preserve"> </w:t>
      </w:r>
      <w:r>
        <w:rPr>
          <w:sz w:val="24"/>
        </w:rPr>
        <w:t>couleurs</w:t>
      </w:r>
      <w:r>
        <w:rPr>
          <w:spacing w:val="-8"/>
          <w:sz w:val="24"/>
        </w:rPr>
        <w:t xml:space="preserve"> </w:t>
      </w:r>
      <w:r>
        <w:rPr>
          <w:sz w:val="24"/>
        </w:rPr>
        <w:t>et</w:t>
      </w:r>
      <w:r>
        <w:rPr>
          <w:spacing w:val="-10"/>
          <w:sz w:val="24"/>
        </w:rPr>
        <w:t xml:space="preserve"> </w:t>
      </w:r>
      <w:r>
        <w:rPr>
          <w:sz w:val="24"/>
        </w:rPr>
        <w:t>de</w:t>
      </w:r>
      <w:r>
        <w:rPr>
          <w:spacing w:val="-12"/>
          <w:sz w:val="24"/>
        </w:rPr>
        <w:t xml:space="preserve"> </w:t>
      </w:r>
      <w:r>
        <w:rPr>
          <w:sz w:val="24"/>
        </w:rPr>
        <w:t>bandes</w:t>
      </w:r>
      <w:r>
        <w:rPr>
          <w:spacing w:val="-10"/>
          <w:sz w:val="24"/>
        </w:rPr>
        <w:t xml:space="preserve"> </w:t>
      </w:r>
      <w:r>
        <w:rPr>
          <w:sz w:val="24"/>
        </w:rPr>
        <w:t>sur</w:t>
      </w:r>
      <w:r>
        <w:rPr>
          <w:spacing w:val="-11"/>
          <w:sz w:val="24"/>
        </w:rPr>
        <w:t xml:space="preserve"> </w:t>
      </w:r>
      <w:r>
        <w:rPr>
          <w:sz w:val="24"/>
        </w:rPr>
        <w:t>la</w:t>
      </w:r>
      <w:r>
        <w:rPr>
          <w:spacing w:val="-11"/>
          <w:sz w:val="24"/>
        </w:rPr>
        <w:t xml:space="preserve"> </w:t>
      </w:r>
      <w:r>
        <w:rPr>
          <w:sz w:val="24"/>
        </w:rPr>
        <w:t>bande</w:t>
      </w:r>
      <w:r>
        <w:rPr>
          <w:spacing w:val="-12"/>
          <w:sz w:val="24"/>
        </w:rPr>
        <w:t xml:space="preserve"> </w:t>
      </w:r>
      <w:r>
        <w:rPr>
          <w:sz w:val="24"/>
        </w:rPr>
        <w:t>apposée</w:t>
      </w:r>
      <w:r>
        <w:rPr>
          <w:spacing w:val="-12"/>
          <w:sz w:val="24"/>
        </w:rPr>
        <w:t xml:space="preserve"> </w:t>
      </w:r>
      <w:r>
        <w:rPr>
          <w:sz w:val="24"/>
        </w:rPr>
        <w:t>sur les produits, comme par exemple:</w:t>
      </w:r>
    </w:p>
    <w:p w14:paraId="5529C6E8" w14:textId="77777777" w:rsidR="00381333" w:rsidRDefault="00381333">
      <w:pPr>
        <w:pStyle w:val="Paragraphedeliste"/>
        <w:rPr>
          <w:sz w:val="24"/>
        </w:rPr>
        <w:sectPr w:rsidR="00381333">
          <w:pgSz w:w="11910" w:h="16840"/>
          <w:pgMar w:top="1220" w:right="1275" w:bottom="1240" w:left="1275" w:header="969" w:footer="1043" w:gutter="0"/>
          <w:cols w:space="720"/>
        </w:sectPr>
      </w:pPr>
    </w:p>
    <w:p w14:paraId="3EC082C1" w14:textId="77777777" w:rsidR="00381333" w:rsidRDefault="00381333">
      <w:pPr>
        <w:pStyle w:val="Corpsdetexte"/>
        <w:spacing w:before="9"/>
        <w:rPr>
          <w:sz w:val="17"/>
        </w:rPr>
      </w:pPr>
    </w:p>
    <w:p w14:paraId="7A650319" w14:textId="77777777" w:rsidR="00381333" w:rsidRDefault="00000000">
      <w:pPr>
        <w:pStyle w:val="Corpsdetexte"/>
        <w:ind w:left="997"/>
        <w:rPr>
          <w:sz w:val="20"/>
        </w:rPr>
      </w:pPr>
      <w:r>
        <w:rPr>
          <w:noProof/>
          <w:sz w:val="20"/>
        </w:rPr>
        <w:drawing>
          <wp:inline distT="0" distB="0" distL="0" distR="0" wp14:anchorId="4C70EC50" wp14:editId="2326A543">
            <wp:extent cx="2102943" cy="1592579"/>
            <wp:effectExtent l="0" t="0" r="0" b="0"/>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253" cstate="print"/>
                    <a:stretch>
                      <a:fillRect/>
                    </a:stretch>
                  </pic:blipFill>
                  <pic:spPr>
                    <a:xfrm>
                      <a:off x="0" y="0"/>
                      <a:ext cx="2102943" cy="1592579"/>
                    </a:xfrm>
                    <a:prstGeom prst="rect">
                      <a:avLst/>
                    </a:prstGeom>
                  </pic:spPr>
                </pic:pic>
              </a:graphicData>
            </a:graphic>
          </wp:inline>
        </w:drawing>
      </w:r>
    </w:p>
    <w:p w14:paraId="1034BFE2" w14:textId="77777777" w:rsidR="00381333" w:rsidRDefault="00381333">
      <w:pPr>
        <w:pStyle w:val="Corpsdetexte"/>
      </w:pPr>
    </w:p>
    <w:p w14:paraId="52B206DC" w14:textId="77777777" w:rsidR="00381333" w:rsidRDefault="00381333">
      <w:pPr>
        <w:pStyle w:val="Corpsdetexte"/>
        <w:spacing w:before="184"/>
      </w:pPr>
    </w:p>
    <w:p w14:paraId="12BE03E3" w14:textId="77777777" w:rsidR="00381333" w:rsidRDefault="00000000">
      <w:pPr>
        <w:pStyle w:val="Paragraphedeliste"/>
        <w:numPr>
          <w:ilvl w:val="0"/>
          <w:numId w:val="12"/>
        </w:numPr>
        <w:tabs>
          <w:tab w:val="left" w:pos="590"/>
        </w:tabs>
        <w:spacing w:before="0"/>
        <w:ind w:right="160"/>
        <w:jc w:val="both"/>
        <w:rPr>
          <w:sz w:val="24"/>
        </w:rPr>
      </w:pPr>
      <w:r>
        <w:rPr>
          <w:sz w:val="24"/>
        </w:rPr>
        <w:t xml:space="preserve">Contrairement à l’appréciation effectuée en première instance, la chambre de recours considère que la marque contestée doit être réputée avoir été utilisée sous une forme qui </w:t>
      </w:r>
      <w:r>
        <w:rPr>
          <w:sz w:val="24"/>
          <w:u w:val="single"/>
        </w:rPr>
        <w:t>n’altère pas son caractère distinctif</w:t>
      </w:r>
      <w:r>
        <w:rPr>
          <w:sz w:val="24"/>
        </w:rPr>
        <w:t xml:space="preserve"> dans les exemples mentionnés aux points a) et</w:t>
      </w:r>
      <w:r>
        <w:rPr>
          <w:spacing w:val="-2"/>
          <w:sz w:val="24"/>
        </w:rPr>
        <w:t xml:space="preserve"> </w:t>
      </w:r>
      <w:r>
        <w:rPr>
          <w:sz w:val="24"/>
        </w:rPr>
        <w:t xml:space="preserve">b) ci- </w:t>
      </w:r>
      <w:r>
        <w:rPr>
          <w:spacing w:val="-2"/>
          <w:sz w:val="24"/>
        </w:rPr>
        <w:t>dessus.</w:t>
      </w:r>
    </w:p>
    <w:p w14:paraId="1EA7C667" w14:textId="77777777" w:rsidR="00381333" w:rsidRDefault="00000000">
      <w:pPr>
        <w:pStyle w:val="Paragraphedeliste"/>
        <w:numPr>
          <w:ilvl w:val="0"/>
          <w:numId w:val="12"/>
        </w:numPr>
        <w:tabs>
          <w:tab w:val="left" w:pos="590"/>
          <w:tab w:val="left" w:pos="1091"/>
          <w:tab w:val="left" w:pos="1698"/>
          <w:tab w:val="left" w:pos="2617"/>
          <w:tab w:val="left" w:pos="3080"/>
          <w:tab w:val="left" w:pos="4234"/>
          <w:tab w:val="left" w:pos="4937"/>
          <w:tab w:val="left" w:pos="6007"/>
          <w:tab w:val="left" w:pos="6561"/>
          <w:tab w:val="left" w:pos="7782"/>
          <w:tab w:val="left" w:pos="8456"/>
        </w:tabs>
        <w:spacing w:before="241"/>
        <w:ind w:right="0"/>
        <w:rPr>
          <w:sz w:val="24"/>
        </w:rPr>
      </w:pPr>
      <w:r>
        <w:rPr>
          <w:noProof/>
          <w:sz w:val="24"/>
        </w:rPr>
        <w:drawing>
          <wp:anchor distT="0" distB="0" distL="0" distR="0" simplePos="0" relativeHeight="15757312" behindDoc="0" locked="0" layoutInCell="1" allowOverlap="1" wp14:anchorId="1C9EB9E8" wp14:editId="104EC676">
            <wp:simplePos x="0" y="0"/>
            <wp:positionH relativeFrom="page">
              <wp:posOffset>1184275</wp:posOffset>
            </wp:positionH>
            <wp:positionV relativeFrom="paragraph">
              <wp:posOffset>328892</wp:posOffset>
            </wp:positionV>
            <wp:extent cx="3429000" cy="742950"/>
            <wp:effectExtent l="0" t="0" r="0" b="0"/>
            <wp:wrapNone/>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254" cstate="print"/>
                    <a:stretch>
                      <a:fillRect/>
                    </a:stretch>
                  </pic:blipFill>
                  <pic:spPr>
                    <a:xfrm>
                      <a:off x="0" y="0"/>
                      <a:ext cx="3429000" cy="742950"/>
                    </a:xfrm>
                    <a:prstGeom prst="rect">
                      <a:avLst/>
                    </a:prstGeom>
                  </pic:spPr>
                </pic:pic>
              </a:graphicData>
            </a:graphic>
          </wp:anchor>
        </w:drawing>
      </w:r>
      <w:r>
        <w:rPr>
          <w:spacing w:val="-10"/>
          <w:sz w:val="24"/>
        </w:rPr>
        <w:t>À</w:t>
      </w:r>
      <w:r>
        <w:rPr>
          <w:sz w:val="24"/>
        </w:rPr>
        <w:tab/>
      </w:r>
      <w:r>
        <w:rPr>
          <w:spacing w:val="-5"/>
          <w:sz w:val="24"/>
        </w:rPr>
        <w:t>cet</w:t>
      </w:r>
      <w:r>
        <w:rPr>
          <w:sz w:val="24"/>
        </w:rPr>
        <w:tab/>
      </w:r>
      <w:r>
        <w:rPr>
          <w:spacing w:val="-2"/>
          <w:sz w:val="24"/>
        </w:rPr>
        <w:t>égard,</w:t>
      </w:r>
      <w:r>
        <w:rPr>
          <w:sz w:val="24"/>
        </w:rPr>
        <w:tab/>
      </w:r>
      <w:r>
        <w:rPr>
          <w:spacing w:val="-5"/>
          <w:sz w:val="24"/>
        </w:rPr>
        <w:t>il</w:t>
      </w:r>
      <w:r>
        <w:rPr>
          <w:sz w:val="24"/>
        </w:rPr>
        <w:tab/>
      </w:r>
      <w:r>
        <w:rPr>
          <w:spacing w:val="-2"/>
          <w:sz w:val="24"/>
        </w:rPr>
        <w:t>convient</w:t>
      </w:r>
      <w:r>
        <w:rPr>
          <w:sz w:val="24"/>
        </w:rPr>
        <w:tab/>
      </w:r>
      <w:r>
        <w:rPr>
          <w:spacing w:val="-4"/>
          <w:sz w:val="24"/>
        </w:rPr>
        <w:t>tout</w:t>
      </w:r>
      <w:r>
        <w:rPr>
          <w:sz w:val="24"/>
        </w:rPr>
        <w:tab/>
      </w:r>
      <w:r>
        <w:rPr>
          <w:spacing w:val="-2"/>
          <w:sz w:val="24"/>
        </w:rPr>
        <w:t>d’abord</w:t>
      </w:r>
      <w:r>
        <w:rPr>
          <w:sz w:val="24"/>
        </w:rPr>
        <w:tab/>
      </w:r>
      <w:r>
        <w:rPr>
          <w:spacing w:val="-5"/>
          <w:sz w:val="24"/>
        </w:rPr>
        <w:t>de</w:t>
      </w:r>
      <w:r>
        <w:rPr>
          <w:sz w:val="24"/>
        </w:rPr>
        <w:tab/>
      </w:r>
      <w:r>
        <w:rPr>
          <w:spacing w:val="-2"/>
          <w:sz w:val="24"/>
        </w:rPr>
        <w:t>souligner</w:t>
      </w:r>
      <w:r>
        <w:rPr>
          <w:sz w:val="24"/>
        </w:rPr>
        <w:tab/>
      </w:r>
      <w:r>
        <w:rPr>
          <w:spacing w:val="-5"/>
          <w:sz w:val="24"/>
        </w:rPr>
        <w:t>que</w:t>
      </w:r>
      <w:r>
        <w:rPr>
          <w:sz w:val="24"/>
        </w:rPr>
        <w:tab/>
      </w:r>
      <w:r>
        <w:rPr>
          <w:spacing w:val="-2"/>
          <w:sz w:val="24"/>
        </w:rPr>
        <w:t>l’image</w:t>
      </w:r>
    </w:p>
    <w:p w14:paraId="257313F8" w14:textId="77777777" w:rsidR="00381333" w:rsidRDefault="00381333">
      <w:pPr>
        <w:pStyle w:val="Corpsdetexte"/>
      </w:pPr>
    </w:p>
    <w:p w14:paraId="4AD1CD90" w14:textId="77777777" w:rsidR="00381333" w:rsidRDefault="00381333">
      <w:pPr>
        <w:pStyle w:val="Corpsdetexte"/>
      </w:pPr>
    </w:p>
    <w:p w14:paraId="6DC7D730" w14:textId="77777777" w:rsidR="00381333" w:rsidRDefault="00381333">
      <w:pPr>
        <w:pStyle w:val="Corpsdetexte"/>
        <w:spacing w:before="117"/>
      </w:pPr>
    </w:p>
    <w:p w14:paraId="26975063" w14:textId="77777777" w:rsidR="00381333" w:rsidRDefault="00000000">
      <w:pPr>
        <w:pStyle w:val="Corpsdetexte"/>
        <w:ind w:left="590" w:right="157" w:firstLine="5556"/>
        <w:jc w:val="both"/>
      </w:pPr>
      <w:r>
        <w:t>a) rappelle la séquence bleu marine-jaune-orange-jaune-bleu marine, répétée deux fois au milieu de chaque côté de la fermeture à glissière blanche, car elle contient tous les éléments du signe et donne l’impression que le signe est répété, avec la fermeture comme point central ou axe. Il s’ensuit</w:t>
      </w:r>
      <w:r>
        <w:rPr>
          <w:spacing w:val="-1"/>
        </w:rPr>
        <w:t xml:space="preserve"> </w:t>
      </w:r>
      <w:r>
        <w:t>que</w:t>
      </w:r>
      <w:r>
        <w:rPr>
          <w:spacing w:val="-1"/>
        </w:rPr>
        <w:t xml:space="preserve"> </w:t>
      </w:r>
      <w:r>
        <w:t>l’impression</w:t>
      </w:r>
      <w:r>
        <w:rPr>
          <w:spacing w:val="-1"/>
        </w:rPr>
        <w:t xml:space="preserve"> </w:t>
      </w:r>
      <w:r>
        <w:t>visuelle</w:t>
      </w:r>
      <w:r>
        <w:rPr>
          <w:spacing w:val="-2"/>
        </w:rPr>
        <w:t xml:space="preserve"> </w:t>
      </w:r>
      <w:r>
        <w:t>donnée</w:t>
      </w:r>
      <w:r>
        <w:rPr>
          <w:spacing w:val="-2"/>
        </w:rPr>
        <w:t xml:space="preserve"> </w:t>
      </w:r>
      <w:r>
        <w:t>par</w:t>
      </w:r>
      <w:r>
        <w:rPr>
          <w:spacing w:val="-1"/>
        </w:rPr>
        <w:t xml:space="preserve"> </w:t>
      </w:r>
      <w:r>
        <w:t>le</w:t>
      </w:r>
      <w:r>
        <w:rPr>
          <w:spacing w:val="-2"/>
        </w:rPr>
        <w:t xml:space="preserve"> </w:t>
      </w:r>
      <w:r>
        <w:t>signe est</w:t>
      </w:r>
      <w:r>
        <w:rPr>
          <w:spacing w:val="-1"/>
        </w:rPr>
        <w:t xml:space="preserve"> </w:t>
      </w:r>
      <w:r>
        <w:t>la</w:t>
      </w:r>
      <w:r>
        <w:rPr>
          <w:spacing w:val="-2"/>
        </w:rPr>
        <w:t xml:space="preserve"> </w:t>
      </w:r>
      <w:r>
        <w:t>même, qu’il</w:t>
      </w:r>
      <w:r>
        <w:rPr>
          <w:spacing w:val="-1"/>
        </w:rPr>
        <w:t xml:space="preserve"> </w:t>
      </w:r>
      <w:r>
        <w:t>soit</w:t>
      </w:r>
      <w:r>
        <w:rPr>
          <w:spacing w:val="-1"/>
        </w:rPr>
        <w:t xml:space="preserve"> </w:t>
      </w:r>
      <w:r>
        <w:t>vu</w:t>
      </w:r>
      <w:r>
        <w:rPr>
          <w:spacing w:val="-1"/>
        </w:rPr>
        <w:t xml:space="preserve"> </w:t>
      </w:r>
      <w:r>
        <w:t>d’en haut ou d’en bas si la fermeture est en position horizontale, ou de gauche ou de droite si la fermeture est en position verticale. Il s’agit donc incontestablement d’un usage du signe sous une forme différente de celle sous laquelle celui-ci a été enregistré, mais il n’altère pas son caractère distinctif.</w:t>
      </w:r>
    </w:p>
    <w:p w14:paraId="15F3BADD" w14:textId="77777777" w:rsidR="00381333" w:rsidRDefault="00000000">
      <w:pPr>
        <w:pStyle w:val="Paragraphedeliste"/>
        <w:numPr>
          <w:ilvl w:val="0"/>
          <w:numId w:val="12"/>
        </w:numPr>
        <w:tabs>
          <w:tab w:val="left" w:pos="590"/>
        </w:tabs>
        <w:spacing w:before="241"/>
        <w:jc w:val="both"/>
        <w:rPr>
          <w:sz w:val="24"/>
        </w:rPr>
      </w:pPr>
      <w:r>
        <w:rPr>
          <w:sz w:val="24"/>
        </w:rPr>
        <w:t>Dans les exemples sous b), le signe apparaît plutôt sous la forme sous laquelle il a été enregistré,</w:t>
      </w:r>
      <w:r>
        <w:rPr>
          <w:spacing w:val="-8"/>
          <w:sz w:val="24"/>
        </w:rPr>
        <w:t xml:space="preserve"> </w:t>
      </w:r>
      <w:r>
        <w:rPr>
          <w:sz w:val="24"/>
        </w:rPr>
        <w:t>mais</w:t>
      </w:r>
      <w:r>
        <w:rPr>
          <w:spacing w:val="-9"/>
          <w:sz w:val="24"/>
        </w:rPr>
        <w:t xml:space="preserve"> </w:t>
      </w:r>
      <w:r>
        <w:rPr>
          <w:sz w:val="24"/>
        </w:rPr>
        <w:t>il</w:t>
      </w:r>
      <w:r>
        <w:rPr>
          <w:spacing w:val="-9"/>
          <w:sz w:val="24"/>
        </w:rPr>
        <w:t xml:space="preserve"> </w:t>
      </w:r>
      <w:r>
        <w:rPr>
          <w:sz w:val="24"/>
        </w:rPr>
        <w:t>est</w:t>
      </w:r>
      <w:r>
        <w:rPr>
          <w:spacing w:val="-7"/>
          <w:sz w:val="24"/>
        </w:rPr>
        <w:t xml:space="preserve"> </w:t>
      </w:r>
      <w:r>
        <w:rPr>
          <w:sz w:val="24"/>
        </w:rPr>
        <w:t>répété,</w:t>
      </w:r>
      <w:r>
        <w:rPr>
          <w:spacing w:val="-10"/>
          <w:sz w:val="24"/>
        </w:rPr>
        <w:t xml:space="preserve"> </w:t>
      </w:r>
      <w:r>
        <w:rPr>
          <w:sz w:val="24"/>
        </w:rPr>
        <w:t>c’est-à-dire</w:t>
      </w:r>
      <w:r>
        <w:rPr>
          <w:spacing w:val="-9"/>
          <w:sz w:val="24"/>
        </w:rPr>
        <w:t xml:space="preserve"> </w:t>
      </w:r>
      <w:r>
        <w:rPr>
          <w:sz w:val="24"/>
        </w:rPr>
        <w:t>qu’il</w:t>
      </w:r>
      <w:r>
        <w:rPr>
          <w:spacing w:val="-9"/>
          <w:sz w:val="24"/>
        </w:rPr>
        <w:t xml:space="preserve"> </w:t>
      </w:r>
      <w:r>
        <w:rPr>
          <w:sz w:val="24"/>
        </w:rPr>
        <w:t>est</w:t>
      </w:r>
      <w:r>
        <w:rPr>
          <w:spacing w:val="-7"/>
          <w:sz w:val="24"/>
        </w:rPr>
        <w:t xml:space="preserve"> </w:t>
      </w:r>
      <w:r>
        <w:rPr>
          <w:sz w:val="24"/>
        </w:rPr>
        <w:t>utilisé</w:t>
      </w:r>
      <w:r>
        <w:rPr>
          <w:spacing w:val="-10"/>
          <w:sz w:val="24"/>
        </w:rPr>
        <w:t xml:space="preserve"> </w:t>
      </w:r>
      <w:r>
        <w:rPr>
          <w:sz w:val="24"/>
        </w:rPr>
        <w:t>deux fois.</w:t>
      </w:r>
      <w:r>
        <w:rPr>
          <w:spacing w:val="-10"/>
          <w:sz w:val="24"/>
        </w:rPr>
        <w:t xml:space="preserve"> </w:t>
      </w:r>
      <w:r>
        <w:rPr>
          <w:sz w:val="24"/>
        </w:rPr>
        <w:t>Cette</w:t>
      </w:r>
      <w:r>
        <w:rPr>
          <w:spacing w:val="-11"/>
          <w:sz w:val="24"/>
        </w:rPr>
        <w:t xml:space="preserve"> </w:t>
      </w:r>
      <w:r>
        <w:rPr>
          <w:sz w:val="24"/>
        </w:rPr>
        <w:t>forme</w:t>
      </w:r>
      <w:r>
        <w:rPr>
          <w:spacing w:val="-10"/>
          <w:sz w:val="24"/>
        </w:rPr>
        <w:t xml:space="preserve"> </w:t>
      </w:r>
      <w:r>
        <w:rPr>
          <w:sz w:val="24"/>
        </w:rPr>
        <w:t>d’usage</w:t>
      </w:r>
      <w:r>
        <w:rPr>
          <w:spacing w:val="-11"/>
          <w:sz w:val="24"/>
        </w:rPr>
        <w:t xml:space="preserve"> </w:t>
      </w:r>
      <w:r>
        <w:rPr>
          <w:sz w:val="24"/>
        </w:rPr>
        <w:t>de la</w:t>
      </w:r>
      <w:r>
        <w:rPr>
          <w:spacing w:val="-2"/>
          <w:sz w:val="24"/>
        </w:rPr>
        <w:t xml:space="preserve"> </w:t>
      </w:r>
      <w:r>
        <w:rPr>
          <w:sz w:val="24"/>
        </w:rPr>
        <w:t>marque</w:t>
      </w:r>
      <w:r>
        <w:rPr>
          <w:spacing w:val="-4"/>
          <w:sz w:val="24"/>
        </w:rPr>
        <w:t xml:space="preserve"> </w:t>
      </w:r>
      <w:r>
        <w:rPr>
          <w:sz w:val="24"/>
        </w:rPr>
        <w:t>ne</w:t>
      </w:r>
      <w:r>
        <w:rPr>
          <w:spacing w:val="-3"/>
          <w:sz w:val="24"/>
        </w:rPr>
        <w:t xml:space="preserve"> </w:t>
      </w:r>
      <w:r>
        <w:rPr>
          <w:sz w:val="24"/>
        </w:rPr>
        <w:t>constitue</w:t>
      </w:r>
      <w:r>
        <w:rPr>
          <w:spacing w:val="-3"/>
          <w:sz w:val="24"/>
        </w:rPr>
        <w:t xml:space="preserve"> </w:t>
      </w:r>
      <w:r>
        <w:rPr>
          <w:sz w:val="24"/>
        </w:rPr>
        <w:t>pas</w:t>
      </w:r>
      <w:r>
        <w:rPr>
          <w:spacing w:val="-2"/>
          <w:sz w:val="24"/>
        </w:rPr>
        <w:t xml:space="preserve"> </w:t>
      </w:r>
      <w:r>
        <w:rPr>
          <w:sz w:val="24"/>
        </w:rPr>
        <w:t>un usage</w:t>
      </w:r>
      <w:r>
        <w:rPr>
          <w:spacing w:val="-3"/>
          <w:sz w:val="24"/>
        </w:rPr>
        <w:t xml:space="preserve"> </w:t>
      </w:r>
      <w:r>
        <w:rPr>
          <w:sz w:val="24"/>
        </w:rPr>
        <w:t>altérant</w:t>
      </w:r>
      <w:r>
        <w:rPr>
          <w:spacing w:val="-2"/>
          <w:sz w:val="24"/>
        </w:rPr>
        <w:t xml:space="preserve"> </w:t>
      </w:r>
      <w:r>
        <w:rPr>
          <w:sz w:val="24"/>
        </w:rPr>
        <w:t>son caractère</w:t>
      </w:r>
      <w:r>
        <w:rPr>
          <w:spacing w:val="-4"/>
          <w:sz w:val="24"/>
        </w:rPr>
        <w:t xml:space="preserve"> </w:t>
      </w:r>
      <w:r>
        <w:rPr>
          <w:sz w:val="24"/>
        </w:rPr>
        <w:t>distinctif,</w:t>
      </w:r>
      <w:r>
        <w:rPr>
          <w:spacing w:val="-2"/>
          <w:sz w:val="24"/>
        </w:rPr>
        <w:t xml:space="preserve"> </w:t>
      </w:r>
      <w:r>
        <w:rPr>
          <w:sz w:val="24"/>
        </w:rPr>
        <w:t>puisqu’elle</w:t>
      </w:r>
      <w:r>
        <w:rPr>
          <w:spacing w:val="-3"/>
          <w:sz w:val="24"/>
        </w:rPr>
        <w:t xml:space="preserve"> </w:t>
      </w:r>
      <w:r>
        <w:rPr>
          <w:sz w:val="24"/>
        </w:rPr>
        <w:t>est</w:t>
      </w:r>
      <w:r>
        <w:rPr>
          <w:spacing w:val="-2"/>
          <w:sz w:val="24"/>
        </w:rPr>
        <w:t xml:space="preserve"> </w:t>
      </w:r>
      <w:r>
        <w:rPr>
          <w:sz w:val="24"/>
        </w:rPr>
        <w:t>plutôt comparable à l’usage simultané de deux marques (en l’espèce identiques, c’est-à-dire la même marque répétée deux fois). Il ressort de l’ensemble des images produites comme preuve d’usage que la titulaire a l’habitude d’apposer plus de marques sur ses produits. Dans les exemples ci-dessus, l’inscription stylisée «KWAY» apparaît également en plus de</w:t>
      </w:r>
      <w:r>
        <w:rPr>
          <w:spacing w:val="-13"/>
          <w:sz w:val="24"/>
        </w:rPr>
        <w:t xml:space="preserve"> </w:t>
      </w:r>
      <w:r>
        <w:rPr>
          <w:sz w:val="24"/>
        </w:rPr>
        <w:t>la</w:t>
      </w:r>
      <w:r>
        <w:rPr>
          <w:spacing w:val="-13"/>
          <w:sz w:val="24"/>
        </w:rPr>
        <w:t xml:space="preserve"> </w:t>
      </w:r>
      <w:r>
        <w:rPr>
          <w:sz w:val="24"/>
        </w:rPr>
        <w:t>bande</w:t>
      </w:r>
      <w:r>
        <w:rPr>
          <w:spacing w:val="-11"/>
          <w:sz w:val="24"/>
        </w:rPr>
        <w:t xml:space="preserve"> </w:t>
      </w:r>
      <w:r>
        <w:rPr>
          <w:sz w:val="24"/>
        </w:rPr>
        <w:t>de</w:t>
      </w:r>
      <w:r>
        <w:rPr>
          <w:spacing w:val="-11"/>
          <w:sz w:val="24"/>
        </w:rPr>
        <w:t xml:space="preserve"> </w:t>
      </w:r>
      <w:r>
        <w:rPr>
          <w:sz w:val="24"/>
        </w:rPr>
        <w:t>couleur;</w:t>
      </w:r>
      <w:r>
        <w:rPr>
          <w:spacing w:val="-12"/>
          <w:sz w:val="24"/>
        </w:rPr>
        <w:t xml:space="preserve"> </w:t>
      </w:r>
      <w:r>
        <w:rPr>
          <w:sz w:val="24"/>
        </w:rPr>
        <w:t>dans</w:t>
      </w:r>
      <w:r>
        <w:rPr>
          <w:spacing w:val="-12"/>
          <w:sz w:val="24"/>
        </w:rPr>
        <w:t xml:space="preserve"> </w:t>
      </w:r>
      <w:r>
        <w:rPr>
          <w:sz w:val="24"/>
        </w:rPr>
        <w:t>d’autres</w:t>
      </w:r>
      <w:r>
        <w:rPr>
          <w:spacing w:val="-12"/>
          <w:sz w:val="24"/>
        </w:rPr>
        <w:t xml:space="preserve"> </w:t>
      </w:r>
      <w:r>
        <w:rPr>
          <w:sz w:val="24"/>
        </w:rPr>
        <w:t>images,</w:t>
      </w:r>
      <w:r>
        <w:rPr>
          <w:spacing w:val="-12"/>
          <w:sz w:val="24"/>
        </w:rPr>
        <w:t xml:space="preserve"> </w:t>
      </w:r>
      <w:r>
        <w:rPr>
          <w:sz w:val="24"/>
        </w:rPr>
        <w:t>la</w:t>
      </w:r>
      <w:r>
        <w:rPr>
          <w:spacing w:val="-13"/>
          <w:sz w:val="24"/>
        </w:rPr>
        <w:t xml:space="preserve"> </w:t>
      </w:r>
      <w:r>
        <w:rPr>
          <w:sz w:val="24"/>
        </w:rPr>
        <w:t>marque</w:t>
      </w:r>
      <w:r>
        <w:rPr>
          <w:spacing w:val="-11"/>
          <w:sz w:val="24"/>
        </w:rPr>
        <w:t xml:space="preserve"> </w:t>
      </w:r>
      <w:r>
        <w:rPr>
          <w:sz w:val="24"/>
        </w:rPr>
        <w:t>contestée</w:t>
      </w:r>
      <w:r>
        <w:rPr>
          <w:spacing w:val="-13"/>
          <w:sz w:val="24"/>
        </w:rPr>
        <w:t xml:space="preserve"> </w:t>
      </w:r>
      <w:r>
        <w:rPr>
          <w:sz w:val="24"/>
        </w:rPr>
        <w:t>apparaît</w:t>
      </w:r>
      <w:r>
        <w:rPr>
          <w:spacing w:val="-9"/>
          <w:sz w:val="24"/>
        </w:rPr>
        <w:t xml:space="preserve"> </w:t>
      </w:r>
      <w:r>
        <w:rPr>
          <w:sz w:val="24"/>
        </w:rPr>
        <w:t>en</w:t>
      </w:r>
      <w:r>
        <w:rPr>
          <w:spacing w:val="-12"/>
          <w:sz w:val="24"/>
        </w:rPr>
        <w:t xml:space="preserve"> </w:t>
      </w:r>
      <w:r>
        <w:rPr>
          <w:sz w:val="24"/>
        </w:rPr>
        <w:t>même</w:t>
      </w:r>
      <w:r>
        <w:rPr>
          <w:spacing w:val="-11"/>
          <w:sz w:val="24"/>
        </w:rPr>
        <w:t xml:space="preserve"> </w:t>
      </w:r>
      <w:r>
        <w:rPr>
          <w:sz w:val="24"/>
        </w:rPr>
        <w:t xml:space="preserve">temps que la marque </w:t>
      </w:r>
      <w:r>
        <w:rPr>
          <w:noProof/>
          <w:spacing w:val="-26"/>
          <w:sz w:val="24"/>
        </w:rPr>
        <w:drawing>
          <wp:inline distT="0" distB="0" distL="0" distR="0" wp14:anchorId="392053CA" wp14:editId="283B4BB2">
            <wp:extent cx="409575" cy="495300"/>
            <wp:effectExtent l="0" t="0" r="0" b="0"/>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255" cstate="print"/>
                    <a:stretch>
                      <a:fillRect/>
                    </a:stretch>
                  </pic:blipFill>
                  <pic:spPr>
                    <a:xfrm>
                      <a:off x="0" y="0"/>
                      <a:ext cx="409575" cy="495300"/>
                    </a:xfrm>
                    <a:prstGeom prst="rect">
                      <a:avLst/>
                    </a:prstGeom>
                  </pic:spPr>
                </pic:pic>
              </a:graphicData>
            </a:graphic>
          </wp:inline>
        </w:drawing>
      </w:r>
      <w:r>
        <w:rPr>
          <w:sz w:val="24"/>
        </w:rPr>
        <w:t>. Il s’agit donc de l’usage indépendant et simultané de plusieurs marques, ce qui constitue, selon la jurisprudence, un usage possible de la marque telle qu’enregistrée</w:t>
      </w:r>
      <w:r>
        <w:rPr>
          <w:spacing w:val="40"/>
          <w:sz w:val="24"/>
        </w:rPr>
        <w:t xml:space="preserve"> </w:t>
      </w:r>
      <w:r>
        <w:rPr>
          <w:sz w:val="24"/>
        </w:rPr>
        <w:t>(17/04/2024,</w:t>
      </w:r>
      <w:r>
        <w:rPr>
          <w:spacing w:val="39"/>
          <w:sz w:val="24"/>
        </w:rPr>
        <w:t xml:space="preserve"> </w:t>
      </w:r>
      <w:r>
        <w:rPr>
          <w:sz w:val="24"/>
        </w:rPr>
        <w:t>R</w:t>
      </w:r>
      <w:r>
        <w:rPr>
          <w:spacing w:val="-1"/>
          <w:sz w:val="24"/>
        </w:rPr>
        <w:t xml:space="preserve"> </w:t>
      </w:r>
      <w:r>
        <w:rPr>
          <w:sz w:val="24"/>
        </w:rPr>
        <w:t>961/2023-2,</w:t>
      </w:r>
      <w:r>
        <w:rPr>
          <w:spacing w:val="38"/>
          <w:sz w:val="24"/>
        </w:rPr>
        <w:t xml:space="preserve"> </w:t>
      </w:r>
      <w:r>
        <w:rPr>
          <w:sz w:val="24"/>
        </w:rPr>
        <w:t>DUE</w:t>
      </w:r>
      <w:r>
        <w:rPr>
          <w:spacing w:val="40"/>
          <w:sz w:val="24"/>
        </w:rPr>
        <w:t xml:space="preserve"> </w:t>
      </w:r>
      <w:r>
        <w:rPr>
          <w:sz w:val="24"/>
        </w:rPr>
        <w:t>VITTORIE</w:t>
      </w:r>
      <w:r>
        <w:rPr>
          <w:spacing w:val="40"/>
          <w:sz w:val="24"/>
        </w:rPr>
        <w:t xml:space="preserve"> </w:t>
      </w:r>
      <w:r>
        <w:rPr>
          <w:sz w:val="24"/>
        </w:rPr>
        <w:t>BOTTIGLIA</w:t>
      </w:r>
      <w:r>
        <w:rPr>
          <w:spacing w:val="38"/>
          <w:sz w:val="24"/>
        </w:rPr>
        <w:t xml:space="preserve"> </w:t>
      </w:r>
      <w:r>
        <w:rPr>
          <w:sz w:val="24"/>
        </w:rPr>
        <w:t>(3D),</w:t>
      </w:r>
      <w:r>
        <w:rPr>
          <w:spacing w:val="38"/>
          <w:sz w:val="24"/>
        </w:rPr>
        <w:t xml:space="preserve"> </w:t>
      </w:r>
      <w:r>
        <w:rPr>
          <w:sz w:val="24"/>
        </w:rPr>
        <w:t>§ 58;</w:t>
      </w:r>
    </w:p>
    <w:p w14:paraId="42545C0B" w14:textId="77777777" w:rsidR="00381333" w:rsidRDefault="00000000">
      <w:pPr>
        <w:pStyle w:val="Corpsdetexte"/>
        <w:spacing w:before="1"/>
        <w:ind w:left="590" w:right="158"/>
        <w:jc w:val="both"/>
      </w:pPr>
      <w:r>
        <w:t>08/12/2005,</w:t>
      </w:r>
      <w:r>
        <w:rPr>
          <w:spacing w:val="-10"/>
        </w:rPr>
        <w:t xml:space="preserve"> </w:t>
      </w:r>
      <w:r>
        <w:t>T-29/04,</w:t>
      </w:r>
      <w:r>
        <w:rPr>
          <w:spacing w:val="-10"/>
        </w:rPr>
        <w:t xml:space="preserve"> </w:t>
      </w:r>
      <w:r>
        <w:t>Cristal</w:t>
      </w:r>
      <w:r>
        <w:rPr>
          <w:spacing w:val="-10"/>
        </w:rPr>
        <w:t xml:space="preserve"> </w:t>
      </w:r>
      <w:r>
        <w:t>Castellblanch/CRISTAL,</w:t>
      </w:r>
      <w:r>
        <w:rPr>
          <w:spacing w:val="-8"/>
        </w:rPr>
        <w:t xml:space="preserve"> </w:t>
      </w:r>
      <w:r>
        <w:t>EU:T:2005:438,</w:t>
      </w:r>
      <w:r>
        <w:rPr>
          <w:spacing w:val="-10"/>
        </w:rPr>
        <w:t xml:space="preserve"> </w:t>
      </w:r>
      <w:r>
        <w:t>§</w:t>
      </w:r>
      <w:r>
        <w:rPr>
          <w:spacing w:val="-2"/>
        </w:rPr>
        <w:t xml:space="preserve"> </w:t>
      </w:r>
      <w:r>
        <w:t>35;</w:t>
      </w:r>
      <w:r>
        <w:rPr>
          <w:spacing w:val="-10"/>
        </w:rPr>
        <w:t xml:space="preserve"> </w:t>
      </w:r>
      <w:r>
        <w:t>06/11/2014, T-463/12,</w:t>
      </w:r>
      <w:r>
        <w:rPr>
          <w:spacing w:val="-15"/>
        </w:rPr>
        <w:t xml:space="preserve"> </w:t>
      </w:r>
      <w:r>
        <w:t>MB,</w:t>
      </w:r>
      <w:r>
        <w:rPr>
          <w:spacing w:val="-15"/>
        </w:rPr>
        <w:t xml:space="preserve"> </w:t>
      </w:r>
      <w:r>
        <w:t>EU:T:2014:935,</w:t>
      </w:r>
      <w:r>
        <w:rPr>
          <w:spacing w:val="-15"/>
        </w:rPr>
        <w:t xml:space="preserve"> </w:t>
      </w:r>
      <w:r>
        <w:t>§</w:t>
      </w:r>
      <w:r>
        <w:rPr>
          <w:spacing w:val="-15"/>
        </w:rPr>
        <w:t xml:space="preserve"> </w:t>
      </w:r>
      <w:r>
        <w:t>43).</w:t>
      </w:r>
      <w:r>
        <w:rPr>
          <w:spacing w:val="-15"/>
        </w:rPr>
        <w:t xml:space="preserve"> </w:t>
      </w:r>
      <w:r>
        <w:t>Selon</w:t>
      </w:r>
      <w:r>
        <w:rPr>
          <w:spacing w:val="-15"/>
        </w:rPr>
        <w:t xml:space="preserve"> </w:t>
      </w:r>
      <w:r>
        <w:t>la</w:t>
      </w:r>
      <w:r>
        <w:rPr>
          <w:spacing w:val="-15"/>
        </w:rPr>
        <w:t xml:space="preserve"> </w:t>
      </w:r>
      <w:r>
        <w:t>chambre</w:t>
      </w:r>
      <w:r>
        <w:rPr>
          <w:spacing w:val="-15"/>
        </w:rPr>
        <w:t xml:space="preserve"> </w:t>
      </w:r>
      <w:r>
        <w:t>de</w:t>
      </w:r>
      <w:r>
        <w:rPr>
          <w:spacing w:val="-15"/>
        </w:rPr>
        <w:t xml:space="preserve"> </w:t>
      </w:r>
      <w:r>
        <w:t>recours,</w:t>
      </w:r>
      <w:r>
        <w:rPr>
          <w:spacing w:val="-15"/>
        </w:rPr>
        <w:t xml:space="preserve"> </w:t>
      </w:r>
      <w:r>
        <w:t>le</w:t>
      </w:r>
      <w:r>
        <w:rPr>
          <w:spacing w:val="-15"/>
        </w:rPr>
        <w:t xml:space="preserve"> </w:t>
      </w:r>
      <w:r>
        <w:t>même</w:t>
      </w:r>
      <w:r>
        <w:rPr>
          <w:spacing w:val="-15"/>
        </w:rPr>
        <w:t xml:space="preserve"> </w:t>
      </w:r>
      <w:r>
        <w:t>raisonnement vaut, mutatis mutandis, même dans le cas où la même marque apparaît deux fois sur le produit, comme</w:t>
      </w:r>
      <w:r>
        <w:rPr>
          <w:spacing w:val="-1"/>
        </w:rPr>
        <w:t xml:space="preserve"> </w:t>
      </w:r>
      <w:r>
        <w:t>c’est le</w:t>
      </w:r>
      <w:r>
        <w:rPr>
          <w:spacing w:val="-1"/>
        </w:rPr>
        <w:t xml:space="preserve"> </w:t>
      </w:r>
      <w:r>
        <w:t>cas en l’espèce, dans la</w:t>
      </w:r>
      <w:r>
        <w:rPr>
          <w:spacing w:val="-1"/>
        </w:rPr>
        <w:t xml:space="preserve"> </w:t>
      </w:r>
      <w:r>
        <w:t>mesure</w:t>
      </w:r>
      <w:r>
        <w:rPr>
          <w:spacing w:val="-2"/>
        </w:rPr>
        <w:t xml:space="preserve"> </w:t>
      </w:r>
      <w:r>
        <w:t>où la</w:t>
      </w:r>
      <w:r>
        <w:rPr>
          <w:spacing w:val="-1"/>
        </w:rPr>
        <w:t xml:space="preserve"> </w:t>
      </w:r>
      <w:r>
        <w:t>double</w:t>
      </w:r>
      <w:r>
        <w:rPr>
          <w:spacing w:val="-1"/>
        </w:rPr>
        <w:t xml:space="preserve"> </w:t>
      </w:r>
      <w:r>
        <w:t>mention de</w:t>
      </w:r>
      <w:r>
        <w:rPr>
          <w:spacing w:val="-1"/>
        </w:rPr>
        <w:t xml:space="preserve"> </w:t>
      </w:r>
      <w:r>
        <w:t>la</w:t>
      </w:r>
      <w:r>
        <w:rPr>
          <w:spacing w:val="-1"/>
        </w:rPr>
        <w:t xml:space="preserve"> </w:t>
      </w:r>
      <w:r>
        <w:t>même marque ne sera pas perçue par le consommateur comme un usage d’une marque essentiellement</w:t>
      </w:r>
      <w:r>
        <w:rPr>
          <w:spacing w:val="70"/>
        </w:rPr>
        <w:t xml:space="preserve"> </w:t>
      </w:r>
      <w:r>
        <w:t>différente.</w:t>
      </w:r>
      <w:r>
        <w:rPr>
          <w:spacing w:val="71"/>
        </w:rPr>
        <w:t xml:space="preserve"> </w:t>
      </w:r>
      <w:r>
        <w:t>Il</w:t>
      </w:r>
      <w:r>
        <w:rPr>
          <w:spacing w:val="71"/>
        </w:rPr>
        <w:t xml:space="preserve"> </w:t>
      </w:r>
      <w:r>
        <w:t>s’ensuit</w:t>
      </w:r>
      <w:r>
        <w:rPr>
          <w:spacing w:val="70"/>
        </w:rPr>
        <w:t xml:space="preserve"> </w:t>
      </w:r>
      <w:r>
        <w:t>que</w:t>
      </w:r>
      <w:r>
        <w:rPr>
          <w:spacing w:val="69"/>
        </w:rPr>
        <w:t xml:space="preserve"> </w:t>
      </w:r>
      <w:r>
        <w:t>la</w:t>
      </w:r>
      <w:r>
        <w:rPr>
          <w:spacing w:val="69"/>
        </w:rPr>
        <w:t xml:space="preserve"> </w:t>
      </w:r>
      <w:r>
        <w:t>marque</w:t>
      </w:r>
      <w:r>
        <w:rPr>
          <w:spacing w:val="69"/>
        </w:rPr>
        <w:t xml:space="preserve"> </w:t>
      </w:r>
      <w:r>
        <w:t>est</w:t>
      </w:r>
      <w:r>
        <w:rPr>
          <w:spacing w:val="70"/>
        </w:rPr>
        <w:t xml:space="preserve"> </w:t>
      </w:r>
      <w:r>
        <w:t>utilisée</w:t>
      </w:r>
      <w:r>
        <w:rPr>
          <w:spacing w:val="69"/>
        </w:rPr>
        <w:t xml:space="preserve"> </w:t>
      </w:r>
      <w:r>
        <w:t>telle</w:t>
      </w:r>
      <w:r>
        <w:rPr>
          <w:spacing w:val="66"/>
        </w:rPr>
        <w:t xml:space="preserve"> </w:t>
      </w:r>
      <w:r>
        <w:t>qu’elle</w:t>
      </w:r>
      <w:r>
        <w:rPr>
          <w:spacing w:val="69"/>
        </w:rPr>
        <w:t xml:space="preserve"> </w:t>
      </w:r>
      <w:r>
        <w:t>a</w:t>
      </w:r>
      <w:r>
        <w:rPr>
          <w:spacing w:val="69"/>
        </w:rPr>
        <w:t xml:space="preserve"> </w:t>
      </w:r>
      <w:r>
        <w:rPr>
          <w:spacing w:val="-5"/>
        </w:rPr>
        <w:t>été</w:t>
      </w:r>
    </w:p>
    <w:p w14:paraId="395BEED5" w14:textId="77777777" w:rsidR="00381333" w:rsidRDefault="00381333">
      <w:pPr>
        <w:pStyle w:val="Corpsdetexte"/>
        <w:jc w:val="both"/>
        <w:sectPr w:rsidR="00381333">
          <w:pgSz w:w="11910" w:h="16840"/>
          <w:pgMar w:top="1220" w:right="1275" w:bottom="1240" w:left="1275" w:header="969" w:footer="1043" w:gutter="0"/>
          <w:cols w:space="720"/>
        </w:sectPr>
      </w:pPr>
    </w:p>
    <w:p w14:paraId="16E63D3E" w14:textId="77777777" w:rsidR="00381333" w:rsidRDefault="00000000">
      <w:pPr>
        <w:pStyle w:val="Corpsdetexte"/>
        <w:spacing w:before="204"/>
        <w:ind w:left="590" w:right="161"/>
        <w:jc w:val="both"/>
      </w:pPr>
      <w:r>
        <w:lastRenderedPageBreak/>
        <w:t>enregistrée (elle est seulement répétée deux</w:t>
      </w:r>
      <w:r>
        <w:rPr>
          <w:spacing w:val="-1"/>
        </w:rPr>
        <w:t xml:space="preserve"> </w:t>
      </w:r>
      <w:r>
        <w:t>fois), puisqu’il ne s’agit pas non plus du cas de</w:t>
      </w:r>
      <w:r>
        <w:rPr>
          <w:spacing w:val="-13"/>
        </w:rPr>
        <w:t xml:space="preserve"> </w:t>
      </w:r>
      <w:r>
        <w:t>figure</w:t>
      </w:r>
      <w:r>
        <w:rPr>
          <w:spacing w:val="-12"/>
        </w:rPr>
        <w:t xml:space="preserve"> </w:t>
      </w:r>
      <w:r>
        <w:t>visé</w:t>
      </w:r>
      <w:r>
        <w:rPr>
          <w:spacing w:val="-12"/>
        </w:rPr>
        <w:t xml:space="preserve"> </w:t>
      </w:r>
      <w:r>
        <w:t>à</w:t>
      </w:r>
      <w:r>
        <w:rPr>
          <w:spacing w:val="-13"/>
        </w:rPr>
        <w:t xml:space="preserve"> </w:t>
      </w:r>
      <w:r>
        <w:t>l’article</w:t>
      </w:r>
      <w:r>
        <w:rPr>
          <w:spacing w:val="-2"/>
        </w:rPr>
        <w:t xml:space="preserve"> </w:t>
      </w:r>
      <w:r>
        <w:t>18,</w:t>
      </w:r>
      <w:r>
        <w:rPr>
          <w:spacing w:val="-12"/>
        </w:rPr>
        <w:t xml:space="preserve"> </w:t>
      </w:r>
      <w:r>
        <w:t>paragraphe</w:t>
      </w:r>
      <w:r>
        <w:rPr>
          <w:spacing w:val="-3"/>
        </w:rPr>
        <w:t xml:space="preserve"> </w:t>
      </w:r>
      <w:r>
        <w:t>1,</w:t>
      </w:r>
      <w:r>
        <w:rPr>
          <w:spacing w:val="-10"/>
        </w:rPr>
        <w:t xml:space="preserve"> </w:t>
      </w:r>
      <w:r>
        <w:t>point</w:t>
      </w:r>
      <w:r>
        <w:rPr>
          <w:spacing w:val="-1"/>
        </w:rPr>
        <w:t xml:space="preserve"> </w:t>
      </w:r>
      <w:r>
        <w:t>a),</w:t>
      </w:r>
      <w:r>
        <w:rPr>
          <w:spacing w:val="-10"/>
        </w:rPr>
        <w:t xml:space="preserve"> </w:t>
      </w:r>
      <w:r>
        <w:t>du</w:t>
      </w:r>
      <w:r>
        <w:rPr>
          <w:spacing w:val="-12"/>
        </w:rPr>
        <w:t xml:space="preserve"> </w:t>
      </w:r>
      <w:r>
        <w:t>RMUE.</w:t>
      </w:r>
      <w:r>
        <w:rPr>
          <w:spacing w:val="-13"/>
        </w:rPr>
        <w:t xml:space="preserve"> </w:t>
      </w:r>
      <w:r>
        <w:t>En</w:t>
      </w:r>
      <w:r>
        <w:rPr>
          <w:spacing w:val="-12"/>
        </w:rPr>
        <w:t xml:space="preserve"> </w:t>
      </w:r>
      <w:r>
        <w:t>tout</w:t>
      </w:r>
      <w:r>
        <w:rPr>
          <w:spacing w:val="-11"/>
        </w:rPr>
        <w:t xml:space="preserve"> </w:t>
      </w:r>
      <w:r>
        <w:t>état</w:t>
      </w:r>
      <w:r>
        <w:rPr>
          <w:spacing w:val="-12"/>
        </w:rPr>
        <w:t xml:space="preserve"> </w:t>
      </w:r>
      <w:r>
        <w:t>de</w:t>
      </w:r>
      <w:r>
        <w:rPr>
          <w:spacing w:val="-13"/>
        </w:rPr>
        <w:t xml:space="preserve"> </w:t>
      </w:r>
      <w:r>
        <w:t>cause,</w:t>
      </w:r>
      <w:r>
        <w:rPr>
          <w:spacing w:val="-12"/>
        </w:rPr>
        <w:t xml:space="preserve"> </w:t>
      </w:r>
      <w:r>
        <w:t>même si une telle forme d’usage devait être considérée comme incluse dans l’affaire susmentionnée,</w:t>
      </w:r>
      <w:r>
        <w:rPr>
          <w:spacing w:val="-12"/>
        </w:rPr>
        <w:t xml:space="preserve"> </w:t>
      </w:r>
      <w:r>
        <w:t>elle</w:t>
      </w:r>
      <w:r>
        <w:rPr>
          <w:spacing w:val="-13"/>
        </w:rPr>
        <w:t xml:space="preserve"> </w:t>
      </w:r>
      <w:r>
        <w:t>constituerait</w:t>
      </w:r>
      <w:r>
        <w:rPr>
          <w:spacing w:val="-12"/>
        </w:rPr>
        <w:t xml:space="preserve"> </w:t>
      </w:r>
      <w:r>
        <w:t>certainement</w:t>
      </w:r>
      <w:r>
        <w:rPr>
          <w:spacing w:val="-12"/>
        </w:rPr>
        <w:t xml:space="preserve"> </w:t>
      </w:r>
      <w:r>
        <w:t>une</w:t>
      </w:r>
      <w:r>
        <w:rPr>
          <w:spacing w:val="-11"/>
        </w:rPr>
        <w:t xml:space="preserve"> </w:t>
      </w:r>
      <w:r>
        <w:t>forme</w:t>
      </w:r>
      <w:r>
        <w:rPr>
          <w:spacing w:val="-12"/>
        </w:rPr>
        <w:t xml:space="preserve"> </w:t>
      </w:r>
      <w:r>
        <w:t>d’usage</w:t>
      </w:r>
      <w:r>
        <w:rPr>
          <w:spacing w:val="-13"/>
        </w:rPr>
        <w:t xml:space="preserve"> </w:t>
      </w:r>
      <w:r>
        <w:t>qui</w:t>
      </w:r>
      <w:r>
        <w:rPr>
          <w:spacing w:val="-12"/>
        </w:rPr>
        <w:t xml:space="preserve"> </w:t>
      </w:r>
      <w:r>
        <w:t>n’est</w:t>
      </w:r>
      <w:r>
        <w:rPr>
          <w:spacing w:val="-12"/>
        </w:rPr>
        <w:t xml:space="preserve"> </w:t>
      </w:r>
      <w:r>
        <w:t>pas</w:t>
      </w:r>
      <w:r>
        <w:rPr>
          <w:spacing w:val="-12"/>
        </w:rPr>
        <w:t xml:space="preserve"> </w:t>
      </w:r>
      <w:r>
        <w:t>susceptible d’altérer le caractère distinctif du signe tel qu’il a été enregistré.</w:t>
      </w:r>
    </w:p>
    <w:p w14:paraId="19C84187" w14:textId="77777777" w:rsidR="00381333" w:rsidRDefault="00000000">
      <w:pPr>
        <w:pStyle w:val="Paragraphedeliste"/>
        <w:numPr>
          <w:ilvl w:val="0"/>
          <w:numId w:val="12"/>
        </w:numPr>
        <w:tabs>
          <w:tab w:val="left" w:pos="590"/>
        </w:tabs>
        <w:ind w:right="163"/>
        <w:jc w:val="both"/>
        <w:rPr>
          <w:sz w:val="24"/>
        </w:rPr>
      </w:pPr>
      <w:r>
        <w:rPr>
          <w:noProof/>
          <w:sz w:val="24"/>
        </w:rPr>
        <w:drawing>
          <wp:anchor distT="0" distB="0" distL="0" distR="0" simplePos="0" relativeHeight="486916608" behindDoc="1" locked="0" layoutInCell="1" allowOverlap="1" wp14:anchorId="05D3A0F1" wp14:editId="22D1F6A6">
            <wp:simplePos x="0" y="0"/>
            <wp:positionH relativeFrom="page">
              <wp:posOffset>2666238</wp:posOffset>
            </wp:positionH>
            <wp:positionV relativeFrom="paragraph">
              <wp:posOffset>1095884</wp:posOffset>
            </wp:positionV>
            <wp:extent cx="190500" cy="514350"/>
            <wp:effectExtent l="0" t="0" r="0" b="0"/>
            <wp:wrapNone/>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256" cstate="print"/>
                    <a:stretch>
                      <a:fillRect/>
                    </a:stretch>
                  </pic:blipFill>
                  <pic:spPr>
                    <a:xfrm>
                      <a:off x="0" y="0"/>
                      <a:ext cx="190500" cy="514350"/>
                    </a:xfrm>
                    <a:prstGeom prst="rect">
                      <a:avLst/>
                    </a:prstGeom>
                  </pic:spPr>
                </pic:pic>
              </a:graphicData>
            </a:graphic>
          </wp:anchor>
        </w:drawing>
      </w:r>
      <w:r>
        <w:rPr>
          <w:sz w:val="24"/>
        </w:rPr>
        <w:t>Toutefois, en ce qui concerne l’exemple cité au point c), la chambre de recours partage l’avis de la division d’annulation selon lequel les couleurs de la bande colorée ne correspondent</w:t>
      </w:r>
      <w:r>
        <w:rPr>
          <w:spacing w:val="-1"/>
          <w:sz w:val="24"/>
        </w:rPr>
        <w:t xml:space="preserve"> </w:t>
      </w:r>
      <w:r>
        <w:rPr>
          <w:sz w:val="24"/>
        </w:rPr>
        <w:t>pas</w:t>
      </w:r>
      <w:r>
        <w:rPr>
          <w:spacing w:val="-1"/>
          <w:sz w:val="24"/>
        </w:rPr>
        <w:t xml:space="preserve"> </w:t>
      </w:r>
      <w:r>
        <w:rPr>
          <w:sz w:val="24"/>
        </w:rPr>
        <w:t>clairement</w:t>
      </w:r>
      <w:r>
        <w:rPr>
          <w:spacing w:val="-1"/>
          <w:sz w:val="24"/>
        </w:rPr>
        <w:t xml:space="preserve"> </w:t>
      </w:r>
      <w:r>
        <w:rPr>
          <w:sz w:val="24"/>
        </w:rPr>
        <w:t>à</w:t>
      </w:r>
      <w:r>
        <w:rPr>
          <w:spacing w:val="-2"/>
          <w:sz w:val="24"/>
        </w:rPr>
        <w:t xml:space="preserve"> </w:t>
      </w:r>
      <w:r>
        <w:rPr>
          <w:sz w:val="24"/>
        </w:rPr>
        <w:t>celles</w:t>
      </w:r>
      <w:r>
        <w:rPr>
          <w:spacing w:val="-1"/>
          <w:sz w:val="24"/>
        </w:rPr>
        <w:t xml:space="preserve"> </w:t>
      </w:r>
      <w:r>
        <w:rPr>
          <w:sz w:val="24"/>
        </w:rPr>
        <w:t>de</w:t>
      </w:r>
      <w:r>
        <w:rPr>
          <w:spacing w:val="-2"/>
          <w:sz w:val="24"/>
        </w:rPr>
        <w:t xml:space="preserve"> </w:t>
      </w:r>
      <w:r>
        <w:rPr>
          <w:sz w:val="24"/>
        </w:rPr>
        <w:t>la</w:t>
      </w:r>
      <w:r>
        <w:rPr>
          <w:spacing w:val="-2"/>
          <w:sz w:val="24"/>
        </w:rPr>
        <w:t xml:space="preserve"> </w:t>
      </w:r>
      <w:r>
        <w:rPr>
          <w:sz w:val="24"/>
        </w:rPr>
        <w:t>marque</w:t>
      </w:r>
      <w:r>
        <w:rPr>
          <w:spacing w:val="-2"/>
          <w:sz w:val="24"/>
        </w:rPr>
        <w:t xml:space="preserve"> </w:t>
      </w:r>
      <w:r>
        <w:rPr>
          <w:sz w:val="24"/>
        </w:rPr>
        <w:t>contestée. La</w:t>
      </w:r>
      <w:r>
        <w:rPr>
          <w:spacing w:val="-2"/>
          <w:sz w:val="24"/>
        </w:rPr>
        <w:t xml:space="preserve"> </w:t>
      </w:r>
      <w:r>
        <w:rPr>
          <w:sz w:val="24"/>
        </w:rPr>
        <w:t>marque</w:t>
      </w:r>
      <w:r>
        <w:rPr>
          <w:spacing w:val="-2"/>
          <w:sz w:val="24"/>
        </w:rPr>
        <w:t xml:space="preserve"> </w:t>
      </w:r>
      <w:r>
        <w:rPr>
          <w:sz w:val="24"/>
        </w:rPr>
        <w:t>utilisée</w:t>
      </w:r>
      <w:r>
        <w:rPr>
          <w:spacing w:val="-2"/>
          <w:sz w:val="24"/>
        </w:rPr>
        <w:t xml:space="preserve"> </w:t>
      </w:r>
      <w:r>
        <w:rPr>
          <w:sz w:val="24"/>
        </w:rPr>
        <w:t>dans</w:t>
      </w:r>
      <w:r>
        <w:rPr>
          <w:spacing w:val="-1"/>
          <w:sz w:val="24"/>
        </w:rPr>
        <w:t xml:space="preserve"> </w:t>
      </w:r>
      <w:r>
        <w:rPr>
          <w:sz w:val="24"/>
        </w:rPr>
        <w:t>cet exemple semble en réalité être une marque différente, comme la titulaire l’indique également</w:t>
      </w:r>
      <w:r>
        <w:rPr>
          <w:spacing w:val="16"/>
          <w:sz w:val="24"/>
        </w:rPr>
        <w:t xml:space="preserve"> </w:t>
      </w:r>
      <w:r>
        <w:rPr>
          <w:sz w:val="24"/>
        </w:rPr>
        <w:t>dans</w:t>
      </w:r>
      <w:r>
        <w:rPr>
          <w:spacing w:val="16"/>
          <w:sz w:val="24"/>
        </w:rPr>
        <w:t xml:space="preserve"> </w:t>
      </w:r>
      <w:r>
        <w:rPr>
          <w:sz w:val="24"/>
        </w:rPr>
        <w:t>son</w:t>
      </w:r>
      <w:r>
        <w:rPr>
          <w:spacing w:val="16"/>
          <w:sz w:val="24"/>
        </w:rPr>
        <w:t xml:space="preserve"> </w:t>
      </w:r>
      <w:r>
        <w:rPr>
          <w:sz w:val="24"/>
        </w:rPr>
        <w:t>recours,</w:t>
      </w:r>
      <w:r>
        <w:rPr>
          <w:spacing w:val="15"/>
          <w:sz w:val="24"/>
        </w:rPr>
        <w:t xml:space="preserve"> </w:t>
      </w:r>
      <w:r>
        <w:rPr>
          <w:sz w:val="24"/>
        </w:rPr>
        <w:t>à</w:t>
      </w:r>
      <w:r>
        <w:rPr>
          <w:spacing w:val="17"/>
          <w:sz w:val="24"/>
        </w:rPr>
        <w:t xml:space="preserve"> </w:t>
      </w:r>
      <w:r>
        <w:rPr>
          <w:sz w:val="24"/>
        </w:rPr>
        <w:t>savoir</w:t>
      </w:r>
      <w:r>
        <w:rPr>
          <w:spacing w:val="15"/>
          <w:sz w:val="24"/>
        </w:rPr>
        <w:t xml:space="preserve"> </w:t>
      </w:r>
      <w:r>
        <w:rPr>
          <w:sz w:val="24"/>
        </w:rPr>
        <w:t>la</w:t>
      </w:r>
      <w:r>
        <w:rPr>
          <w:spacing w:val="15"/>
          <w:sz w:val="24"/>
        </w:rPr>
        <w:t xml:space="preserve"> </w:t>
      </w:r>
      <w:r>
        <w:rPr>
          <w:sz w:val="24"/>
        </w:rPr>
        <w:t>marque</w:t>
      </w:r>
      <w:r>
        <w:rPr>
          <w:spacing w:val="18"/>
          <w:sz w:val="24"/>
        </w:rPr>
        <w:t xml:space="preserve"> </w:t>
      </w:r>
      <w:r>
        <w:rPr>
          <w:sz w:val="24"/>
        </w:rPr>
        <w:t>«3 Bande»,</w:t>
      </w:r>
      <w:r>
        <w:rPr>
          <w:spacing w:val="18"/>
          <w:sz w:val="24"/>
        </w:rPr>
        <w:t xml:space="preserve"> </w:t>
      </w:r>
      <w:r>
        <w:rPr>
          <w:sz w:val="24"/>
        </w:rPr>
        <w:t>enregistrée</w:t>
      </w:r>
      <w:r>
        <w:rPr>
          <w:spacing w:val="17"/>
          <w:sz w:val="24"/>
        </w:rPr>
        <w:t xml:space="preserve"> </w:t>
      </w:r>
      <w:r>
        <w:rPr>
          <w:sz w:val="24"/>
        </w:rPr>
        <w:t>en</w:t>
      </w:r>
      <w:r>
        <w:rPr>
          <w:spacing w:val="18"/>
          <w:sz w:val="24"/>
        </w:rPr>
        <w:t xml:space="preserve"> </w:t>
      </w:r>
      <w:r>
        <w:rPr>
          <w:sz w:val="24"/>
        </w:rPr>
        <w:t>Italie</w:t>
      </w:r>
      <w:r>
        <w:rPr>
          <w:spacing w:val="15"/>
          <w:sz w:val="24"/>
        </w:rPr>
        <w:t xml:space="preserve"> </w:t>
      </w:r>
      <w:r>
        <w:rPr>
          <w:sz w:val="24"/>
        </w:rPr>
        <w:t>en</w:t>
      </w:r>
      <w:r>
        <w:rPr>
          <w:spacing w:val="18"/>
          <w:sz w:val="24"/>
        </w:rPr>
        <w:t xml:space="preserve"> </w:t>
      </w:r>
      <w:r>
        <w:rPr>
          <w:sz w:val="24"/>
        </w:rPr>
        <w:t>tant</w:t>
      </w:r>
    </w:p>
    <w:p w14:paraId="32868EE4" w14:textId="77777777" w:rsidR="00381333" w:rsidRDefault="00381333">
      <w:pPr>
        <w:pStyle w:val="Corpsdetexte"/>
      </w:pPr>
    </w:p>
    <w:p w14:paraId="6F24992B" w14:textId="77777777" w:rsidR="00381333" w:rsidRDefault="00381333">
      <w:pPr>
        <w:pStyle w:val="Corpsdetexte"/>
        <w:spacing w:before="200"/>
      </w:pPr>
    </w:p>
    <w:p w14:paraId="6A14E661" w14:textId="77777777" w:rsidR="00381333" w:rsidRDefault="00000000">
      <w:pPr>
        <w:pStyle w:val="Corpsdetexte"/>
        <w:tabs>
          <w:tab w:val="left" w:pos="3485"/>
        </w:tabs>
        <w:ind w:left="590" w:right="163"/>
        <w:jc w:val="both"/>
      </w:pPr>
      <w:r>
        <w:t>que marque figurative</w:t>
      </w:r>
      <w:r>
        <w:tab/>
        <w:t>pour des produits compris dans les classes 18, 25 et</w:t>
      </w:r>
      <w:r>
        <w:rPr>
          <w:spacing w:val="-2"/>
        </w:rPr>
        <w:t xml:space="preserve"> </w:t>
      </w:r>
      <w:r>
        <w:t>26. Il s’ensuit donc que c’est à juste titre que la division d’annulation a considéré qu’il ne s’agissait pas, dans ce cas, d’un usage de la marque contestée telle qu’enregistrée. Le fait que</w:t>
      </w:r>
      <w:r>
        <w:rPr>
          <w:spacing w:val="-2"/>
        </w:rPr>
        <w:t xml:space="preserve"> </w:t>
      </w:r>
      <w:r>
        <w:t>les</w:t>
      </w:r>
      <w:r>
        <w:rPr>
          <w:spacing w:val="-2"/>
        </w:rPr>
        <w:t xml:space="preserve"> </w:t>
      </w:r>
      <w:r>
        <w:t>deux marques «Striscia</w:t>
      </w:r>
      <w:r>
        <w:rPr>
          <w:spacing w:val="-2"/>
        </w:rPr>
        <w:t xml:space="preserve"> </w:t>
      </w:r>
      <w:r>
        <w:t>Colorata»</w:t>
      </w:r>
      <w:r>
        <w:rPr>
          <w:spacing w:val="-6"/>
        </w:rPr>
        <w:t xml:space="preserve"> </w:t>
      </w:r>
      <w:r>
        <w:t>et «3 Bande»</w:t>
      </w:r>
      <w:r>
        <w:rPr>
          <w:spacing w:val="-9"/>
        </w:rPr>
        <w:t xml:space="preserve"> </w:t>
      </w:r>
      <w:r>
        <w:t>sont</w:t>
      </w:r>
      <w:r>
        <w:rPr>
          <w:spacing w:val="-1"/>
        </w:rPr>
        <w:t xml:space="preserve"> </w:t>
      </w:r>
      <w:r>
        <w:t>différentes</w:t>
      </w:r>
      <w:r>
        <w:rPr>
          <w:spacing w:val="-2"/>
        </w:rPr>
        <w:t xml:space="preserve"> </w:t>
      </w:r>
      <w:r>
        <w:t>et</w:t>
      </w:r>
      <w:r>
        <w:rPr>
          <w:spacing w:val="-1"/>
        </w:rPr>
        <w:t xml:space="preserve"> </w:t>
      </w:r>
      <w:r>
        <w:t>distinguables</w:t>
      </w:r>
      <w:r>
        <w:rPr>
          <w:spacing w:val="-2"/>
        </w:rPr>
        <w:t xml:space="preserve"> </w:t>
      </w:r>
      <w:r>
        <w:t>a également été confirmé par le Tribunal dans son arrêt T-612/15 (20/07/2017, T-612/15, RAPPRESENTAZIONE DI TRE STRISCE VERTICALI, EU:T:2017:537, § 69).</w:t>
      </w:r>
    </w:p>
    <w:p w14:paraId="3ED6F679" w14:textId="77777777" w:rsidR="00381333" w:rsidRDefault="00000000">
      <w:pPr>
        <w:pStyle w:val="Paragraphedeliste"/>
        <w:numPr>
          <w:ilvl w:val="0"/>
          <w:numId w:val="12"/>
        </w:numPr>
        <w:tabs>
          <w:tab w:val="left" w:pos="590"/>
        </w:tabs>
        <w:ind w:right="167"/>
        <w:jc w:val="both"/>
        <w:rPr>
          <w:sz w:val="24"/>
        </w:rPr>
      </w:pPr>
      <w:r>
        <w:rPr>
          <w:sz w:val="24"/>
        </w:rPr>
        <w:t xml:space="preserve">En résumé, la chambre de recours a identifié les formes d’usage suivantes qui n’altèrent </w:t>
      </w:r>
      <w:r>
        <w:rPr>
          <w:sz w:val="24"/>
          <w:u w:val="single"/>
        </w:rPr>
        <w:t>pas</w:t>
      </w:r>
      <w:r>
        <w:rPr>
          <w:sz w:val="24"/>
        </w:rPr>
        <w:t xml:space="preserve"> le caractère distinctif de la marque en cause:</w:t>
      </w:r>
    </w:p>
    <w:p w14:paraId="57BA54A0" w14:textId="77777777" w:rsidR="00381333" w:rsidRDefault="00000000">
      <w:pPr>
        <w:pStyle w:val="Paragraphedeliste"/>
        <w:numPr>
          <w:ilvl w:val="0"/>
          <w:numId w:val="3"/>
        </w:numPr>
        <w:tabs>
          <w:tab w:val="left" w:pos="926"/>
        </w:tabs>
        <w:ind w:right="0"/>
        <w:rPr>
          <w:sz w:val="24"/>
        </w:rPr>
      </w:pPr>
      <w:r>
        <w:rPr>
          <w:sz w:val="24"/>
        </w:rPr>
        <w:t>Marque</w:t>
      </w:r>
      <w:r>
        <w:rPr>
          <w:spacing w:val="-6"/>
          <w:sz w:val="24"/>
        </w:rPr>
        <w:t xml:space="preserve"> </w:t>
      </w:r>
      <w:r>
        <w:rPr>
          <w:sz w:val="24"/>
        </w:rPr>
        <w:t>utilisée</w:t>
      </w:r>
      <w:r>
        <w:rPr>
          <w:spacing w:val="-2"/>
          <w:sz w:val="24"/>
        </w:rPr>
        <w:t xml:space="preserve"> </w:t>
      </w:r>
      <w:r>
        <w:rPr>
          <w:sz w:val="24"/>
        </w:rPr>
        <w:t>seule</w:t>
      </w:r>
      <w:r>
        <w:rPr>
          <w:spacing w:val="-1"/>
          <w:sz w:val="24"/>
        </w:rPr>
        <w:t xml:space="preserve"> </w:t>
      </w:r>
      <w:r>
        <w:rPr>
          <w:sz w:val="24"/>
        </w:rPr>
        <w:t>ou avec</w:t>
      </w:r>
      <w:r>
        <w:rPr>
          <w:spacing w:val="-2"/>
          <w:sz w:val="24"/>
        </w:rPr>
        <w:t xml:space="preserve"> </w:t>
      </w:r>
      <w:r>
        <w:rPr>
          <w:sz w:val="24"/>
        </w:rPr>
        <w:t>d’autres</w:t>
      </w:r>
      <w:r>
        <w:rPr>
          <w:spacing w:val="-2"/>
          <w:sz w:val="24"/>
        </w:rPr>
        <w:t xml:space="preserve"> marques:</w:t>
      </w:r>
    </w:p>
    <w:p w14:paraId="224D61B5" w14:textId="77777777" w:rsidR="00381333" w:rsidRDefault="00000000">
      <w:pPr>
        <w:ind w:left="985"/>
        <w:rPr>
          <w:sz w:val="20"/>
        </w:rPr>
      </w:pPr>
      <w:r>
        <w:rPr>
          <w:noProof/>
          <w:position w:val="3"/>
          <w:sz w:val="20"/>
        </w:rPr>
        <w:drawing>
          <wp:inline distT="0" distB="0" distL="0" distR="0" wp14:anchorId="6BF00183" wp14:editId="7176FC2B">
            <wp:extent cx="619217" cy="1647825"/>
            <wp:effectExtent l="0" t="0" r="0" b="0"/>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257" cstate="print"/>
                    <a:stretch>
                      <a:fillRect/>
                    </a:stretch>
                  </pic:blipFill>
                  <pic:spPr>
                    <a:xfrm>
                      <a:off x="0" y="0"/>
                      <a:ext cx="619217" cy="1647825"/>
                    </a:xfrm>
                    <a:prstGeom prst="rect">
                      <a:avLst/>
                    </a:prstGeom>
                  </pic:spPr>
                </pic:pic>
              </a:graphicData>
            </a:graphic>
          </wp:inline>
        </w:drawing>
      </w:r>
      <w:r>
        <w:rPr>
          <w:spacing w:val="99"/>
          <w:position w:val="3"/>
          <w:sz w:val="20"/>
        </w:rPr>
        <w:t xml:space="preserve"> </w:t>
      </w:r>
      <w:r>
        <w:rPr>
          <w:noProof/>
          <w:spacing w:val="99"/>
          <w:position w:val="10"/>
          <w:sz w:val="20"/>
        </w:rPr>
        <w:drawing>
          <wp:inline distT="0" distB="0" distL="0" distR="0" wp14:anchorId="7CB4E7F1" wp14:editId="4332FF2A">
            <wp:extent cx="619212" cy="1657350"/>
            <wp:effectExtent l="0" t="0" r="0" b="0"/>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258" cstate="print"/>
                    <a:stretch>
                      <a:fillRect/>
                    </a:stretch>
                  </pic:blipFill>
                  <pic:spPr>
                    <a:xfrm>
                      <a:off x="0" y="0"/>
                      <a:ext cx="619212" cy="1657350"/>
                    </a:xfrm>
                    <a:prstGeom prst="rect">
                      <a:avLst/>
                    </a:prstGeom>
                  </pic:spPr>
                </pic:pic>
              </a:graphicData>
            </a:graphic>
          </wp:inline>
        </w:drawing>
      </w:r>
      <w:r>
        <w:rPr>
          <w:spacing w:val="69"/>
          <w:position w:val="10"/>
          <w:sz w:val="20"/>
        </w:rPr>
        <w:t xml:space="preserve"> </w:t>
      </w:r>
      <w:r>
        <w:rPr>
          <w:noProof/>
          <w:spacing w:val="69"/>
          <w:sz w:val="20"/>
        </w:rPr>
        <mc:AlternateContent>
          <mc:Choice Requires="wps">
            <w:drawing>
              <wp:inline distT="0" distB="0" distL="0" distR="0" wp14:anchorId="1673B66B" wp14:editId="7029D746">
                <wp:extent cx="3600450" cy="2037714"/>
                <wp:effectExtent l="0" t="0" r="0" b="635"/>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0" cy="2037714"/>
                          <a:chOff x="0" y="0"/>
                          <a:chExt cx="3600450" cy="2037714"/>
                        </a:xfrm>
                      </wpg:grpSpPr>
                      <pic:pic xmlns:pic="http://schemas.openxmlformats.org/drawingml/2006/picture">
                        <pic:nvPicPr>
                          <pic:cNvPr id="195" name="Image 195"/>
                          <pic:cNvPicPr/>
                        </pic:nvPicPr>
                        <pic:blipFill>
                          <a:blip r:embed="rId259" cstate="print"/>
                          <a:stretch>
                            <a:fillRect/>
                          </a:stretch>
                        </pic:blipFill>
                        <pic:spPr>
                          <a:xfrm>
                            <a:off x="0" y="0"/>
                            <a:ext cx="1514475" cy="2037588"/>
                          </a:xfrm>
                          <a:prstGeom prst="rect">
                            <a:avLst/>
                          </a:prstGeom>
                        </pic:spPr>
                      </pic:pic>
                      <pic:pic xmlns:pic="http://schemas.openxmlformats.org/drawingml/2006/picture">
                        <pic:nvPicPr>
                          <pic:cNvPr id="196" name="Image 196"/>
                          <pic:cNvPicPr/>
                        </pic:nvPicPr>
                        <pic:blipFill>
                          <a:blip r:embed="rId260" cstate="print"/>
                          <a:stretch>
                            <a:fillRect/>
                          </a:stretch>
                        </pic:blipFill>
                        <pic:spPr>
                          <a:xfrm>
                            <a:off x="1552575" y="1428241"/>
                            <a:ext cx="2047875" cy="609345"/>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283.5pt;height:160.450pt;mso-position-horizontal-relative:char;mso-position-vertical-relative:line" id="docshapegroup131" coordorigin="0,0" coordsize="5670,3209">
                <v:shape style="position:absolute;left:0;top:0;width:2385;height:3209" type="#_x0000_t75" id="docshape132" stroked="false">
                  <v:imagedata r:id="rId261" o:title=""/>
                </v:shape>
                <v:shape style="position:absolute;left:2445;top:2249;width:3225;height:960" type="#_x0000_t75" id="docshape133" stroked="false">
                  <v:imagedata r:id="rId262" o:title=""/>
                </v:shape>
              </v:group>
            </w:pict>
          </mc:Fallback>
        </mc:AlternateContent>
      </w:r>
    </w:p>
    <w:p w14:paraId="0DAA1F98" w14:textId="77777777" w:rsidR="00381333" w:rsidRDefault="00000000">
      <w:pPr>
        <w:pStyle w:val="Paragraphedeliste"/>
        <w:numPr>
          <w:ilvl w:val="0"/>
          <w:numId w:val="3"/>
        </w:numPr>
        <w:tabs>
          <w:tab w:val="left" w:pos="924"/>
          <w:tab w:val="left" w:pos="926"/>
        </w:tabs>
        <w:spacing w:before="0"/>
        <w:jc w:val="both"/>
        <w:rPr>
          <w:sz w:val="24"/>
        </w:rPr>
      </w:pPr>
      <w:r>
        <w:rPr>
          <w:sz w:val="24"/>
        </w:rPr>
        <w:t>Séquence bleu marine-jaune-orange-jaune-bleu marine, répétée deux fois avec la fermeture</w:t>
      </w:r>
      <w:r>
        <w:rPr>
          <w:spacing w:val="-15"/>
          <w:sz w:val="24"/>
        </w:rPr>
        <w:t xml:space="preserve"> </w:t>
      </w:r>
      <w:r>
        <w:rPr>
          <w:sz w:val="24"/>
        </w:rPr>
        <w:t>à</w:t>
      </w:r>
      <w:r>
        <w:rPr>
          <w:spacing w:val="-12"/>
          <w:sz w:val="24"/>
        </w:rPr>
        <w:t xml:space="preserve"> </w:t>
      </w:r>
      <w:r>
        <w:rPr>
          <w:sz w:val="24"/>
        </w:rPr>
        <w:t>glissière</w:t>
      </w:r>
      <w:r>
        <w:rPr>
          <w:spacing w:val="-15"/>
          <w:sz w:val="24"/>
        </w:rPr>
        <w:t xml:space="preserve"> </w:t>
      </w:r>
      <w:r>
        <w:rPr>
          <w:sz w:val="24"/>
        </w:rPr>
        <w:t>blanche</w:t>
      </w:r>
      <w:r>
        <w:rPr>
          <w:spacing w:val="-14"/>
          <w:sz w:val="24"/>
        </w:rPr>
        <w:t xml:space="preserve"> </w:t>
      </w:r>
      <w:r>
        <w:rPr>
          <w:sz w:val="24"/>
        </w:rPr>
        <w:t>au</w:t>
      </w:r>
      <w:r>
        <w:rPr>
          <w:spacing w:val="-15"/>
          <w:sz w:val="24"/>
        </w:rPr>
        <w:t xml:space="preserve"> </w:t>
      </w:r>
      <w:r>
        <w:rPr>
          <w:sz w:val="24"/>
        </w:rPr>
        <w:t>milieu,</w:t>
      </w:r>
      <w:r>
        <w:rPr>
          <w:spacing w:val="-15"/>
          <w:sz w:val="24"/>
        </w:rPr>
        <w:t xml:space="preserve"> </w:t>
      </w:r>
      <w:r>
        <w:rPr>
          <w:sz w:val="24"/>
        </w:rPr>
        <w:t>contenant</w:t>
      </w:r>
      <w:r>
        <w:rPr>
          <w:spacing w:val="-15"/>
          <w:sz w:val="24"/>
        </w:rPr>
        <w:t xml:space="preserve"> </w:t>
      </w:r>
      <w:r>
        <w:rPr>
          <w:sz w:val="24"/>
        </w:rPr>
        <w:t>tous</w:t>
      </w:r>
      <w:r>
        <w:rPr>
          <w:spacing w:val="-15"/>
          <w:sz w:val="24"/>
        </w:rPr>
        <w:t xml:space="preserve"> </w:t>
      </w:r>
      <w:r>
        <w:rPr>
          <w:sz w:val="24"/>
        </w:rPr>
        <w:t>les</w:t>
      </w:r>
      <w:r>
        <w:rPr>
          <w:spacing w:val="-15"/>
          <w:sz w:val="24"/>
        </w:rPr>
        <w:t xml:space="preserve"> </w:t>
      </w:r>
      <w:r>
        <w:rPr>
          <w:sz w:val="24"/>
        </w:rPr>
        <w:t>éléments</w:t>
      </w:r>
      <w:r>
        <w:rPr>
          <w:spacing w:val="-15"/>
          <w:sz w:val="24"/>
        </w:rPr>
        <w:t xml:space="preserve"> </w:t>
      </w:r>
      <w:r>
        <w:rPr>
          <w:sz w:val="24"/>
        </w:rPr>
        <w:t>du</w:t>
      </w:r>
      <w:r>
        <w:rPr>
          <w:spacing w:val="-15"/>
          <w:sz w:val="24"/>
        </w:rPr>
        <w:t xml:space="preserve"> </w:t>
      </w:r>
      <w:r>
        <w:rPr>
          <w:sz w:val="24"/>
        </w:rPr>
        <w:t>signe</w:t>
      </w:r>
      <w:r>
        <w:rPr>
          <w:spacing w:val="-12"/>
          <w:sz w:val="24"/>
        </w:rPr>
        <w:t xml:space="preserve"> </w:t>
      </w:r>
      <w:r>
        <w:rPr>
          <w:sz w:val="24"/>
        </w:rPr>
        <w:t>et</w:t>
      </w:r>
      <w:r>
        <w:rPr>
          <w:spacing w:val="-15"/>
          <w:sz w:val="24"/>
        </w:rPr>
        <w:t xml:space="preserve"> </w:t>
      </w:r>
      <w:r>
        <w:rPr>
          <w:sz w:val="24"/>
        </w:rPr>
        <w:t>donnant l’impression</w:t>
      </w:r>
      <w:r>
        <w:rPr>
          <w:spacing w:val="25"/>
          <w:sz w:val="24"/>
        </w:rPr>
        <w:t xml:space="preserve"> </w:t>
      </w:r>
      <w:r>
        <w:rPr>
          <w:sz w:val="24"/>
        </w:rPr>
        <w:t>que</w:t>
      </w:r>
      <w:r>
        <w:rPr>
          <w:spacing w:val="24"/>
          <w:sz w:val="24"/>
        </w:rPr>
        <w:t xml:space="preserve"> </w:t>
      </w:r>
      <w:r>
        <w:rPr>
          <w:sz w:val="24"/>
        </w:rPr>
        <w:t>le</w:t>
      </w:r>
      <w:r>
        <w:rPr>
          <w:spacing w:val="25"/>
          <w:sz w:val="24"/>
        </w:rPr>
        <w:t xml:space="preserve"> </w:t>
      </w:r>
      <w:r>
        <w:rPr>
          <w:sz w:val="24"/>
        </w:rPr>
        <w:t>signe</w:t>
      </w:r>
      <w:r>
        <w:rPr>
          <w:spacing w:val="24"/>
          <w:sz w:val="24"/>
        </w:rPr>
        <w:t xml:space="preserve"> </w:t>
      </w:r>
      <w:r>
        <w:rPr>
          <w:sz w:val="24"/>
        </w:rPr>
        <w:t>est</w:t>
      </w:r>
      <w:r>
        <w:rPr>
          <w:spacing w:val="26"/>
          <w:sz w:val="24"/>
        </w:rPr>
        <w:t xml:space="preserve"> </w:t>
      </w:r>
      <w:r>
        <w:rPr>
          <w:sz w:val="24"/>
        </w:rPr>
        <w:t>répété</w:t>
      </w:r>
      <w:r>
        <w:rPr>
          <w:spacing w:val="27"/>
          <w:sz w:val="24"/>
        </w:rPr>
        <w:t xml:space="preserve"> </w:t>
      </w:r>
      <w:r>
        <w:rPr>
          <w:sz w:val="24"/>
        </w:rPr>
        <w:t>avec</w:t>
      </w:r>
      <w:r>
        <w:rPr>
          <w:spacing w:val="24"/>
          <w:sz w:val="24"/>
        </w:rPr>
        <w:t xml:space="preserve"> </w:t>
      </w:r>
      <w:r>
        <w:rPr>
          <w:sz w:val="24"/>
        </w:rPr>
        <w:t>la</w:t>
      </w:r>
      <w:r>
        <w:rPr>
          <w:spacing w:val="25"/>
          <w:sz w:val="24"/>
        </w:rPr>
        <w:t xml:space="preserve"> </w:t>
      </w:r>
      <w:r>
        <w:rPr>
          <w:sz w:val="24"/>
        </w:rPr>
        <w:t>fermeture</w:t>
      </w:r>
      <w:r>
        <w:rPr>
          <w:spacing w:val="24"/>
          <w:sz w:val="24"/>
        </w:rPr>
        <w:t xml:space="preserve"> </w:t>
      </w:r>
      <w:r>
        <w:rPr>
          <w:sz w:val="24"/>
        </w:rPr>
        <w:t>comme</w:t>
      </w:r>
      <w:r>
        <w:rPr>
          <w:spacing w:val="24"/>
          <w:sz w:val="24"/>
        </w:rPr>
        <w:t xml:space="preserve"> </w:t>
      </w:r>
      <w:r>
        <w:rPr>
          <w:sz w:val="24"/>
        </w:rPr>
        <w:t>point</w:t>
      </w:r>
      <w:r>
        <w:rPr>
          <w:spacing w:val="26"/>
          <w:sz w:val="24"/>
        </w:rPr>
        <w:t xml:space="preserve"> </w:t>
      </w:r>
      <w:r>
        <w:rPr>
          <w:sz w:val="24"/>
        </w:rPr>
        <w:t>central</w:t>
      </w:r>
      <w:r>
        <w:rPr>
          <w:spacing w:val="26"/>
          <w:sz w:val="24"/>
        </w:rPr>
        <w:t xml:space="preserve"> </w:t>
      </w:r>
      <w:r>
        <w:rPr>
          <w:sz w:val="24"/>
        </w:rPr>
        <w:t>ou</w:t>
      </w:r>
      <w:r>
        <w:rPr>
          <w:spacing w:val="25"/>
          <w:sz w:val="24"/>
        </w:rPr>
        <w:t xml:space="preserve"> </w:t>
      </w:r>
      <w:r>
        <w:rPr>
          <w:sz w:val="24"/>
        </w:rPr>
        <w:t>axe:</w:t>
      </w:r>
    </w:p>
    <w:p w14:paraId="528ABE98" w14:textId="77777777" w:rsidR="00381333" w:rsidRDefault="00000000">
      <w:pPr>
        <w:ind w:left="1003"/>
        <w:rPr>
          <w:sz w:val="20"/>
        </w:rPr>
      </w:pPr>
      <w:r>
        <w:rPr>
          <w:noProof/>
          <w:sz w:val="20"/>
        </w:rPr>
        <w:drawing>
          <wp:inline distT="0" distB="0" distL="0" distR="0" wp14:anchorId="10347F4F" wp14:editId="4904BC4F">
            <wp:extent cx="1190566" cy="1640681"/>
            <wp:effectExtent l="0" t="0" r="0" b="0"/>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263" cstate="print"/>
                    <a:stretch>
                      <a:fillRect/>
                    </a:stretch>
                  </pic:blipFill>
                  <pic:spPr>
                    <a:xfrm>
                      <a:off x="0" y="0"/>
                      <a:ext cx="1190566" cy="1640681"/>
                    </a:xfrm>
                    <a:prstGeom prst="rect">
                      <a:avLst/>
                    </a:prstGeom>
                  </pic:spPr>
                </pic:pic>
              </a:graphicData>
            </a:graphic>
          </wp:inline>
        </w:drawing>
      </w:r>
      <w:r>
        <w:rPr>
          <w:spacing w:val="51"/>
          <w:sz w:val="20"/>
        </w:rPr>
        <w:t xml:space="preserve"> </w:t>
      </w:r>
      <w:r>
        <w:rPr>
          <w:noProof/>
          <w:spacing w:val="51"/>
          <w:sz w:val="20"/>
        </w:rPr>
        <w:drawing>
          <wp:inline distT="0" distB="0" distL="0" distR="0" wp14:anchorId="55B90EE5" wp14:editId="377D4C1F">
            <wp:extent cx="739470" cy="1211199"/>
            <wp:effectExtent l="0" t="0" r="0" b="0"/>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264" cstate="print"/>
                    <a:stretch>
                      <a:fillRect/>
                    </a:stretch>
                  </pic:blipFill>
                  <pic:spPr>
                    <a:xfrm>
                      <a:off x="0" y="0"/>
                      <a:ext cx="739470" cy="1211199"/>
                    </a:xfrm>
                    <a:prstGeom prst="rect">
                      <a:avLst/>
                    </a:prstGeom>
                  </pic:spPr>
                </pic:pic>
              </a:graphicData>
            </a:graphic>
          </wp:inline>
        </w:drawing>
      </w:r>
    </w:p>
    <w:p w14:paraId="2FBEA5C9" w14:textId="77777777" w:rsidR="00381333" w:rsidRDefault="00381333">
      <w:pPr>
        <w:rPr>
          <w:sz w:val="20"/>
        </w:rPr>
        <w:sectPr w:rsidR="00381333">
          <w:pgSz w:w="11910" w:h="16840"/>
          <w:pgMar w:top="1220" w:right="1275" w:bottom="1240" w:left="1275" w:header="969" w:footer="1043" w:gutter="0"/>
          <w:cols w:space="720"/>
        </w:sectPr>
      </w:pPr>
    </w:p>
    <w:p w14:paraId="3FEADE52" w14:textId="77777777" w:rsidR="00381333" w:rsidRDefault="00000000">
      <w:pPr>
        <w:pStyle w:val="Paragraphedeliste"/>
        <w:numPr>
          <w:ilvl w:val="0"/>
          <w:numId w:val="3"/>
        </w:numPr>
        <w:tabs>
          <w:tab w:val="left" w:pos="923"/>
        </w:tabs>
        <w:spacing w:before="205"/>
        <w:ind w:left="923" w:right="0" w:hanging="357"/>
        <w:rPr>
          <w:sz w:val="24"/>
        </w:rPr>
      </w:pPr>
      <w:r>
        <w:rPr>
          <w:sz w:val="24"/>
        </w:rPr>
        <w:lastRenderedPageBreak/>
        <w:t xml:space="preserve">Marque répétée: </w:t>
      </w:r>
      <w:r>
        <w:rPr>
          <w:noProof/>
          <w:sz w:val="24"/>
        </w:rPr>
        <w:drawing>
          <wp:inline distT="0" distB="0" distL="0" distR="0" wp14:anchorId="5CDE0E70" wp14:editId="4DDCBBF9">
            <wp:extent cx="1381124" cy="1200150"/>
            <wp:effectExtent l="0" t="0" r="0" b="0"/>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265" cstate="print"/>
                    <a:stretch>
                      <a:fillRect/>
                    </a:stretch>
                  </pic:blipFill>
                  <pic:spPr>
                    <a:xfrm>
                      <a:off x="0" y="0"/>
                      <a:ext cx="1381124" cy="1200150"/>
                    </a:xfrm>
                    <a:prstGeom prst="rect">
                      <a:avLst/>
                    </a:prstGeom>
                  </pic:spPr>
                </pic:pic>
              </a:graphicData>
            </a:graphic>
          </wp:inline>
        </w:drawing>
      </w:r>
    </w:p>
    <w:p w14:paraId="305FC283" w14:textId="77777777" w:rsidR="00381333" w:rsidRDefault="00381333">
      <w:pPr>
        <w:pStyle w:val="Corpsdetexte"/>
        <w:spacing w:before="239"/>
      </w:pPr>
    </w:p>
    <w:p w14:paraId="64B5E372" w14:textId="77777777" w:rsidR="00381333" w:rsidRDefault="00000000">
      <w:pPr>
        <w:spacing w:line="448" w:lineRule="auto"/>
        <w:ind w:left="566" w:right="3255"/>
        <w:jc w:val="both"/>
        <w:rPr>
          <w:i/>
          <w:sz w:val="24"/>
        </w:rPr>
      </w:pPr>
      <w:r>
        <w:rPr>
          <w:i/>
          <w:sz w:val="24"/>
        </w:rPr>
        <w:t>Usage</w:t>
      </w:r>
      <w:r>
        <w:rPr>
          <w:i/>
          <w:spacing w:val="-6"/>
          <w:sz w:val="24"/>
        </w:rPr>
        <w:t xml:space="preserve"> </w:t>
      </w:r>
      <w:r>
        <w:rPr>
          <w:i/>
          <w:sz w:val="24"/>
        </w:rPr>
        <w:t>pour</w:t>
      </w:r>
      <w:r>
        <w:rPr>
          <w:i/>
          <w:spacing w:val="-5"/>
          <w:sz w:val="24"/>
        </w:rPr>
        <w:t xml:space="preserve"> </w:t>
      </w:r>
      <w:r>
        <w:rPr>
          <w:i/>
          <w:sz w:val="24"/>
        </w:rPr>
        <w:t>les</w:t>
      </w:r>
      <w:r>
        <w:rPr>
          <w:i/>
          <w:spacing w:val="-5"/>
          <w:sz w:val="24"/>
        </w:rPr>
        <w:t xml:space="preserve"> </w:t>
      </w:r>
      <w:r>
        <w:rPr>
          <w:i/>
          <w:sz w:val="24"/>
        </w:rPr>
        <w:t>produits</w:t>
      </w:r>
      <w:r>
        <w:rPr>
          <w:i/>
          <w:spacing w:val="-5"/>
          <w:sz w:val="24"/>
        </w:rPr>
        <w:t xml:space="preserve"> </w:t>
      </w:r>
      <w:r>
        <w:rPr>
          <w:i/>
          <w:sz w:val="24"/>
        </w:rPr>
        <w:t>enregistrés</w:t>
      </w:r>
      <w:r>
        <w:rPr>
          <w:i/>
          <w:spacing w:val="-5"/>
          <w:sz w:val="24"/>
        </w:rPr>
        <w:t xml:space="preserve"> </w:t>
      </w:r>
      <w:r>
        <w:rPr>
          <w:i/>
          <w:sz w:val="24"/>
        </w:rPr>
        <w:t>et</w:t>
      </w:r>
      <w:r>
        <w:rPr>
          <w:i/>
          <w:spacing w:val="-4"/>
          <w:sz w:val="24"/>
        </w:rPr>
        <w:t xml:space="preserve"> </w:t>
      </w:r>
      <w:r>
        <w:rPr>
          <w:i/>
          <w:sz w:val="24"/>
        </w:rPr>
        <w:t>étendue</w:t>
      </w:r>
      <w:r>
        <w:rPr>
          <w:i/>
          <w:spacing w:val="-5"/>
          <w:sz w:val="24"/>
        </w:rPr>
        <w:t xml:space="preserve"> </w:t>
      </w:r>
      <w:r>
        <w:rPr>
          <w:i/>
          <w:sz w:val="24"/>
        </w:rPr>
        <w:t>de</w:t>
      </w:r>
      <w:r>
        <w:rPr>
          <w:i/>
          <w:spacing w:val="-3"/>
          <w:sz w:val="24"/>
        </w:rPr>
        <w:t xml:space="preserve"> </w:t>
      </w:r>
      <w:r>
        <w:rPr>
          <w:i/>
          <w:sz w:val="24"/>
        </w:rPr>
        <w:t>l’usage Observations liminaires</w:t>
      </w:r>
    </w:p>
    <w:p w14:paraId="30E36DAC" w14:textId="77777777" w:rsidR="00381333" w:rsidRDefault="00000000">
      <w:pPr>
        <w:pStyle w:val="Paragraphedeliste"/>
        <w:numPr>
          <w:ilvl w:val="0"/>
          <w:numId w:val="12"/>
        </w:numPr>
        <w:tabs>
          <w:tab w:val="left" w:pos="590"/>
        </w:tabs>
        <w:spacing w:before="0"/>
        <w:ind w:right="158"/>
        <w:jc w:val="both"/>
        <w:rPr>
          <w:sz w:val="24"/>
        </w:rPr>
      </w:pPr>
      <w:r>
        <w:rPr>
          <w:sz w:val="24"/>
        </w:rPr>
        <w:t>Il</w:t>
      </w:r>
      <w:r>
        <w:rPr>
          <w:spacing w:val="-2"/>
          <w:sz w:val="24"/>
        </w:rPr>
        <w:t xml:space="preserve"> </w:t>
      </w:r>
      <w:r>
        <w:rPr>
          <w:sz w:val="24"/>
        </w:rPr>
        <w:t>est</w:t>
      </w:r>
      <w:r>
        <w:rPr>
          <w:spacing w:val="-2"/>
          <w:sz w:val="24"/>
        </w:rPr>
        <w:t xml:space="preserve"> </w:t>
      </w:r>
      <w:r>
        <w:rPr>
          <w:sz w:val="24"/>
        </w:rPr>
        <w:t>notoire</w:t>
      </w:r>
      <w:r>
        <w:rPr>
          <w:spacing w:val="-4"/>
          <w:sz w:val="24"/>
        </w:rPr>
        <w:t xml:space="preserve"> </w:t>
      </w:r>
      <w:r>
        <w:rPr>
          <w:sz w:val="24"/>
        </w:rPr>
        <w:t>que</w:t>
      </w:r>
      <w:r>
        <w:rPr>
          <w:spacing w:val="-3"/>
          <w:sz w:val="24"/>
        </w:rPr>
        <w:t xml:space="preserve"> </w:t>
      </w:r>
      <w:r>
        <w:rPr>
          <w:sz w:val="24"/>
        </w:rPr>
        <w:t>le</w:t>
      </w:r>
      <w:r>
        <w:rPr>
          <w:spacing w:val="-2"/>
          <w:sz w:val="24"/>
        </w:rPr>
        <w:t xml:space="preserve"> </w:t>
      </w:r>
      <w:r>
        <w:rPr>
          <w:sz w:val="24"/>
        </w:rPr>
        <w:t>présent</w:t>
      </w:r>
      <w:r>
        <w:rPr>
          <w:spacing w:val="-2"/>
          <w:sz w:val="24"/>
        </w:rPr>
        <w:t xml:space="preserve"> </w:t>
      </w:r>
      <w:r>
        <w:rPr>
          <w:sz w:val="24"/>
        </w:rPr>
        <w:t>recours</w:t>
      </w:r>
      <w:r>
        <w:rPr>
          <w:spacing w:val="-3"/>
          <w:sz w:val="24"/>
        </w:rPr>
        <w:t xml:space="preserve"> </w:t>
      </w:r>
      <w:r>
        <w:rPr>
          <w:sz w:val="24"/>
        </w:rPr>
        <w:t>a</w:t>
      </w:r>
      <w:r>
        <w:rPr>
          <w:spacing w:val="-2"/>
          <w:sz w:val="24"/>
        </w:rPr>
        <w:t xml:space="preserve"> </w:t>
      </w:r>
      <w:r>
        <w:rPr>
          <w:sz w:val="24"/>
        </w:rPr>
        <w:t>été</w:t>
      </w:r>
      <w:r>
        <w:rPr>
          <w:spacing w:val="-2"/>
          <w:sz w:val="24"/>
        </w:rPr>
        <w:t xml:space="preserve"> </w:t>
      </w:r>
      <w:r>
        <w:rPr>
          <w:sz w:val="24"/>
        </w:rPr>
        <w:t>formé</w:t>
      </w:r>
      <w:r>
        <w:rPr>
          <w:spacing w:val="-4"/>
          <w:sz w:val="24"/>
        </w:rPr>
        <w:t xml:space="preserve"> </w:t>
      </w:r>
      <w:r>
        <w:rPr>
          <w:sz w:val="24"/>
        </w:rPr>
        <w:t>par</w:t>
      </w:r>
      <w:r>
        <w:rPr>
          <w:spacing w:val="-2"/>
          <w:sz w:val="24"/>
        </w:rPr>
        <w:t xml:space="preserve"> </w:t>
      </w:r>
      <w:r>
        <w:rPr>
          <w:sz w:val="24"/>
        </w:rPr>
        <w:t>la</w:t>
      </w:r>
      <w:r>
        <w:rPr>
          <w:spacing w:val="-4"/>
          <w:sz w:val="24"/>
        </w:rPr>
        <w:t xml:space="preserve"> </w:t>
      </w:r>
      <w:r>
        <w:rPr>
          <w:sz w:val="24"/>
        </w:rPr>
        <w:t>titulaire</w:t>
      </w:r>
      <w:r>
        <w:rPr>
          <w:spacing w:val="-4"/>
          <w:sz w:val="24"/>
        </w:rPr>
        <w:t xml:space="preserve"> </w:t>
      </w:r>
      <w:r>
        <w:rPr>
          <w:sz w:val="24"/>
        </w:rPr>
        <w:t>afin</w:t>
      </w:r>
      <w:r>
        <w:rPr>
          <w:spacing w:val="-2"/>
          <w:sz w:val="24"/>
        </w:rPr>
        <w:t xml:space="preserve"> </w:t>
      </w:r>
      <w:r>
        <w:rPr>
          <w:sz w:val="24"/>
        </w:rPr>
        <w:t>d’étendre</w:t>
      </w:r>
      <w:r>
        <w:rPr>
          <w:spacing w:val="-3"/>
          <w:sz w:val="24"/>
        </w:rPr>
        <w:t xml:space="preserve"> </w:t>
      </w:r>
      <w:r>
        <w:rPr>
          <w:sz w:val="24"/>
        </w:rPr>
        <w:t>la</w:t>
      </w:r>
      <w:r>
        <w:rPr>
          <w:spacing w:val="-1"/>
          <w:sz w:val="24"/>
        </w:rPr>
        <w:t xml:space="preserve"> </w:t>
      </w:r>
      <w:r>
        <w:rPr>
          <w:sz w:val="24"/>
        </w:rPr>
        <w:t>gamme</w:t>
      </w:r>
      <w:r>
        <w:rPr>
          <w:spacing w:val="-3"/>
          <w:sz w:val="24"/>
        </w:rPr>
        <w:t xml:space="preserve"> </w:t>
      </w:r>
      <w:r>
        <w:rPr>
          <w:sz w:val="24"/>
        </w:rPr>
        <w:t>de produits pour lesquels la marque contestée est considérée comme ayant fait l’objet d’un usage sérieux, qu’elle ne s’éteint pas et qu’elle peut rester enregistrée. Cependant, la division d’annulation a</w:t>
      </w:r>
      <w:r>
        <w:rPr>
          <w:spacing w:val="-1"/>
          <w:sz w:val="24"/>
        </w:rPr>
        <w:t xml:space="preserve"> </w:t>
      </w:r>
      <w:r>
        <w:rPr>
          <w:sz w:val="24"/>
        </w:rPr>
        <w:t>prononcé</w:t>
      </w:r>
      <w:r>
        <w:rPr>
          <w:spacing w:val="-1"/>
          <w:sz w:val="24"/>
        </w:rPr>
        <w:t xml:space="preserve"> </w:t>
      </w:r>
      <w:r>
        <w:rPr>
          <w:sz w:val="24"/>
        </w:rPr>
        <w:t>la déchéance</w:t>
      </w:r>
      <w:r>
        <w:rPr>
          <w:spacing w:val="-1"/>
          <w:sz w:val="24"/>
        </w:rPr>
        <w:t xml:space="preserve"> </w:t>
      </w:r>
      <w:r>
        <w:rPr>
          <w:sz w:val="24"/>
        </w:rPr>
        <w:t>partielle</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marque</w:t>
      </w:r>
      <w:r>
        <w:rPr>
          <w:spacing w:val="-1"/>
          <w:sz w:val="24"/>
        </w:rPr>
        <w:t xml:space="preserve"> </w:t>
      </w:r>
      <w:r>
        <w:rPr>
          <w:sz w:val="24"/>
        </w:rPr>
        <w:t>pour défaut d’usage essentiellement</w:t>
      </w:r>
      <w:r>
        <w:rPr>
          <w:spacing w:val="-8"/>
          <w:sz w:val="24"/>
        </w:rPr>
        <w:t xml:space="preserve"> </w:t>
      </w:r>
      <w:r>
        <w:rPr>
          <w:sz w:val="24"/>
        </w:rPr>
        <w:t>pour</w:t>
      </w:r>
      <w:r>
        <w:rPr>
          <w:spacing w:val="-9"/>
          <w:sz w:val="24"/>
        </w:rPr>
        <w:t xml:space="preserve"> </w:t>
      </w:r>
      <w:r>
        <w:rPr>
          <w:sz w:val="24"/>
        </w:rPr>
        <w:t>deux</w:t>
      </w:r>
      <w:r>
        <w:rPr>
          <w:spacing w:val="-6"/>
          <w:sz w:val="24"/>
        </w:rPr>
        <w:t xml:space="preserve"> </w:t>
      </w:r>
      <w:r>
        <w:rPr>
          <w:sz w:val="24"/>
        </w:rPr>
        <w:t>raisons:</w:t>
      </w:r>
      <w:r>
        <w:rPr>
          <w:spacing w:val="-8"/>
          <w:sz w:val="24"/>
        </w:rPr>
        <w:t xml:space="preserve"> </w:t>
      </w:r>
      <w:r>
        <w:rPr>
          <w:sz w:val="24"/>
        </w:rPr>
        <w:t>soit</w:t>
      </w:r>
      <w:r>
        <w:rPr>
          <w:spacing w:val="-8"/>
          <w:sz w:val="24"/>
        </w:rPr>
        <w:t xml:space="preserve"> </w:t>
      </w:r>
      <w:r>
        <w:rPr>
          <w:sz w:val="24"/>
        </w:rPr>
        <w:t>parce</w:t>
      </w:r>
      <w:r>
        <w:rPr>
          <w:spacing w:val="-9"/>
          <w:sz w:val="24"/>
        </w:rPr>
        <w:t xml:space="preserve"> </w:t>
      </w:r>
      <w:r>
        <w:rPr>
          <w:sz w:val="24"/>
        </w:rPr>
        <w:t>que</w:t>
      </w:r>
      <w:r>
        <w:rPr>
          <w:spacing w:val="-9"/>
          <w:sz w:val="24"/>
        </w:rPr>
        <w:t xml:space="preserve"> </w:t>
      </w:r>
      <w:r>
        <w:rPr>
          <w:sz w:val="24"/>
        </w:rPr>
        <w:t>la</w:t>
      </w:r>
      <w:r>
        <w:rPr>
          <w:spacing w:val="-9"/>
          <w:sz w:val="24"/>
        </w:rPr>
        <w:t xml:space="preserve"> </w:t>
      </w:r>
      <w:r>
        <w:rPr>
          <w:sz w:val="24"/>
        </w:rPr>
        <w:t>marque</w:t>
      </w:r>
      <w:r>
        <w:rPr>
          <w:spacing w:val="-9"/>
          <w:sz w:val="24"/>
        </w:rPr>
        <w:t xml:space="preserve"> </w:t>
      </w:r>
      <w:r>
        <w:rPr>
          <w:sz w:val="24"/>
        </w:rPr>
        <w:t>n’avait</w:t>
      </w:r>
      <w:r>
        <w:rPr>
          <w:spacing w:val="-8"/>
          <w:sz w:val="24"/>
        </w:rPr>
        <w:t xml:space="preserve"> </w:t>
      </w:r>
      <w:r>
        <w:rPr>
          <w:sz w:val="24"/>
        </w:rPr>
        <w:t>pas</w:t>
      </w:r>
      <w:r>
        <w:rPr>
          <w:spacing w:val="-8"/>
          <w:sz w:val="24"/>
        </w:rPr>
        <w:t xml:space="preserve"> </w:t>
      </w:r>
      <w:r>
        <w:rPr>
          <w:sz w:val="24"/>
        </w:rPr>
        <w:t>été</w:t>
      </w:r>
      <w:r>
        <w:rPr>
          <w:spacing w:val="-6"/>
          <w:sz w:val="24"/>
        </w:rPr>
        <w:t xml:space="preserve"> </w:t>
      </w:r>
      <w:r>
        <w:rPr>
          <w:sz w:val="24"/>
        </w:rPr>
        <w:t>utilisée</w:t>
      </w:r>
      <w:r>
        <w:rPr>
          <w:spacing w:val="-9"/>
          <w:sz w:val="24"/>
        </w:rPr>
        <w:t xml:space="preserve"> </w:t>
      </w:r>
      <w:r>
        <w:rPr>
          <w:sz w:val="24"/>
        </w:rPr>
        <w:t>dans</w:t>
      </w:r>
      <w:r>
        <w:rPr>
          <w:spacing w:val="-8"/>
          <w:sz w:val="24"/>
        </w:rPr>
        <w:t xml:space="preserve"> </w:t>
      </w:r>
      <w:r>
        <w:rPr>
          <w:sz w:val="24"/>
        </w:rPr>
        <w:t>sa forme enregistrée, soit parce que - même si la marque avait été utilisée dans sa forme enregistrée - l’étendue de l’usage n’avait pas été jugée suffisante.</w:t>
      </w:r>
    </w:p>
    <w:p w14:paraId="1FF3307C" w14:textId="77777777" w:rsidR="00381333" w:rsidRDefault="00000000">
      <w:pPr>
        <w:pStyle w:val="Paragraphedeliste"/>
        <w:numPr>
          <w:ilvl w:val="0"/>
          <w:numId w:val="12"/>
        </w:numPr>
        <w:tabs>
          <w:tab w:val="left" w:pos="590"/>
        </w:tabs>
        <w:ind w:right="0"/>
        <w:rPr>
          <w:sz w:val="24"/>
        </w:rPr>
      </w:pPr>
      <w:r>
        <w:rPr>
          <w:sz w:val="24"/>
        </w:rPr>
        <w:t>La</w:t>
      </w:r>
      <w:r>
        <w:rPr>
          <w:spacing w:val="-3"/>
          <w:sz w:val="24"/>
        </w:rPr>
        <w:t xml:space="preserve"> </w:t>
      </w:r>
      <w:r>
        <w:rPr>
          <w:sz w:val="24"/>
        </w:rPr>
        <w:t>chambre</w:t>
      </w:r>
      <w:r>
        <w:rPr>
          <w:spacing w:val="-2"/>
          <w:sz w:val="24"/>
        </w:rPr>
        <w:t xml:space="preserve"> </w:t>
      </w:r>
      <w:r>
        <w:rPr>
          <w:sz w:val="24"/>
        </w:rPr>
        <w:t>de</w:t>
      </w:r>
      <w:r>
        <w:rPr>
          <w:spacing w:val="-2"/>
          <w:sz w:val="24"/>
        </w:rPr>
        <w:t xml:space="preserve"> </w:t>
      </w:r>
      <w:r>
        <w:rPr>
          <w:sz w:val="24"/>
        </w:rPr>
        <w:t>recours</w:t>
      </w:r>
      <w:r>
        <w:rPr>
          <w:spacing w:val="-2"/>
          <w:sz w:val="24"/>
        </w:rPr>
        <w:t xml:space="preserve"> </w:t>
      </w:r>
      <w:r>
        <w:rPr>
          <w:sz w:val="24"/>
        </w:rPr>
        <w:t>estime</w:t>
      </w:r>
      <w:r>
        <w:rPr>
          <w:spacing w:val="-1"/>
          <w:sz w:val="24"/>
        </w:rPr>
        <w:t xml:space="preserve"> </w:t>
      </w:r>
      <w:r>
        <w:rPr>
          <w:sz w:val="24"/>
        </w:rPr>
        <w:t>donc</w:t>
      </w:r>
      <w:r>
        <w:rPr>
          <w:spacing w:val="-4"/>
          <w:sz w:val="24"/>
        </w:rPr>
        <w:t xml:space="preserve"> </w:t>
      </w:r>
      <w:r>
        <w:rPr>
          <w:sz w:val="24"/>
        </w:rPr>
        <w:t>opportun</w:t>
      </w:r>
      <w:r>
        <w:rPr>
          <w:spacing w:val="-1"/>
          <w:sz w:val="24"/>
        </w:rPr>
        <w:t xml:space="preserve"> </w:t>
      </w:r>
      <w:r>
        <w:rPr>
          <w:sz w:val="24"/>
        </w:rPr>
        <w:t>d’examiner</w:t>
      </w:r>
      <w:r>
        <w:rPr>
          <w:spacing w:val="-1"/>
          <w:sz w:val="24"/>
        </w:rPr>
        <w:t xml:space="preserve"> </w:t>
      </w:r>
      <w:r>
        <w:rPr>
          <w:sz w:val="24"/>
        </w:rPr>
        <w:t>ces</w:t>
      </w:r>
      <w:r>
        <w:rPr>
          <w:spacing w:val="1"/>
          <w:sz w:val="24"/>
        </w:rPr>
        <w:t xml:space="preserve"> </w:t>
      </w:r>
      <w:r>
        <w:rPr>
          <w:sz w:val="24"/>
        </w:rPr>
        <w:t>exigences</w:t>
      </w:r>
      <w:r>
        <w:rPr>
          <w:spacing w:val="-2"/>
          <w:sz w:val="24"/>
        </w:rPr>
        <w:t xml:space="preserve"> conjointement.</w:t>
      </w:r>
    </w:p>
    <w:p w14:paraId="4F97C616" w14:textId="77777777" w:rsidR="00381333" w:rsidRDefault="00000000">
      <w:pPr>
        <w:pStyle w:val="Paragraphedeliste"/>
        <w:numPr>
          <w:ilvl w:val="0"/>
          <w:numId w:val="12"/>
        </w:numPr>
        <w:tabs>
          <w:tab w:val="left" w:pos="590"/>
        </w:tabs>
        <w:ind w:right="159"/>
        <w:jc w:val="both"/>
        <w:rPr>
          <w:sz w:val="24"/>
        </w:rPr>
      </w:pPr>
      <w:r>
        <w:rPr>
          <w:sz w:val="24"/>
        </w:rPr>
        <w:t>En</w:t>
      </w:r>
      <w:r>
        <w:rPr>
          <w:spacing w:val="-4"/>
          <w:sz w:val="24"/>
        </w:rPr>
        <w:t xml:space="preserve"> </w:t>
      </w:r>
      <w:r>
        <w:rPr>
          <w:sz w:val="24"/>
        </w:rPr>
        <w:t>ce</w:t>
      </w:r>
      <w:r>
        <w:rPr>
          <w:spacing w:val="-5"/>
          <w:sz w:val="24"/>
        </w:rPr>
        <w:t xml:space="preserve"> </w:t>
      </w:r>
      <w:r>
        <w:rPr>
          <w:sz w:val="24"/>
        </w:rPr>
        <w:t>qui</w:t>
      </w:r>
      <w:r>
        <w:rPr>
          <w:spacing w:val="-4"/>
          <w:sz w:val="24"/>
        </w:rPr>
        <w:t xml:space="preserve"> </w:t>
      </w:r>
      <w:r>
        <w:rPr>
          <w:sz w:val="24"/>
        </w:rPr>
        <w:t>concerne</w:t>
      </w:r>
      <w:r>
        <w:rPr>
          <w:spacing w:val="-6"/>
          <w:sz w:val="24"/>
        </w:rPr>
        <w:t xml:space="preserve"> </w:t>
      </w:r>
      <w:r>
        <w:rPr>
          <w:sz w:val="24"/>
        </w:rPr>
        <w:t>l’étendue</w:t>
      </w:r>
      <w:r>
        <w:rPr>
          <w:spacing w:val="-5"/>
          <w:sz w:val="24"/>
        </w:rPr>
        <w:t xml:space="preserve"> </w:t>
      </w:r>
      <w:r>
        <w:rPr>
          <w:sz w:val="24"/>
        </w:rPr>
        <w:t>de</w:t>
      </w:r>
      <w:r>
        <w:rPr>
          <w:spacing w:val="-5"/>
          <w:sz w:val="24"/>
        </w:rPr>
        <w:t xml:space="preserve"> </w:t>
      </w:r>
      <w:r>
        <w:rPr>
          <w:sz w:val="24"/>
        </w:rPr>
        <w:t>l’usage,</w:t>
      </w:r>
      <w:r>
        <w:rPr>
          <w:spacing w:val="-4"/>
          <w:sz w:val="24"/>
        </w:rPr>
        <w:t xml:space="preserve"> </w:t>
      </w:r>
      <w:r>
        <w:rPr>
          <w:sz w:val="24"/>
        </w:rPr>
        <w:t>selon</w:t>
      </w:r>
      <w:r>
        <w:rPr>
          <w:spacing w:val="-4"/>
          <w:sz w:val="24"/>
        </w:rPr>
        <w:t xml:space="preserve"> </w:t>
      </w:r>
      <w:r>
        <w:rPr>
          <w:sz w:val="24"/>
        </w:rPr>
        <w:t>une</w:t>
      </w:r>
      <w:r>
        <w:rPr>
          <w:spacing w:val="-4"/>
          <w:sz w:val="24"/>
        </w:rPr>
        <w:t xml:space="preserve"> </w:t>
      </w:r>
      <w:r>
        <w:rPr>
          <w:sz w:val="24"/>
        </w:rPr>
        <w:t>jurisprudence</w:t>
      </w:r>
      <w:r>
        <w:rPr>
          <w:spacing w:val="-5"/>
          <w:sz w:val="24"/>
        </w:rPr>
        <w:t xml:space="preserve"> </w:t>
      </w:r>
      <w:r>
        <w:rPr>
          <w:sz w:val="24"/>
        </w:rPr>
        <w:t>constante,</w:t>
      </w:r>
      <w:r>
        <w:rPr>
          <w:spacing w:val="-3"/>
          <w:sz w:val="24"/>
        </w:rPr>
        <w:t xml:space="preserve"> </w:t>
      </w:r>
      <w:r>
        <w:rPr>
          <w:sz w:val="24"/>
        </w:rPr>
        <w:t>il</w:t>
      </w:r>
      <w:r>
        <w:rPr>
          <w:spacing w:val="-4"/>
          <w:sz w:val="24"/>
        </w:rPr>
        <w:t xml:space="preserve"> </w:t>
      </w:r>
      <w:r>
        <w:rPr>
          <w:sz w:val="24"/>
        </w:rPr>
        <w:t>convient</w:t>
      </w:r>
      <w:r>
        <w:rPr>
          <w:spacing w:val="-4"/>
          <w:sz w:val="24"/>
        </w:rPr>
        <w:t xml:space="preserve"> </w:t>
      </w:r>
      <w:r>
        <w:rPr>
          <w:sz w:val="24"/>
        </w:rPr>
        <w:t>de tenir compte, notamment, du volume commercial de l’ensemble des actes d’usage, d’une part,</w:t>
      </w:r>
      <w:r>
        <w:rPr>
          <w:spacing w:val="-9"/>
          <w:sz w:val="24"/>
        </w:rPr>
        <w:t xml:space="preserve"> </w:t>
      </w:r>
      <w:r>
        <w:rPr>
          <w:sz w:val="24"/>
        </w:rPr>
        <w:t>et</w:t>
      </w:r>
      <w:r>
        <w:rPr>
          <w:spacing w:val="-8"/>
          <w:sz w:val="24"/>
        </w:rPr>
        <w:t xml:space="preserve"> </w:t>
      </w:r>
      <w:r>
        <w:rPr>
          <w:sz w:val="24"/>
        </w:rPr>
        <w:t>de</w:t>
      </w:r>
      <w:r>
        <w:rPr>
          <w:spacing w:val="-9"/>
          <w:sz w:val="24"/>
        </w:rPr>
        <w:t xml:space="preserve"> </w:t>
      </w:r>
      <w:r>
        <w:rPr>
          <w:sz w:val="24"/>
        </w:rPr>
        <w:t>la</w:t>
      </w:r>
      <w:r>
        <w:rPr>
          <w:spacing w:val="-9"/>
          <w:sz w:val="24"/>
        </w:rPr>
        <w:t xml:space="preserve"> </w:t>
      </w:r>
      <w:r>
        <w:rPr>
          <w:sz w:val="24"/>
        </w:rPr>
        <w:t>durée</w:t>
      </w:r>
      <w:r>
        <w:rPr>
          <w:spacing w:val="-9"/>
          <w:sz w:val="24"/>
        </w:rPr>
        <w:t xml:space="preserve"> </w:t>
      </w:r>
      <w:r>
        <w:rPr>
          <w:sz w:val="24"/>
        </w:rPr>
        <w:t>de</w:t>
      </w:r>
      <w:r>
        <w:rPr>
          <w:spacing w:val="-9"/>
          <w:sz w:val="24"/>
        </w:rPr>
        <w:t xml:space="preserve"> </w:t>
      </w:r>
      <w:r>
        <w:rPr>
          <w:sz w:val="24"/>
        </w:rPr>
        <w:t>la</w:t>
      </w:r>
      <w:r>
        <w:rPr>
          <w:spacing w:val="-9"/>
          <w:sz w:val="24"/>
        </w:rPr>
        <w:t xml:space="preserve"> </w:t>
      </w:r>
      <w:r>
        <w:rPr>
          <w:sz w:val="24"/>
        </w:rPr>
        <w:t>période</w:t>
      </w:r>
      <w:r>
        <w:rPr>
          <w:spacing w:val="-9"/>
          <w:sz w:val="24"/>
        </w:rPr>
        <w:t xml:space="preserve"> </w:t>
      </w:r>
      <w:r>
        <w:rPr>
          <w:sz w:val="24"/>
        </w:rPr>
        <w:t>pendant</w:t>
      </w:r>
      <w:r>
        <w:rPr>
          <w:spacing w:val="-8"/>
          <w:sz w:val="24"/>
        </w:rPr>
        <w:t xml:space="preserve"> </w:t>
      </w:r>
      <w:r>
        <w:rPr>
          <w:sz w:val="24"/>
        </w:rPr>
        <w:t>laquelle</w:t>
      </w:r>
      <w:r>
        <w:rPr>
          <w:spacing w:val="-9"/>
          <w:sz w:val="24"/>
        </w:rPr>
        <w:t xml:space="preserve"> </w:t>
      </w:r>
      <w:r>
        <w:rPr>
          <w:sz w:val="24"/>
        </w:rPr>
        <w:t>des</w:t>
      </w:r>
      <w:r>
        <w:rPr>
          <w:spacing w:val="-8"/>
          <w:sz w:val="24"/>
        </w:rPr>
        <w:t xml:space="preserve"> </w:t>
      </w:r>
      <w:r>
        <w:rPr>
          <w:sz w:val="24"/>
        </w:rPr>
        <w:t>actes</w:t>
      </w:r>
      <w:r>
        <w:rPr>
          <w:spacing w:val="-9"/>
          <w:sz w:val="24"/>
        </w:rPr>
        <w:t xml:space="preserve"> </w:t>
      </w:r>
      <w:r>
        <w:rPr>
          <w:sz w:val="24"/>
        </w:rPr>
        <w:t>d’usage</w:t>
      </w:r>
      <w:r>
        <w:rPr>
          <w:spacing w:val="-9"/>
          <w:sz w:val="24"/>
        </w:rPr>
        <w:t xml:space="preserve"> </w:t>
      </w:r>
      <w:r>
        <w:rPr>
          <w:sz w:val="24"/>
        </w:rPr>
        <w:t>ont</w:t>
      </w:r>
      <w:r>
        <w:rPr>
          <w:spacing w:val="-8"/>
          <w:sz w:val="24"/>
        </w:rPr>
        <w:t xml:space="preserve"> </w:t>
      </w:r>
      <w:r>
        <w:rPr>
          <w:sz w:val="24"/>
        </w:rPr>
        <w:t>été</w:t>
      </w:r>
      <w:r>
        <w:rPr>
          <w:spacing w:val="-9"/>
          <w:sz w:val="24"/>
        </w:rPr>
        <w:t xml:space="preserve"> </w:t>
      </w:r>
      <w:r>
        <w:rPr>
          <w:sz w:val="24"/>
        </w:rPr>
        <w:t>accomplis</w:t>
      </w:r>
      <w:r>
        <w:rPr>
          <w:spacing w:val="-8"/>
          <w:sz w:val="24"/>
        </w:rPr>
        <w:t xml:space="preserve"> </w:t>
      </w:r>
      <w:r>
        <w:rPr>
          <w:sz w:val="24"/>
        </w:rPr>
        <w:t>ainsi que la fréquence de ces actes, d’autre part (08/07/2004, T-334/01, Hipoviton, EU:T:2004:223, § 35).</w:t>
      </w:r>
    </w:p>
    <w:p w14:paraId="0C9706F2" w14:textId="77777777" w:rsidR="00381333" w:rsidRDefault="00000000">
      <w:pPr>
        <w:pStyle w:val="Paragraphedeliste"/>
        <w:numPr>
          <w:ilvl w:val="0"/>
          <w:numId w:val="12"/>
        </w:numPr>
        <w:tabs>
          <w:tab w:val="left" w:pos="590"/>
        </w:tabs>
        <w:spacing w:before="241"/>
        <w:ind w:right="163"/>
        <w:jc w:val="both"/>
        <w:rPr>
          <w:sz w:val="24"/>
        </w:rPr>
      </w:pPr>
      <w:r>
        <w:rPr>
          <w:sz w:val="24"/>
        </w:rPr>
        <w:t>À cet égard, il convient d’apprécier si, compte tenu de la situation du marché dans le secteur industriel ou commercial spécifique concerné, il peut être déduit des éléments de preuve produits que le titulaire a sérieusement tenté d’acquérir une position commerciale sur</w:t>
      </w:r>
      <w:r>
        <w:rPr>
          <w:spacing w:val="-5"/>
          <w:sz w:val="24"/>
        </w:rPr>
        <w:t xml:space="preserve"> </w:t>
      </w:r>
      <w:r>
        <w:rPr>
          <w:sz w:val="24"/>
        </w:rPr>
        <w:t>le</w:t>
      </w:r>
      <w:r>
        <w:rPr>
          <w:spacing w:val="-5"/>
          <w:sz w:val="24"/>
        </w:rPr>
        <w:t xml:space="preserve"> </w:t>
      </w:r>
      <w:r>
        <w:rPr>
          <w:sz w:val="24"/>
        </w:rPr>
        <w:t>marché</w:t>
      </w:r>
      <w:r>
        <w:rPr>
          <w:spacing w:val="-4"/>
          <w:sz w:val="24"/>
        </w:rPr>
        <w:t xml:space="preserve"> </w:t>
      </w:r>
      <w:r>
        <w:rPr>
          <w:sz w:val="24"/>
        </w:rPr>
        <w:t>en</w:t>
      </w:r>
      <w:r>
        <w:rPr>
          <w:spacing w:val="-3"/>
          <w:sz w:val="24"/>
        </w:rPr>
        <w:t xml:space="preserve"> </w:t>
      </w:r>
      <w:r>
        <w:rPr>
          <w:sz w:val="24"/>
        </w:rPr>
        <w:t>question.</w:t>
      </w:r>
      <w:r>
        <w:rPr>
          <w:spacing w:val="-2"/>
          <w:sz w:val="24"/>
        </w:rPr>
        <w:t xml:space="preserve"> </w:t>
      </w:r>
      <w:r>
        <w:rPr>
          <w:sz w:val="24"/>
        </w:rPr>
        <w:t>L’usage</w:t>
      </w:r>
      <w:r>
        <w:rPr>
          <w:spacing w:val="-4"/>
          <w:sz w:val="24"/>
        </w:rPr>
        <w:t xml:space="preserve"> </w:t>
      </w:r>
      <w:r>
        <w:rPr>
          <w:sz w:val="24"/>
        </w:rPr>
        <w:t>sérieux</w:t>
      </w:r>
      <w:r>
        <w:rPr>
          <w:spacing w:val="-3"/>
          <w:sz w:val="24"/>
        </w:rPr>
        <w:t xml:space="preserve"> </w:t>
      </w:r>
      <w:r>
        <w:rPr>
          <w:sz w:val="24"/>
        </w:rPr>
        <w:t>doit</w:t>
      </w:r>
      <w:r>
        <w:rPr>
          <w:spacing w:val="-4"/>
          <w:sz w:val="24"/>
        </w:rPr>
        <w:t xml:space="preserve"> </w:t>
      </w:r>
      <w:r>
        <w:rPr>
          <w:sz w:val="24"/>
        </w:rPr>
        <w:t>porter</w:t>
      </w:r>
      <w:r>
        <w:rPr>
          <w:spacing w:val="-6"/>
          <w:sz w:val="24"/>
        </w:rPr>
        <w:t xml:space="preserve"> </w:t>
      </w:r>
      <w:r>
        <w:rPr>
          <w:sz w:val="24"/>
        </w:rPr>
        <w:t>sur</w:t>
      </w:r>
      <w:r>
        <w:rPr>
          <w:spacing w:val="-5"/>
          <w:sz w:val="24"/>
        </w:rPr>
        <w:t xml:space="preserve"> </w:t>
      </w:r>
      <w:r>
        <w:rPr>
          <w:sz w:val="24"/>
        </w:rPr>
        <w:t>des</w:t>
      </w:r>
      <w:r>
        <w:rPr>
          <w:spacing w:val="-5"/>
          <w:sz w:val="24"/>
        </w:rPr>
        <w:t xml:space="preserve"> </w:t>
      </w:r>
      <w:r>
        <w:rPr>
          <w:sz w:val="24"/>
        </w:rPr>
        <w:t>produits</w:t>
      </w:r>
      <w:r>
        <w:rPr>
          <w:spacing w:val="-5"/>
          <w:sz w:val="24"/>
        </w:rPr>
        <w:t xml:space="preserve"> </w:t>
      </w:r>
      <w:r>
        <w:rPr>
          <w:sz w:val="24"/>
        </w:rPr>
        <w:t>ou</w:t>
      </w:r>
      <w:r>
        <w:rPr>
          <w:spacing w:val="-3"/>
          <w:sz w:val="24"/>
        </w:rPr>
        <w:t xml:space="preserve"> </w:t>
      </w:r>
      <w:r>
        <w:rPr>
          <w:sz w:val="24"/>
        </w:rPr>
        <w:t>des</w:t>
      </w:r>
      <w:r>
        <w:rPr>
          <w:spacing w:val="-5"/>
          <w:sz w:val="24"/>
        </w:rPr>
        <w:t xml:space="preserve"> </w:t>
      </w:r>
      <w:r>
        <w:rPr>
          <w:sz w:val="24"/>
        </w:rPr>
        <w:t>services</w:t>
      </w:r>
      <w:r>
        <w:rPr>
          <w:spacing w:val="-3"/>
          <w:sz w:val="24"/>
        </w:rPr>
        <w:t xml:space="preserve"> </w:t>
      </w:r>
      <w:r>
        <w:rPr>
          <w:sz w:val="24"/>
        </w:rPr>
        <w:t>qui sont déjà commercialisés ou dont la commercialisation, préparée par l’entreprise en vue de la conquête d’une clientèle, notamment dans le cadre de campagnes publicitaires, est imminente.(11/03/2003, C-40/01, Minimax, EU:C:2003:145, point 37).</w:t>
      </w:r>
    </w:p>
    <w:p w14:paraId="18F23A4C" w14:textId="77777777" w:rsidR="00381333" w:rsidRDefault="00000000">
      <w:pPr>
        <w:pStyle w:val="Paragraphedeliste"/>
        <w:numPr>
          <w:ilvl w:val="0"/>
          <w:numId w:val="12"/>
        </w:numPr>
        <w:tabs>
          <w:tab w:val="left" w:pos="590"/>
        </w:tabs>
        <w:ind w:right="159"/>
        <w:jc w:val="both"/>
        <w:rPr>
          <w:sz w:val="24"/>
        </w:rPr>
      </w:pPr>
      <w:r>
        <w:rPr>
          <w:sz w:val="24"/>
        </w:rPr>
        <w:t>La Cour a précisé que l’appréciation globale de l’importance de l’usage implique une certaine interdépendance entre les facteurs pris en compte. En effet, un faible volume de produits commercialisés sous ladite</w:t>
      </w:r>
      <w:r>
        <w:rPr>
          <w:spacing w:val="-1"/>
          <w:sz w:val="24"/>
        </w:rPr>
        <w:t xml:space="preserve"> </w:t>
      </w:r>
      <w:r>
        <w:rPr>
          <w:sz w:val="24"/>
        </w:rPr>
        <w:t>marque</w:t>
      </w:r>
      <w:r>
        <w:rPr>
          <w:spacing w:val="-1"/>
          <w:sz w:val="24"/>
        </w:rPr>
        <w:t xml:space="preserve"> </w:t>
      </w:r>
      <w:r>
        <w:rPr>
          <w:sz w:val="24"/>
        </w:rPr>
        <w:t>peut être</w:t>
      </w:r>
      <w:r>
        <w:rPr>
          <w:spacing w:val="-2"/>
          <w:sz w:val="24"/>
        </w:rPr>
        <w:t xml:space="preserve"> </w:t>
      </w:r>
      <w:r>
        <w:rPr>
          <w:sz w:val="24"/>
        </w:rPr>
        <w:t>compensé par</w:t>
      </w:r>
      <w:r>
        <w:rPr>
          <w:spacing w:val="-1"/>
          <w:sz w:val="24"/>
        </w:rPr>
        <w:t xml:space="preserve"> </w:t>
      </w:r>
      <w:r>
        <w:rPr>
          <w:sz w:val="24"/>
        </w:rPr>
        <w:t>une</w:t>
      </w:r>
      <w:r>
        <w:rPr>
          <w:spacing w:val="-1"/>
          <w:sz w:val="24"/>
        </w:rPr>
        <w:t xml:space="preserve"> </w:t>
      </w:r>
      <w:r>
        <w:rPr>
          <w:sz w:val="24"/>
        </w:rPr>
        <w:t>forte</w:t>
      </w:r>
      <w:r>
        <w:rPr>
          <w:spacing w:val="-1"/>
          <w:sz w:val="24"/>
        </w:rPr>
        <w:t xml:space="preserve"> </w:t>
      </w:r>
      <w:r>
        <w:rPr>
          <w:sz w:val="24"/>
        </w:rPr>
        <w:t>intensité</w:t>
      </w:r>
      <w:r>
        <w:rPr>
          <w:spacing w:val="-1"/>
          <w:sz w:val="24"/>
        </w:rPr>
        <w:t xml:space="preserve"> </w:t>
      </w:r>
      <w:r>
        <w:rPr>
          <w:sz w:val="24"/>
        </w:rPr>
        <w:t>ou une</w:t>
      </w:r>
      <w:r>
        <w:rPr>
          <w:spacing w:val="-5"/>
          <w:sz w:val="24"/>
        </w:rPr>
        <w:t xml:space="preserve"> </w:t>
      </w:r>
      <w:r>
        <w:rPr>
          <w:sz w:val="24"/>
        </w:rPr>
        <w:t>certaine</w:t>
      </w:r>
      <w:r>
        <w:rPr>
          <w:spacing w:val="-2"/>
          <w:sz w:val="24"/>
        </w:rPr>
        <w:t xml:space="preserve"> </w:t>
      </w:r>
      <w:r>
        <w:rPr>
          <w:sz w:val="24"/>
        </w:rPr>
        <w:t>constance</w:t>
      </w:r>
      <w:r>
        <w:rPr>
          <w:spacing w:val="-5"/>
          <w:sz w:val="24"/>
        </w:rPr>
        <w:t xml:space="preserve"> </w:t>
      </w:r>
      <w:r>
        <w:rPr>
          <w:sz w:val="24"/>
        </w:rPr>
        <w:t>dans</w:t>
      </w:r>
      <w:r>
        <w:rPr>
          <w:spacing w:val="-4"/>
          <w:sz w:val="24"/>
        </w:rPr>
        <w:t xml:space="preserve"> </w:t>
      </w:r>
      <w:r>
        <w:rPr>
          <w:sz w:val="24"/>
        </w:rPr>
        <w:t>le</w:t>
      </w:r>
      <w:r>
        <w:rPr>
          <w:spacing w:val="-2"/>
          <w:sz w:val="24"/>
        </w:rPr>
        <w:t xml:space="preserve"> </w:t>
      </w:r>
      <w:r>
        <w:rPr>
          <w:sz w:val="24"/>
        </w:rPr>
        <w:t>temps</w:t>
      </w:r>
      <w:r>
        <w:rPr>
          <w:spacing w:val="-4"/>
          <w:sz w:val="24"/>
        </w:rPr>
        <w:t xml:space="preserve"> </w:t>
      </w:r>
      <w:r>
        <w:rPr>
          <w:sz w:val="24"/>
        </w:rPr>
        <w:t>de</w:t>
      </w:r>
      <w:r>
        <w:rPr>
          <w:spacing w:val="-5"/>
          <w:sz w:val="24"/>
        </w:rPr>
        <w:t xml:space="preserve"> </w:t>
      </w:r>
      <w:r>
        <w:rPr>
          <w:sz w:val="24"/>
        </w:rPr>
        <w:t>l’usage</w:t>
      </w:r>
      <w:r>
        <w:rPr>
          <w:spacing w:val="-5"/>
          <w:sz w:val="24"/>
        </w:rPr>
        <w:t xml:space="preserve"> </w:t>
      </w:r>
      <w:r>
        <w:rPr>
          <w:sz w:val="24"/>
        </w:rPr>
        <w:t>de</w:t>
      </w:r>
      <w:r>
        <w:rPr>
          <w:spacing w:val="-3"/>
          <w:sz w:val="24"/>
        </w:rPr>
        <w:t xml:space="preserve"> </w:t>
      </w:r>
      <w:r>
        <w:rPr>
          <w:sz w:val="24"/>
        </w:rPr>
        <w:t>cette</w:t>
      </w:r>
      <w:r>
        <w:rPr>
          <w:spacing w:val="-5"/>
          <w:sz w:val="24"/>
        </w:rPr>
        <w:t xml:space="preserve"> </w:t>
      </w:r>
      <w:r>
        <w:rPr>
          <w:sz w:val="24"/>
        </w:rPr>
        <w:t>marque</w:t>
      </w:r>
      <w:r>
        <w:rPr>
          <w:spacing w:val="-3"/>
          <w:sz w:val="24"/>
        </w:rPr>
        <w:t xml:space="preserve"> </w:t>
      </w:r>
      <w:r>
        <w:rPr>
          <w:sz w:val="24"/>
        </w:rPr>
        <w:t>et</w:t>
      </w:r>
      <w:r>
        <w:rPr>
          <w:spacing w:val="-3"/>
          <w:sz w:val="24"/>
        </w:rPr>
        <w:t xml:space="preserve"> </w:t>
      </w:r>
      <w:r>
        <w:rPr>
          <w:sz w:val="24"/>
        </w:rPr>
        <w:t>inversement.</w:t>
      </w:r>
      <w:r>
        <w:rPr>
          <w:spacing w:val="-4"/>
          <w:sz w:val="24"/>
        </w:rPr>
        <w:t xml:space="preserve"> </w:t>
      </w:r>
      <w:r>
        <w:rPr>
          <w:sz w:val="24"/>
        </w:rPr>
        <w:t>En</w:t>
      </w:r>
      <w:r>
        <w:rPr>
          <w:spacing w:val="-4"/>
          <w:sz w:val="24"/>
        </w:rPr>
        <w:t xml:space="preserve"> </w:t>
      </w:r>
      <w:r>
        <w:rPr>
          <w:sz w:val="24"/>
        </w:rPr>
        <w:t>outre, le chiffre d’affaires réalisé, ainsi que la quantité de ventes de produits portant la marque antérieure,</w:t>
      </w:r>
      <w:r>
        <w:rPr>
          <w:spacing w:val="-8"/>
          <w:sz w:val="24"/>
        </w:rPr>
        <w:t xml:space="preserve"> </w:t>
      </w:r>
      <w:r>
        <w:rPr>
          <w:sz w:val="24"/>
        </w:rPr>
        <w:t>ne</w:t>
      </w:r>
      <w:r>
        <w:rPr>
          <w:spacing w:val="-9"/>
          <w:sz w:val="24"/>
        </w:rPr>
        <w:t xml:space="preserve"> </w:t>
      </w:r>
      <w:r>
        <w:rPr>
          <w:sz w:val="24"/>
        </w:rPr>
        <w:t>sauraient</w:t>
      </w:r>
      <w:r>
        <w:rPr>
          <w:spacing w:val="-8"/>
          <w:sz w:val="24"/>
        </w:rPr>
        <w:t xml:space="preserve"> </w:t>
      </w:r>
      <w:r>
        <w:rPr>
          <w:sz w:val="24"/>
        </w:rPr>
        <w:t>être</w:t>
      </w:r>
      <w:r>
        <w:rPr>
          <w:spacing w:val="-10"/>
          <w:sz w:val="24"/>
        </w:rPr>
        <w:t xml:space="preserve"> </w:t>
      </w:r>
      <w:r>
        <w:rPr>
          <w:sz w:val="24"/>
        </w:rPr>
        <w:t>appréciés</w:t>
      </w:r>
      <w:r>
        <w:rPr>
          <w:spacing w:val="-9"/>
          <w:sz w:val="24"/>
        </w:rPr>
        <w:t xml:space="preserve"> </w:t>
      </w:r>
      <w:r>
        <w:rPr>
          <w:sz w:val="24"/>
        </w:rPr>
        <w:t>dans</w:t>
      </w:r>
      <w:r>
        <w:rPr>
          <w:spacing w:val="-8"/>
          <w:sz w:val="24"/>
        </w:rPr>
        <w:t xml:space="preserve"> </w:t>
      </w:r>
      <w:r>
        <w:rPr>
          <w:sz w:val="24"/>
        </w:rPr>
        <w:t>l’absolu,</w:t>
      </w:r>
      <w:r>
        <w:rPr>
          <w:spacing w:val="-8"/>
          <w:sz w:val="24"/>
        </w:rPr>
        <w:t xml:space="preserve"> </w:t>
      </w:r>
      <w:r>
        <w:rPr>
          <w:sz w:val="24"/>
        </w:rPr>
        <w:t>mais</w:t>
      </w:r>
      <w:r>
        <w:rPr>
          <w:spacing w:val="-8"/>
          <w:sz w:val="24"/>
        </w:rPr>
        <w:t xml:space="preserve"> </w:t>
      </w:r>
      <w:r>
        <w:rPr>
          <w:sz w:val="24"/>
        </w:rPr>
        <w:t>doivent</w:t>
      </w:r>
      <w:r>
        <w:rPr>
          <w:spacing w:val="-8"/>
          <w:sz w:val="24"/>
        </w:rPr>
        <w:t xml:space="preserve"> </w:t>
      </w:r>
      <w:r>
        <w:rPr>
          <w:sz w:val="24"/>
        </w:rPr>
        <w:t>l’être</w:t>
      </w:r>
      <w:r>
        <w:rPr>
          <w:spacing w:val="-9"/>
          <w:sz w:val="24"/>
        </w:rPr>
        <w:t xml:space="preserve"> </w:t>
      </w:r>
      <w:r>
        <w:rPr>
          <w:sz w:val="24"/>
        </w:rPr>
        <w:t>au</w:t>
      </w:r>
      <w:r>
        <w:rPr>
          <w:spacing w:val="-8"/>
          <w:sz w:val="24"/>
        </w:rPr>
        <w:t xml:space="preserve"> </w:t>
      </w:r>
      <w:r>
        <w:rPr>
          <w:sz w:val="24"/>
        </w:rPr>
        <w:t>regard</w:t>
      </w:r>
      <w:r>
        <w:rPr>
          <w:spacing w:val="-9"/>
          <w:sz w:val="24"/>
        </w:rPr>
        <w:t xml:space="preserve"> </w:t>
      </w:r>
      <w:r>
        <w:rPr>
          <w:sz w:val="24"/>
        </w:rPr>
        <w:t>d’autres facteurs pertinents, tels que le volume de l’activité commerciale, les capacités de production ou de commercialisation ou le degré de diversification de l’entreprise exploitant la marque, ainsi que les caractéristiques des produits ou services sur le marché concerné.</w:t>
      </w:r>
      <w:r>
        <w:rPr>
          <w:spacing w:val="-2"/>
          <w:sz w:val="24"/>
        </w:rPr>
        <w:t xml:space="preserve"> </w:t>
      </w:r>
      <w:r>
        <w:rPr>
          <w:sz w:val="24"/>
        </w:rPr>
        <w:t>De</w:t>
      </w:r>
      <w:r>
        <w:rPr>
          <w:spacing w:val="-2"/>
          <w:sz w:val="24"/>
        </w:rPr>
        <w:t xml:space="preserve"> </w:t>
      </w:r>
      <w:r>
        <w:rPr>
          <w:sz w:val="24"/>
        </w:rPr>
        <w:t>ce</w:t>
      </w:r>
      <w:r>
        <w:rPr>
          <w:spacing w:val="-3"/>
          <w:sz w:val="24"/>
        </w:rPr>
        <w:t xml:space="preserve"> </w:t>
      </w:r>
      <w:r>
        <w:rPr>
          <w:sz w:val="24"/>
        </w:rPr>
        <w:t>fait,</w:t>
      </w:r>
      <w:r>
        <w:rPr>
          <w:spacing w:val="-2"/>
          <w:sz w:val="24"/>
        </w:rPr>
        <w:t xml:space="preserve"> </w:t>
      </w:r>
      <w:r>
        <w:rPr>
          <w:sz w:val="24"/>
        </w:rPr>
        <w:t>la</w:t>
      </w:r>
      <w:r>
        <w:rPr>
          <w:spacing w:val="-2"/>
          <w:sz w:val="24"/>
        </w:rPr>
        <w:t xml:space="preserve"> </w:t>
      </w:r>
      <w:r>
        <w:rPr>
          <w:sz w:val="24"/>
        </w:rPr>
        <w:t>Cour</w:t>
      </w:r>
      <w:r>
        <w:rPr>
          <w:spacing w:val="-2"/>
          <w:sz w:val="24"/>
        </w:rPr>
        <w:t xml:space="preserve"> </w:t>
      </w:r>
      <w:r>
        <w:rPr>
          <w:sz w:val="24"/>
        </w:rPr>
        <w:t>a</w:t>
      </w:r>
      <w:r>
        <w:rPr>
          <w:spacing w:val="-4"/>
          <w:sz w:val="24"/>
        </w:rPr>
        <w:t xml:space="preserve"> </w:t>
      </w:r>
      <w:r>
        <w:rPr>
          <w:sz w:val="24"/>
        </w:rPr>
        <w:t>précisé</w:t>
      </w:r>
      <w:r>
        <w:rPr>
          <w:spacing w:val="-2"/>
          <w:sz w:val="24"/>
        </w:rPr>
        <w:t xml:space="preserve"> </w:t>
      </w:r>
      <w:r>
        <w:rPr>
          <w:sz w:val="24"/>
        </w:rPr>
        <w:t>qu’il</w:t>
      </w:r>
      <w:r>
        <w:rPr>
          <w:spacing w:val="-2"/>
          <w:sz w:val="24"/>
        </w:rPr>
        <w:t xml:space="preserve"> </w:t>
      </w:r>
      <w:r>
        <w:rPr>
          <w:sz w:val="24"/>
        </w:rPr>
        <w:t>n’est</w:t>
      </w:r>
      <w:r>
        <w:rPr>
          <w:spacing w:val="-2"/>
          <w:sz w:val="24"/>
        </w:rPr>
        <w:t xml:space="preserve"> </w:t>
      </w:r>
      <w:r>
        <w:rPr>
          <w:sz w:val="24"/>
        </w:rPr>
        <w:t>pas</w:t>
      </w:r>
      <w:r>
        <w:rPr>
          <w:spacing w:val="-3"/>
          <w:sz w:val="24"/>
        </w:rPr>
        <w:t xml:space="preserve"> </w:t>
      </w:r>
      <w:r>
        <w:rPr>
          <w:sz w:val="24"/>
        </w:rPr>
        <w:t>nécessaire</w:t>
      </w:r>
      <w:r>
        <w:rPr>
          <w:spacing w:val="-4"/>
          <w:sz w:val="24"/>
        </w:rPr>
        <w:t xml:space="preserve"> </w:t>
      </w:r>
      <w:r>
        <w:rPr>
          <w:sz w:val="24"/>
        </w:rPr>
        <w:t>qu’un</w:t>
      </w:r>
      <w:r>
        <w:rPr>
          <w:spacing w:val="-2"/>
          <w:sz w:val="24"/>
        </w:rPr>
        <w:t xml:space="preserve"> </w:t>
      </w:r>
      <w:r>
        <w:rPr>
          <w:sz w:val="24"/>
        </w:rPr>
        <w:t>usage</w:t>
      </w:r>
      <w:r>
        <w:rPr>
          <w:spacing w:val="-3"/>
          <w:sz w:val="24"/>
        </w:rPr>
        <w:t xml:space="preserve"> </w:t>
      </w:r>
      <w:r>
        <w:rPr>
          <w:sz w:val="24"/>
        </w:rPr>
        <w:t>soit</w:t>
      </w:r>
      <w:r>
        <w:rPr>
          <w:spacing w:val="-2"/>
          <w:sz w:val="24"/>
        </w:rPr>
        <w:t xml:space="preserve"> </w:t>
      </w:r>
      <w:r>
        <w:rPr>
          <w:sz w:val="24"/>
        </w:rPr>
        <w:t>toujours quantitativement</w:t>
      </w:r>
      <w:r>
        <w:rPr>
          <w:spacing w:val="-5"/>
          <w:sz w:val="24"/>
        </w:rPr>
        <w:t xml:space="preserve"> </w:t>
      </w:r>
      <w:r>
        <w:rPr>
          <w:sz w:val="24"/>
        </w:rPr>
        <w:t>important</w:t>
      </w:r>
      <w:r>
        <w:rPr>
          <w:spacing w:val="-5"/>
          <w:sz w:val="24"/>
        </w:rPr>
        <w:t xml:space="preserve"> </w:t>
      </w:r>
      <w:r>
        <w:rPr>
          <w:sz w:val="24"/>
        </w:rPr>
        <w:t>pour</w:t>
      </w:r>
      <w:r>
        <w:rPr>
          <w:spacing w:val="-5"/>
          <w:sz w:val="24"/>
        </w:rPr>
        <w:t xml:space="preserve"> </w:t>
      </w:r>
      <w:r>
        <w:rPr>
          <w:sz w:val="24"/>
        </w:rPr>
        <w:t>être</w:t>
      </w:r>
      <w:r>
        <w:rPr>
          <w:spacing w:val="-7"/>
          <w:sz w:val="24"/>
        </w:rPr>
        <w:t xml:space="preserve"> </w:t>
      </w:r>
      <w:r>
        <w:rPr>
          <w:sz w:val="24"/>
        </w:rPr>
        <w:t>qualifié</w:t>
      </w:r>
      <w:r>
        <w:rPr>
          <w:spacing w:val="-7"/>
          <w:sz w:val="24"/>
        </w:rPr>
        <w:t xml:space="preserve"> </w:t>
      </w:r>
      <w:r>
        <w:rPr>
          <w:sz w:val="24"/>
        </w:rPr>
        <w:t>de</w:t>
      </w:r>
      <w:r>
        <w:rPr>
          <w:spacing w:val="-6"/>
          <w:sz w:val="24"/>
        </w:rPr>
        <w:t xml:space="preserve"> </w:t>
      </w:r>
      <w:r>
        <w:rPr>
          <w:sz w:val="24"/>
        </w:rPr>
        <w:t>sérieux</w:t>
      </w:r>
      <w:r>
        <w:rPr>
          <w:spacing w:val="-3"/>
          <w:sz w:val="24"/>
        </w:rPr>
        <w:t xml:space="preserve"> </w:t>
      </w:r>
      <w:r>
        <w:rPr>
          <w:sz w:val="24"/>
        </w:rPr>
        <w:t>(08/07/2004,</w:t>
      </w:r>
      <w:r>
        <w:rPr>
          <w:spacing w:val="-5"/>
          <w:sz w:val="24"/>
        </w:rPr>
        <w:t xml:space="preserve"> </w:t>
      </w:r>
      <w:r>
        <w:rPr>
          <w:sz w:val="24"/>
        </w:rPr>
        <w:t>T-203/02,</w:t>
      </w:r>
      <w:r>
        <w:rPr>
          <w:spacing w:val="-5"/>
          <w:sz w:val="24"/>
        </w:rPr>
        <w:t xml:space="preserve"> </w:t>
      </w:r>
      <w:r>
        <w:rPr>
          <w:sz w:val="24"/>
        </w:rPr>
        <w:t>Vitafruit, EU:T:2004:225, § 42 et jurisprudence citée).</w:t>
      </w:r>
    </w:p>
    <w:p w14:paraId="1FB33AEC" w14:textId="77777777" w:rsidR="00381333" w:rsidRDefault="00381333">
      <w:pPr>
        <w:pStyle w:val="Paragraphedeliste"/>
        <w:rPr>
          <w:sz w:val="24"/>
        </w:rPr>
        <w:sectPr w:rsidR="00381333">
          <w:pgSz w:w="11910" w:h="16840"/>
          <w:pgMar w:top="1220" w:right="1275" w:bottom="1240" w:left="1275" w:header="969" w:footer="1043" w:gutter="0"/>
          <w:cols w:space="720"/>
        </w:sectPr>
      </w:pPr>
    </w:p>
    <w:p w14:paraId="39E823E3" w14:textId="77777777" w:rsidR="00381333" w:rsidRDefault="00000000">
      <w:pPr>
        <w:pStyle w:val="Paragraphedeliste"/>
        <w:numPr>
          <w:ilvl w:val="0"/>
          <w:numId w:val="12"/>
        </w:numPr>
        <w:tabs>
          <w:tab w:val="left" w:pos="590"/>
        </w:tabs>
        <w:spacing w:before="204"/>
        <w:jc w:val="both"/>
        <w:rPr>
          <w:sz w:val="24"/>
        </w:rPr>
      </w:pPr>
      <w:r>
        <w:rPr>
          <w:sz w:val="24"/>
        </w:rPr>
        <w:lastRenderedPageBreak/>
        <w:t>En</w:t>
      </w:r>
      <w:r>
        <w:rPr>
          <w:spacing w:val="-10"/>
          <w:sz w:val="24"/>
        </w:rPr>
        <w:t xml:space="preserve"> </w:t>
      </w:r>
      <w:r>
        <w:rPr>
          <w:sz w:val="24"/>
        </w:rPr>
        <w:t>effet,</w:t>
      </w:r>
      <w:r>
        <w:rPr>
          <w:spacing w:val="-9"/>
          <w:sz w:val="24"/>
        </w:rPr>
        <w:t xml:space="preserve"> </w:t>
      </w:r>
      <w:r>
        <w:rPr>
          <w:sz w:val="24"/>
        </w:rPr>
        <w:t>il</w:t>
      </w:r>
      <w:r>
        <w:rPr>
          <w:spacing w:val="-9"/>
          <w:sz w:val="24"/>
        </w:rPr>
        <w:t xml:space="preserve"> </w:t>
      </w:r>
      <w:r>
        <w:rPr>
          <w:sz w:val="24"/>
        </w:rPr>
        <w:t>importe</w:t>
      </w:r>
      <w:r>
        <w:rPr>
          <w:spacing w:val="-11"/>
          <w:sz w:val="24"/>
        </w:rPr>
        <w:t xml:space="preserve"> </w:t>
      </w:r>
      <w:r>
        <w:rPr>
          <w:sz w:val="24"/>
        </w:rPr>
        <w:t>de</w:t>
      </w:r>
      <w:r>
        <w:rPr>
          <w:spacing w:val="-8"/>
          <w:sz w:val="24"/>
        </w:rPr>
        <w:t xml:space="preserve"> </w:t>
      </w:r>
      <w:r>
        <w:rPr>
          <w:sz w:val="24"/>
        </w:rPr>
        <w:t>rappeler</w:t>
      </w:r>
      <w:r>
        <w:rPr>
          <w:spacing w:val="-11"/>
          <w:sz w:val="24"/>
        </w:rPr>
        <w:t xml:space="preserve"> </w:t>
      </w:r>
      <w:r>
        <w:rPr>
          <w:sz w:val="24"/>
        </w:rPr>
        <w:t>que</w:t>
      </w:r>
      <w:r>
        <w:rPr>
          <w:spacing w:val="-8"/>
          <w:sz w:val="24"/>
        </w:rPr>
        <w:t xml:space="preserve"> </w:t>
      </w:r>
      <w:r>
        <w:rPr>
          <w:sz w:val="24"/>
        </w:rPr>
        <w:t>l’obligation</w:t>
      </w:r>
      <w:r>
        <w:rPr>
          <w:spacing w:val="-10"/>
          <w:sz w:val="24"/>
        </w:rPr>
        <w:t xml:space="preserve"> </w:t>
      </w:r>
      <w:r>
        <w:rPr>
          <w:sz w:val="24"/>
        </w:rPr>
        <w:t>d’apporter</w:t>
      </w:r>
      <w:r>
        <w:rPr>
          <w:spacing w:val="-10"/>
          <w:sz w:val="24"/>
        </w:rPr>
        <w:t xml:space="preserve"> </w:t>
      </w:r>
      <w:r>
        <w:rPr>
          <w:sz w:val="24"/>
        </w:rPr>
        <w:t>la</w:t>
      </w:r>
      <w:r>
        <w:rPr>
          <w:spacing w:val="-10"/>
          <w:sz w:val="24"/>
        </w:rPr>
        <w:t xml:space="preserve"> </w:t>
      </w:r>
      <w:r>
        <w:rPr>
          <w:sz w:val="24"/>
        </w:rPr>
        <w:t>preuve</w:t>
      </w:r>
      <w:r>
        <w:rPr>
          <w:spacing w:val="-8"/>
          <w:sz w:val="24"/>
        </w:rPr>
        <w:t xml:space="preserve"> </w:t>
      </w:r>
      <w:r>
        <w:rPr>
          <w:sz w:val="24"/>
        </w:rPr>
        <w:t>d’un</w:t>
      </w:r>
      <w:r>
        <w:rPr>
          <w:spacing w:val="-10"/>
          <w:sz w:val="24"/>
        </w:rPr>
        <w:t xml:space="preserve"> </w:t>
      </w:r>
      <w:r>
        <w:rPr>
          <w:sz w:val="24"/>
        </w:rPr>
        <w:t>usage</w:t>
      </w:r>
      <w:r>
        <w:rPr>
          <w:spacing w:val="-11"/>
          <w:sz w:val="24"/>
        </w:rPr>
        <w:t xml:space="preserve"> </w:t>
      </w:r>
      <w:r>
        <w:rPr>
          <w:sz w:val="24"/>
        </w:rPr>
        <w:t>sérieux</w:t>
      </w:r>
      <w:r>
        <w:rPr>
          <w:spacing w:val="-8"/>
          <w:sz w:val="24"/>
        </w:rPr>
        <w:t xml:space="preserve"> </w:t>
      </w:r>
      <w:r>
        <w:rPr>
          <w:sz w:val="24"/>
        </w:rPr>
        <w:t>de la marque antérieure ne vise pas à contrôler la stratégie commerciale du titulaire de cette marque. En effet, il n’est pas exclu qu’il soit économiquement et objectivement justifié pour ce dernier de commercialiser un produit ou une gamme de produits, même si la part de ceux-ci dans son chiffre d’affaires annuel est minime [19/09/2019, T‑359/18, TRICOPID/TRICODIN (fig.), EU:T:2019:626, § 56]. S’il répond à une justification commerciale réelle, un usage même minime peut être suffisant pour établir l’existence d’un caractère sérieux [19/09/2019, T-359/18, TRICOPID/TRICODIN (fig.), EU:T:2019:626, § 48].</w:t>
      </w:r>
    </w:p>
    <w:p w14:paraId="19B57F21" w14:textId="77777777" w:rsidR="00381333" w:rsidRDefault="00000000">
      <w:pPr>
        <w:pStyle w:val="Paragraphedeliste"/>
        <w:numPr>
          <w:ilvl w:val="0"/>
          <w:numId w:val="12"/>
        </w:numPr>
        <w:tabs>
          <w:tab w:val="left" w:pos="590"/>
        </w:tabs>
        <w:ind w:right="168"/>
        <w:jc w:val="both"/>
        <w:rPr>
          <w:sz w:val="24"/>
        </w:rPr>
      </w:pPr>
      <w:r>
        <w:rPr>
          <w:sz w:val="24"/>
        </w:rPr>
        <w:t>En ce qui concerne la méthodologie, la chambre de recours réexaminera les documents produits par la titulaire comme suit:</w:t>
      </w:r>
    </w:p>
    <w:p w14:paraId="62DAC949" w14:textId="77777777" w:rsidR="00381333" w:rsidRDefault="00000000">
      <w:pPr>
        <w:pStyle w:val="Paragraphedeliste"/>
        <w:numPr>
          <w:ilvl w:val="0"/>
          <w:numId w:val="2"/>
        </w:numPr>
        <w:tabs>
          <w:tab w:val="left" w:pos="926"/>
        </w:tabs>
        <w:ind w:right="164"/>
        <w:jc w:val="both"/>
        <w:rPr>
          <w:sz w:val="24"/>
        </w:rPr>
      </w:pPr>
      <w:r>
        <w:rPr>
          <w:sz w:val="24"/>
        </w:rPr>
        <w:t>Premièrement, toutes les images sur lesquelles la marque n’est pas clairement visible seront exclues.</w:t>
      </w:r>
    </w:p>
    <w:p w14:paraId="7E68ED7A" w14:textId="77777777" w:rsidR="00381333" w:rsidRDefault="00381333">
      <w:pPr>
        <w:pStyle w:val="Corpsdetexte"/>
        <w:spacing w:before="1"/>
      </w:pPr>
    </w:p>
    <w:p w14:paraId="1A6B5A1B" w14:textId="77777777" w:rsidR="00381333" w:rsidRDefault="00000000">
      <w:pPr>
        <w:pStyle w:val="Paragraphedeliste"/>
        <w:numPr>
          <w:ilvl w:val="0"/>
          <w:numId w:val="2"/>
        </w:numPr>
        <w:tabs>
          <w:tab w:val="left" w:pos="926"/>
        </w:tabs>
        <w:spacing w:before="0"/>
        <w:ind w:right="160"/>
        <w:jc w:val="both"/>
        <w:rPr>
          <w:sz w:val="24"/>
        </w:rPr>
      </w:pPr>
      <w:r>
        <w:rPr>
          <w:sz w:val="24"/>
        </w:rPr>
        <w:t>Ensuite,</w:t>
      </w:r>
      <w:r>
        <w:rPr>
          <w:spacing w:val="-12"/>
          <w:sz w:val="24"/>
        </w:rPr>
        <w:t xml:space="preserve"> </w:t>
      </w:r>
      <w:r>
        <w:rPr>
          <w:sz w:val="24"/>
        </w:rPr>
        <w:t>les</w:t>
      </w:r>
      <w:r>
        <w:rPr>
          <w:spacing w:val="-12"/>
          <w:sz w:val="24"/>
        </w:rPr>
        <w:t xml:space="preserve"> </w:t>
      </w:r>
      <w:r>
        <w:rPr>
          <w:sz w:val="24"/>
        </w:rPr>
        <w:t>éléments</w:t>
      </w:r>
      <w:r>
        <w:rPr>
          <w:spacing w:val="-11"/>
          <w:sz w:val="24"/>
        </w:rPr>
        <w:t xml:space="preserve"> </w:t>
      </w:r>
      <w:r>
        <w:rPr>
          <w:sz w:val="24"/>
        </w:rPr>
        <w:t>de</w:t>
      </w:r>
      <w:r>
        <w:rPr>
          <w:spacing w:val="-13"/>
          <w:sz w:val="24"/>
        </w:rPr>
        <w:t xml:space="preserve"> </w:t>
      </w:r>
      <w:r>
        <w:rPr>
          <w:sz w:val="24"/>
        </w:rPr>
        <w:t>preuve</w:t>
      </w:r>
      <w:r>
        <w:rPr>
          <w:spacing w:val="-13"/>
          <w:sz w:val="24"/>
        </w:rPr>
        <w:t xml:space="preserve"> </w:t>
      </w:r>
      <w:r>
        <w:rPr>
          <w:sz w:val="24"/>
        </w:rPr>
        <w:t>dans</w:t>
      </w:r>
      <w:r>
        <w:rPr>
          <w:spacing w:val="-12"/>
          <w:sz w:val="24"/>
        </w:rPr>
        <w:t xml:space="preserve"> </w:t>
      </w:r>
      <w:r>
        <w:rPr>
          <w:sz w:val="24"/>
        </w:rPr>
        <w:t>lesquels</w:t>
      </w:r>
      <w:r>
        <w:rPr>
          <w:spacing w:val="-11"/>
          <w:sz w:val="24"/>
        </w:rPr>
        <w:t xml:space="preserve"> </w:t>
      </w:r>
      <w:r>
        <w:rPr>
          <w:sz w:val="24"/>
        </w:rPr>
        <w:t>la</w:t>
      </w:r>
      <w:r>
        <w:rPr>
          <w:spacing w:val="-13"/>
          <w:sz w:val="24"/>
        </w:rPr>
        <w:t xml:space="preserve"> </w:t>
      </w:r>
      <w:r>
        <w:rPr>
          <w:sz w:val="24"/>
        </w:rPr>
        <w:t>marque</w:t>
      </w:r>
      <w:r>
        <w:rPr>
          <w:spacing w:val="-14"/>
          <w:sz w:val="24"/>
        </w:rPr>
        <w:t xml:space="preserve"> </w:t>
      </w:r>
      <w:r>
        <w:rPr>
          <w:sz w:val="24"/>
        </w:rPr>
        <w:t>n’est</w:t>
      </w:r>
      <w:r>
        <w:rPr>
          <w:spacing w:val="-11"/>
          <w:sz w:val="24"/>
        </w:rPr>
        <w:t xml:space="preserve"> </w:t>
      </w:r>
      <w:r>
        <w:rPr>
          <w:sz w:val="24"/>
        </w:rPr>
        <w:t>pas</w:t>
      </w:r>
      <w:r>
        <w:rPr>
          <w:spacing w:val="-12"/>
          <w:sz w:val="24"/>
        </w:rPr>
        <w:t xml:space="preserve"> </w:t>
      </w:r>
      <w:r>
        <w:rPr>
          <w:sz w:val="24"/>
        </w:rPr>
        <w:t>utilisée</w:t>
      </w:r>
      <w:r>
        <w:rPr>
          <w:spacing w:val="-11"/>
          <w:sz w:val="24"/>
        </w:rPr>
        <w:t xml:space="preserve"> </w:t>
      </w:r>
      <w:r>
        <w:rPr>
          <w:sz w:val="24"/>
        </w:rPr>
        <w:t>dans</w:t>
      </w:r>
      <w:r>
        <w:rPr>
          <w:spacing w:val="-12"/>
          <w:sz w:val="24"/>
        </w:rPr>
        <w:t xml:space="preserve"> </w:t>
      </w:r>
      <w:r>
        <w:rPr>
          <w:sz w:val="24"/>
        </w:rPr>
        <w:t>la</w:t>
      </w:r>
      <w:r>
        <w:rPr>
          <w:spacing w:val="-13"/>
          <w:sz w:val="24"/>
        </w:rPr>
        <w:t xml:space="preserve"> </w:t>
      </w:r>
      <w:r>
        <w:rPr>
          <w:sz w:val="24"/>
        </w:rPr>
        <w:t>forme sous laquelle elle a été enregistrée seront exclus, conformément aux principes développés ci-dessus aux paragraphes 42 à 45.</w:t>
      </w:r>
    </w:p>
    <w:p w14:paraId="236C9028" w14:textId="77777777" w:rsidR="00381333" w:rsidRDefault="00381333">
      <w:pPr>
        <w:pStyle w:val="Corpsdetexte"/>
      </w:pPr>
    </w:p>
    <w:p w14:paraId="16E319E9" w14:textId="77777777" w:rsidR="00381333" w:rsidRDefault="00000000">
      <w:pPr>
        <w:pStyle w:val="Paragraphedeliste"/>
        <w:numPr>
          <w:ilvl w:val="0"/>
          <w:numId w:val="2"/>
        </w:numPr>
        <w:tabs>
          <w:tab w:val="left" w:pos="926"/>
        </w:tabs>
        <w:spacing w:before="0"/>
        <w:ind w:right="159"/>
        <w:jc w:val="both"/>
        <w:rPr>
          <w:sz w:val="24"/>
        </w:rPr>
      </w:pPr>
      <w:r>
        <w:rPr>
          <w:sz w:val="24"/>
        </w:rPr>
        <w:t>En ce qui concerne les autres éléments de preuve, compte tenu du fait que les ventes totales réalisées par la titulaire (annexe</w:t>
      </w:r>
      <w:r>
        <w:rPr>
          <w:spacing w:val="-1"/>
          <w:sz w:val="24"/>
        </w:rPr>
        <w:t xml:space="preserve"> </w:t>
      </w:r>
      <w:r>
        <w:rPr>
          <w:sz w:val="24"/>
        </w:rPr>
        <w:t>1) ne font pas de distinction entre les produits portant la marque en cause et les produits portant d’autres marques de la titulaire, et étant</w:t>
      </w:r>
      <w:r>
        <w:rPr>
          <w:spacing w:val="-7"/>
          <w:sz w:val="24"/>
        </w:rPr>
        <w:t xml:space="preserve"> </w:t>
      </w:r>
      <w:r>
        <w:rPr>
          <w:sz w:val="24"/>
        </w:rPr>
        <w:t>donné</w:t>
      </w:r>
      <w:r>
        <w:rPr>
          <w:spacing w:val="-8"/>
          <w:sz w:val="24"/>
        </w:rPr>
        <w:t xml:space="preserve"> </w:t>
      </w:r>
      <w:r>
        <w:rPr>
          <w:sz w:val="24"/>
        </w:rPr>
        <w:t>que</w:t>
      </w:r>
      <w:r>
        <w:rPr>
          <w:spacing w:val="-8"/>
          <w:sz w:val="24"/>
        </w:rPr>
        <w:t xml:space="preserve"> </w:t>
      </w:r>
      <w:r>
        <w:rPr>
          <w:sz w:val="24"/>
        </w:rPr>
        <w:t>les</w:t>
      </w:r>
      <w:r>
        <w:rPr>
          <w:spacing w:val="-8"/>
          <w:sz w:val="24"/>
        </w:rPr>
        <w:t xml:space="preserve"> </w:t>
      </w:r>
      <w:r>
        <w:rPr>
          <w:sz w:val="24"/>
        </w:rPr>
        <w:t>factures</w:t>
      </w:r>
      <w:r>
        <w:rPr>
          <w:spacing w:val="-7"/>
          <w:sz w:val="24"/>
        </w:rPr>
        <w:t xml:space="preserve"> </w:t>
      </w:r>
      <w:r>
        <w:rPr>
          <w:sz w:val="24"/>
        </w:rPr>
        <w:t>ont</w:t>
      </w:r>
      <w:r>
        <w:rPr>
          <w:spacing w:val="-7"/>
          <w:sz w:val="24"/>
        </w:rPr>
        <w:t xml:space="preserve"> </w:t>
      </w:r>
      <w:r>
        <w:rPr>
          <w:sz w:val="24"/>
        </w:rPr>
        <w:t>été</w:t>
      </w:r>
      <w:r>
        <w:rPr>
          <w:spacing w:val="-8"/>
          <w:sz w:val="24"/>
        </w:rPr>
        <w:t xml:space="preserve"> </w:t>
      </w:r>
      <w:r>
        <w:rPr>
          <w:sz w:val="24"/>
        </w:rPr>
        <w:t>produites</w:t>
      </w:r>
      <w:r>
        <w:rPr>
          <w:spacing w:val="-7"/>
          <w:sz w:val="24"/>
        </w:rPr>
        <w:t xml:space="preserve"> </w:t>
      </w:r>
      <w:r>
        <w:rPr>
          <w:sz w:val="24"/>
        </w:rPr>
        <w:t>à</w:t>
      </w:r>
      <w:r>
        <w:rPr>
          <w:spacing w:val="-8"/>
          <w:sz w:val="24"/>
        </w:rPr>
        <w:t xml:space="preserve"> </w:t>
      </w:r>
      <w:r>
        <w:rPr>
          <w:sz w:val="24"/>
        </w:rPr>
        <w:t>titre</w:t>
      </w:r>
      <w:r>
        <w:rPr>
          <w:spacing w:val="-6"/>
          <w:sz w:val="24"/>
        </w:rPr>
        <w:t xml:space="preserve"> </w:t>
      </w:r>
      <w:r>
        <w:rPr>
          <w:sz w:val="24"/>
        </w:rPr>
        <w:t>d’exemples,</w:t>
      </w:r>
      <w:r>
        <w:rPr>
          <w:spacing w:val="-7"/>
          <w:sz w:val="24"/>
        </w:rPr>
        <w:t xml:space="preserve"> </w:t>
      </w:r>
      <w:r>
        <w:rPr>
          <w:sz w:val="24"/>
        </w:rPr>
        <w:t>la</w:t>
      </w:r>
      <w:r>
        <w:rPr>
          <w:spacing w:val="-8"/>
          <w:sz w:val="24"/>
        </w:rPr>
        <w:t xml:space="preserve"> </w:t>
      </w:r>
      <w:r>
        <w:rPr>
          <w:sz w:val="24"/>
        </w:rPr>
        <w:t>chambre</w:t>
      </w:r>
      <w:r>
        <w:rPr>
          <w:spacing w:val="-6"/>
          <w:sz w:val="24"/>
        </w:rPr>
        <w:t xml:space="preserve"> </w:t>
      </w:r>
      <w:r>
        <w:rPr>
          <w:sz w:val="24"/>
        </w:rPr>
        <w:t>de</w:t>
      </w:r>
      <w:r>
        <w:rPr>
          <w:spacing w:val="-8"/>
          <w:sz w:val="24"/>
        </w:rPr>
        <w:t xml:space="preserve"> </w:t>
      </w:r>
      <w:r>
        <w:rPr>
          <w:sz w:val="24"/>
        </w:rPr>
        <w:t>recours considérera l’importance de l’usage comme suffisante pour tous les produits mentionnés au moins une fois sur les factures produites.</w:t>
      </w:r>
    </w:p>
    <w:p w14:paraId="2165CF25" w14:textId="77777777" w:rsidR="00381333" w:rsidRDefault="00000000">
      <w:pPr>
        <w:pStyle w:val="Paragraphedeliste"/>
        <w:numPr>
          <w:ilvl w:val="0"/>
          <w:numId w:val="12"/>
        </w:numPr>
        <w:tabs>
          <w:tab w:val="left" w:pos="590"/>
        </w:tabs>
        <w:spacing w:before="241"/>
        <w:ind w:right="162"/>
        <w:jc w:val="both"/>
        <w:rPr>
          <w:sz w:val="24"/>
        </w:rPr>
      </w:pPr>
      <w:r>
        <w:rPr>
          <w:sz w:val="24"/>
        </w:rPr>
        <w:t>Les</w:t>
      </w:r>
      <w:r>
        <w:rPr>
          <w:spacing w:val="-10"/>
          <w:sz w:val="24"/>
        </w:rPr>
        <w:t xml:space="preserve"> </w:t>
      </w:r>
      <w:r>
        <w:rPr>
          <w:sz w:val="24"/>
        </w:rPr>
        <w:t>nombreuses</w:t>
      </w:r>
      <w:r>
        <w:rPr>
          <w:spacing w:val="-12"/>
          <w:sz w:val="24"/>
        </w:rPr>
        <w:t xml:space="preserve"> </w:t>
      </w:r>
      <w:r>
        <w:rPr>
          <w:sz w:val="24"/>
        </w:rPr>
        <w:t>images</w:t>
      </w:r>
      <w:r>
        <w:rPr>
          <w:spacing w:val="-12"/>
          <w:sz w:val="24"/>
        </w:rPr>
        <w:t xml:space="preserve"> </w:t>
      </w:r>
      <w:r>
        <w:rPr>
          <w:sz w:val="24"/>
        </w:rPr>
        <w:t>extraites</w:t>
      </w:r>
      <w:r>
        <w:rPr>
          <w:spacing w:val="-12"/>
          <w:sz w:val="24"/>
        </w:rPr>
        <w:t xml:space="preserve"> </w:t>
      </w:r>
      <w:r>
        <w:rPr>
          <w:sz w:val="24"/>
        </w:rPr>
        <w:t>de</w:t>
      </w:r>
      <w:r>
        <w:rPr>
          <w:spacing w:val="-13"/>
          <w:sz w:val="24"/>
        </w:rPr>
        <w:t xml:space="preserve"> </w:t>
      </w:r>
      <w:r>
        <w:rPr>
          <w:sz w:val="24"/>
        </w:rPr>
        <w:t>la</w:t>
      </w:r>
      <w:r>
        <w:rPr>
          <w:spacing w:val="-13"/>
          <w:sz w:val="24"/>
        </w:rPr>
        <w:t xml:space="preserve"> </w:t>
      </w:r>
      <w:r>
        <w:rPr>
          <w:sz w:val="24"/>
        </w:rPr>
        <w:t>revue</w:t>
      </w:r>
      <w:r>
        <w:rPr>
          <w:spacing w:val="-13"/>
          <w:sz w:val="24"/>
        </w:rPr>
        <w:t xml:space="preserve"> </w:t>
      </w:r>
      <w:r>
        <w:rPr>
          <w:sz w:val="24"/>
        </w:rPr>
        <w:t>de</w:t>
      </w:r>
      <w:r>
        <w:rPr>
          <w:spacing w:val="-13"/>
          <w:sz w:val="24"/>
        </w:rPr>
        <w:t xml:space="preserve"> </w:t>
      </w:r>
      <w:r>
        <w:rPr>
          <w:sz w:val="24"/>
        </w:rPr>
        <w:t>presse</w:t>
      </w:r>
      <w:r>
        <w:rPr>
          <w:spacing w:val="-13"/>
          <w:sz w:val="24"/>
        </w:rPr>
        <w:t xml:space="preserve"> </w:t>
      </w:r>
      <w:r>
        <w:rPr>
          <w:sz w:val="24"/>
        </w:rPr>
        <w:t>sont</w:t>
      </w:r>
      <w:r>
        <w:rPr>
          <w:spacing w:val="-12"/>
          <w:sz w:val="24"/>
        </w:rPr>
        <w:t xml:space="preserve"> </w:t>
      </w:r>
      <w:r>
        <w:rPr>
          <w:sz w:val="24"/>
        </w:rPr>
        <w:t>datées</w:t>
      </w:r>
      <w:r>
        <w:rPr>
          <w:spacing w:val="-9"/>
          <w:sz w:val="24"/>
        </w:rPr>
        <w:t xml:space="preserve"> </w:t>
      </w:r>
      <w:r>
        <w:rPr>
          <w:sz w:val="24"/>
        </w:rPr>
        <w:t>et</w:t>
      </w:r>
      <w:r>
        <w:rPr>
          <w:spacing w:val="-12"/>
          <w:sz w:val="24"/>
        </w:rPr>
        <w:t xml:space="preserve"> </w:t>
      </w:r>
      <w:r>
        <w:rPr>
          <w:sz w:val="24"/>
        </w:rPr>
        <w:t>montrent</w:t>
      </w:r>
      <w:r>
        <w:rPr>
          <w:spacing w:val="-12"/>
          <w:sz w:val="24"/>
        </w:rPr>
        <w:t xml:space="preserve"> </w:t>
      </w:r>
      <w:r>
        <w:rPr>
          <w:sz w:val="24"/>
        </w:rPr>
        <w:t>des</w:t>
      </w:r>
      <w:r>
        <w:rPr>
          <w:spacing w:val="-12"/>
          <w:sz w:val="24"/>
        </w:rPr>
        <w:t xml:space="preserve"> </w:t>
      </w:r>
      <w:r>
        <w:rPr>
          <w:sz w:val="24"/>
        </w:rPr>
        <w:t>produits et la marque. Bien que ces documents ne fournissent pas d’informations directes sur l’importance des ventes, ils contribuent à démontrer que les produits représentés ont effectivement été mis sur le marché sur le territoire pertinent et au cours de la période pertinente (voir, en ce sens, 08/03/2023, T‑372/21, Sympathy Inside/Inside., EU:T:2023:111, §</w:t>
      </w:r>
      <w:r>
        <w:rPr>
          <w:spacing w:val="-2"/>
          <w:sz w:val="24"/>
        </w:rPr>
        <w:t xml:space="preserve"> </w:t>
      </w:r>
      <w:r>
        <w:rPr>
          <w:sz w:val="24"/>
        </w:rPr>
        <w:t>61) avec un certain succès commercial (voir, en ce sens, 22/06/2022, T‑329/21, Fraas, EU:T:2022:379, §</w:t>
      </w:r>
      <w:r>
        <w:rPr>
          <w:spacing w:val="-3"/>
          <w:sz w:val="24"/>
        </w:rPr>
        <w:t xml:space="preserve"> </w:t>
      </w:r>
      <w:r>
        <w:rPr>
          <w:sz w:val="24"/>
        </w:rPr>
        <w:t>87; voir, par analogie, 04/10/2018, T‑344/16, DEEP PURPLE/DEEP PURPLE, EU:T:2018:648, § 45).</w:t>
      </w:r>
    </w:p>
    <w:p w14:paraId="59C88D90" w14:textId="77777777" w:rsidR="00381333" w:rsidRDefault="00000000">
      <w:pPr>
        <w:pStyle w:val="Paragraphedeliste"/>
        <w:numPr>
          <w:ilvl w:val="0"/>
          <w:numId w:val="12"/>
        </w:numPr>
        <w:tabs>
          <w:tab w:val="left" w:pos="590"/>
        </w:tabs>
        <w:ind w:right="160"/>
        <w:jc w:val="both"/>
        <w:rPr>
          <w:sz w:val="24"/>
        </w:rPr>
      </w:pPr>
      <w:r>
        <w:rPr>
          <w:sz w:val="24"/>
        </w:rPr>
        <w:t>Un</w:t>
      </w:r>
      <w:r>
        <w:rPr>
          <w:spacing w:val="-10"/>
          <w:sz w:val="24"/>
        </w:rPr>
        <w:t xml:space="preserve"> </w:t>
      </w:r>
      <w:r>
        <w:rPr>
          <w:sz w:val="24"/>
        </w:rPr>
        <w:t>raisonnement</w:t>
      </w:r>
      <w:r>
        <w:rPr>
          <w:spacing w:val="-9"/>
          <w:sz w:val="24"/>
        </w:rPr>
        <w:t xml:space="preserve"> </w:t>
      </w:r>
      <w:r>
        <w:rPr>
          <w:sz w:val="24"/>
        </w:rPr>
        <w:t>similaire</w:t>
      </w:r>
      <w:r>
        <w:rPr>
          <w:spacing w:val="-10"/>
          <w:sz w:val="24"/>
        </w:rPr>
        <w:t xml:space="preserve"> </w:t>
      </w:r>
      <w:r>
        <w:rPr>
          <w:sz w:val="24"/>
        </w:rPr>
        <w:t>s’applique</w:t>
      </w:r>
      <w:r>
        <w:rPr>
          <w:spacing w:val="-10"/>
          <w:sz w:val="24"/>
        </w:rPr>
        <w:t xml:space="preserve"> </w:t>
      </w:r>
      <w:r>
        <w:rPr>
          <w:sz w:val="24"/>
        </w:rPr>
        <w:t>également</w:t>
      </w:r>
      <w:r>
        <w:rPr>
          <w:spacing w:val="-9"/>
          <w:sz w:val="24"/>
        </w:rPr>
        <w:t xml:space="preserve"> </w:t>
      </w:r>
      <w:r>
        <w:rPr>
          <w:sz w:val="24"/>
        </w:rPr>
        <w:t>aux</w:t>
      </w:r>
      <w:r>
        <w:rPr>
          <w:spacing w:val="-7"/>
          <w:sz w:val="24"/>
        </w:rPr>
        <w:t xml:space="preserve"> </w:t>
      </w:r>
      <w:r>
        <w:rPr>
          <w:sz w:val="24"/>
        </w:rPr>
        <w:t>catalogues.</w:t>
      </w:r>
      <w:r>
        <w:rPr>
          <w:spacing w:val="-7"/>
          <w:sz w:val="24"/>
        </w:rPr>
        <w:t xml:space="preserve"> </w:t>
      </w:r>
      <w:r>
        <w:rPr>
          <w:sz w:val="24"/>
        </w:rPr>
        <w:t>Ils</w:t>
      </w:r>
      <w:r>
        <w:rPr>
          <w:spacing w:val="-9"/>
          <w:sz w:val="24"/>
        </w:rPr>
        <w:t xml:space="preserve"> </w:t>
      </w:r>
      <w:r>
        <w:rPr>
          <w:sz w:val="24"/>
        </w:rPr>
        <w:t>sont</w:t>
      </w:r>
      <w:r>
        <w:rPr>
          <w:spacing w:val="-9"/>
          <w:sz w:val="24"/>
        </w:rPr>
        <w:t xml:space="preserve"> </w:t>
      </w:r>
      <w:r>
        <w:rPr>
          <w:sz w:val="24"/>
        </w:rPr>
        <w:t>datés</w:t>
      </w:r>
      <w:r>
        <w:rPr>
          <w:spacing w:val="-10"/>
          <w:sz w:val="24"/>
        </w:rPr>
        <w:t xml:space="preserve"> </w:t>
      </w:r>
      <w:r>
        <w:rPr>
          <w:sz w:val="24"/>
        </w:rPr>
        <w:t>et</w:t>
      </w:r>
      <w:r>
        <w:rPr>
          <w:spacing w:val="-9"/>
          <w:sz w:val="24"/>
        </w:rPr>
        <w:t xml:space="preserve"> </w:t>
      </w:r>
      <w:r>
        <w:rPr>
          <w:sz w:val="24"/>
        </w:rPr>
        <w:t>montrent les produits et la marque. En outre, à la lumière des informations déposées concernant le nombre</w:t>
      </w:r>
      <w:r>
        <w:rPr>
          <w:spacing w:val="-9"/>
          <w:sz w:val="24"/>
        </w:rPr>
        <w:t xml:space="preserve"> </w:t>
      </w:r>
      <w:r>
        <w:rPr>
          <w:sz w:val="24"/>
        </w:rPr>
        <w:t>d’exemplaires</w:t>
      </w:r>
      <w:r>
        <w:rPr>
          <w:spacing w:val="-8"/>
          <w:sz w:val="24"/>
        </w:rPr>
        <w:t xml:space="preserve"> </w:t>
      </w:r>
      <w:r>
        <w:rPr>
          <w:sz w:val="24"/>
        </w:rPr>
        <w:t>imprimés,</w:t>
      </w:r>
      <w:r>
        <w:rPr>
          <w:spacing w:val="-8"/>
          <w:sz w:val="24"/>
        </w:rPr>
        <w:t xml:space="preserve"> </w:t>
      </w:r>
      <w:r>
        <w:rPr>
          <w:sz w:val="24"/>
        </w:rPr>
        <w:t>la</w:t>
      </w:r>
      <w:r>
        <w:rPr>
          <w:spacing w:val="-9"/>
          <w:sz w:val="24"/>
        </w:rPr>
        <w:t xml:space="preserve"> </w:t>
      </w:r>
      <w:r>
        <w:rPr>
          <w:sz w:val="24"/>
        </w:rPr>
        <w:t>chambre</w:t>
      </w:r>
      <w:r>
        <w:rPr>
          <w:spacing w:val="-9"/>
          <w:sz w:val="24"/>
        </w:rPr>
        <w:t xml:space="preserve"> </w:t>
      </w:r>
      <w:r>
        <w:rPr>
          <w:sz w:val="24"/>
        </w:rPr>
        <w:t>de</w:t>
      </w:r>
      <w:r>
        <w:rPr>
          <w:spacing w:val="-9"/>
          <w:sz w:val="24"/>
        </w:rPr>
        <w:t xml:space="preserve"> </w:t>
      </w:r>
      <w:r>
        <w:rPr>
          <w:sz w:val="24"/>
        </w:rPr>
        <w:t>recours</w:t>
      </w:r>
      <w:r>
        <w:rPr>
          <w:spacing w:val="-9"/>
          <w:sz w:val="24"/>
        </w:rPr>
        <w:t xml:space="preserve"> </w:t>
      </w:r>
      <w:r>
        <w:rPr>
          <w:sz w:val="24"/>
        </w:rPr>
        <w:t>considère</w:t>
      </w:r>
      <w:r>
        <w:rPr>
          <w:spacing w:val="-10"/>
          <w:sz w:val="24"/>
        </w:rPr>
        <w:t xml:space="preserve"> </w:t>
      </w:r>
      <w:r>
        <w:rPr>
          <w:sz w:val="24"/>
        </w:rPr>
        <w:t>que</w:t>
      </w:r>
      <w:r>
        <w:rPr>
          <w:spacing w:val="-9"/>
          <w:sz w:val="24"/>
        </w:rPr>
        <w:t xml:space="preserve"> </w:t>
      </w:r>
      <w:r>
        <w:rPr>
          <w:sz w:val="24"/>
        </w:rPr>
        <w:t>leur</w:t>
      </w:r>
      <w:r>
        <w:rPr>
          <w:spacing w:val="-9"/>
          <w:sz w:val="24"/>
        </w:rPr>
        <w:t xml:space="preserve"> </w:t>
      </w:r>
      <w:r>
        <w:rPr>
          <w:sz w:val="24"/>
        </w:rPr>
        <w:t>distribution</w:t>
      </w:r>
      <w:r>
        <w:rPr>
          <w:spacing w:val="-8"/>
          <w:sz w:val="24"/>
        </w:rPr>
        <w:t xml:space="preserve"> </w:t>
      </w:r>
      <w:r>
        <w:rPr>
          <w:sz w:val="24"/>
        </w:rPr>
        <w:t>est prouvée. Bien que, pris isolément, les catalogues ne soient pas en mesure de démontrer l’étendue</w:t>
      </w:r>
      <w:r>
        <w:rPr>
          <w:spacing w:val="-6"/>
          <w:sz w:val="24"/>
        </w:rPr>
        <w:t xml:space="preserve"> </w:t>
      </w:r>
      <w:r>
        <w:rPr>
          <w:sz w:val="24"/>
        </w:rPr>
        <w:t>de</w:t>
      </w:r>
      <w:r>
        <w:rPr>
          <w:spacing w:val="-6"/>
          <w:sz w:val="24"/>
        </w:rPr>
        <w:t xml:space="preserve"> </w:t>
      </w:r>
      <w:r>
        <w:rPr>
          <w:sz w:val="24"/>
        </w:rPr>
        <w:t>l’usage</w:t>
      </w:r>
      <w:r>
        <w:rPr>
          <w:spacing w:val="-6"/>
          <w:sz w:val="24"/>
        </w:rPr>
        <w:t xml:space="preserve"> </w:t>
      </w:r>
      <w:r>
        <w:rPr>
          <w:sz w:val="24"/>
        </w:rPr>
        <w:t>sur</w:t>
      </w:r>
      <w:r>
        <w:rPr>
          <w:spacing w:val="-5"/>
          <w:sz w:val="24"/>
        </w:rPr>
        <w:t xml:space="preserve"> </w:t>
      </w:r>
      <w:r>
        <w:rPr>
          <w:sz w:val="24"/>
        </w:rPr>
        <w:t>le</w:t>
      </w:r>
      <w:r>
        <w:rPr>
          <w:spacing w:val="-5"/>
          <w:sz w:val="24"/>
        </w:rPr>
        <w:t xml:space="preserve"> </w:t>
      </w:r>
      <w:r>
        <w:rPr>
          <w:sz w:val="24"/>
        </w:rPr>
        <w:t>territoire</w:t>
      </w:r>
      <w:r>
        <w:rPr>
          <w:spacing w:val="-7"/>
          <w:sz w:val="24"/>
        </w:rPr>
        <w:t xml:space="preserve"> </w:t>
      </w:r>
      <w:r>
        <w:rPr>
          <w:sz w:val="24"/>
        </w:rPr>
        <w:t>et</w:t>
      </w:r>
      <w:r>
        <w:rPr>
          <w:spacing w:val="-4"/>
          <w:sz w:val="24"/>
        </w:rPr>
        <w:t xml:space="preserve"> </w:t>
      </w:r>
      <w:r>
        <w:rPr>
          <w:sz w:val="24"/>
        </w:rPr>
        <w:t>à</w:t>
      </w:r>
      <w:r>
        <w:rPr>
          <w:spacing w:val="-6"/>
          <w:sz w:val="24"/>
        </w:rPr>
        <w:t xml:space="preserve"> </w:t>
      </w:r>
      <w:r>
        <w:rPr>
          <w:sz w:val="24"/>
        </w:rPr>
        <w:t>l’époque</w:t>
      </w:r>
      <w:r>
        <w:rPr>
          <w:spacing w:val="-6"/>
          <w:sz w:val="24"/>
        </w:rPr>
        <w:t xml:space="preserve"> </w:t>
      </w:r>
      <w:r>
        <w:rPr>
          <w:sz w:val="24"/>
        </w:rPr>
        <w:t>concernés</w:t>
      </w:r>
      <w:r>
        <w:rPr>
          <w:spacing w:val="-5"/>
          <w:sz w:val="24"/>
        </w:rPr>
        <w:t xml:space="preserve"> </w:t>
      </w:r>
      <w:r>
        <w:rPr>
          <w:sz w:val="24"/>
        </w:rPr>
        <w:t>(sauf</w:t>
      </w:r>
      <w:r>
        <w:rPr>
          <w:spacing w:val="-6"/>
          <w:sz w:val="24"/>
        </w:rPr>
        <w:t xml:space="preserve"> </w:t>
      </w:r>
      <w:r>
        <w:rPr>
          <w:sz w:val="24"/>
        </w:rPr>
        <w:t>dans</w:t>
      </w:r>
      <w:r>
        <w:rPr>
          <w:spacing w:val="-5"/>
          <w:sz w:val="24"/>
        </w:rPr>
        <w:t xml:space="preserve"> </w:t>
      </w:r>
      <w:r>
        <w:rPr>
          <w:sz w:val="24"/>
        </w:rPr>
        <w:t>les</w:t>
      </w:r>
      <w:r>
        <w:rPr>
          <w:spacing w:val="-5"/>
          <w:sz w:val="24"/>
        </w:rPr>
        <w:t xml:space="preserve"> </w:t>
      </w:r>
      <w:r>
        <w:rPr>
          <w:sz w:val="24"/>
        </w:rPr>
        <w:t>cas</w:t>
      </w:r>
      <w:r>
        <w:rPr>
          <w:spacing w:val="-5"/>
          <w:sz w:val="24"/>
        </w:rPr>
        <w:t xml:space="preserve"> </w:t>
      </w:r>
      <w:r>
        <w:rPr>
          <w:sz w:val="24"/>
        </w:rPr>
        <w:t>où</w:t>
      </w:r>
      <w:r>
        <w:rPr>
          <w:spacing w:val="-5"/>
          <w:sz w:val="24"/>
        </w:rPr>
        <w:t xml:space="preserve"> </w:t>
      </w:r>
      <w:r>
        <w:rPr>
          <w:sz w:val="24"/>
        </w:rPr>
        <w:t>le</w:t>
      </w:r>
      <w:r>
        <w:rPr>
          <w:spacing w:val="-5"/>
          <w:sz w:val="24"/>
        </w:rPr>
        <w:t xml:space="preserve"> </w:t>
      </w:r>
      <w:r>
        <w:rPr>
          <w:sz w:val="24"/>
        </w:rPr>
        <w:t>même code ou nom de produit pouvait être trouvé sur les factures), ils contribuent, avec le reste des</w:t>
      </w:r>
      <w:r>
        <w:rPr>
          <w:spacing w:val="-14"/>
          <w:sz w:val="24"/>
        </w:rPr>
        <w:t xml:space="preserve"> </w:t>
      </w:r>
      <w:r>
        <w:rPr>
          <w:sz w:val="24"/>
        </w:rPr>
        <w:t>éléments,</w:t>
      </w:r>
      <w:r>
        <w:rPr>
          <w:spacing w:val="-13"/>
          <w:sz w:val="24"/>
        </w:rPr>
        <w:t xml:space="preserve"> </w:t>
      </w:r>
      <w:r>
        <w:rPr>
          <w:sz w:val="24"/>
        </w:rPr>
        <w:t>à</w:t>
      </w:r>
      <w:r>
        <w:rPr>
          <w:spacing w:val="-15"/>
          <w:sz w:val="24"/>
        </w:rPr>
        <w:t xml:space="preserve"> </w:t>
      </w:r>
      <w:r>
        <w:rPr>
          <w:sz w:val="24"/>
        </w:rPr>
        <w:t>démontrer</w:t>
      </w:r>
      <w:r>
        <w:rPr>
          <w:spacing w:val="-15"/>
          <w:sz w:val="24"/>
        </w:rPr>
        <w:t xml:space="preserve"> </w:t>
      </w:r>
      <w:r>
        <w:rPr>
          <w:sz w:val="24"/>
        </w:rPr>
        <w:t>que</w:t>
      </w:r>
      <w:r>
        <w:rPr>
          <w:spacing w:val="-13"/>
          <w:sz w:val="24"/>
        </w:rPr>
        <w:t xml:space="preserve"> </w:t>
      </w:r>
      <w:r>
        <w:rPr>
          <w:sz w:val="24"/>
        </w:rPr>
        <w:t>l’usage</w:t>
      </w:r>
      <w:r>
        <w:rPr>
          <w:spacing w:val="-13"/>
          <w:sz w:val="24"/>
        </w:rPr>
        <w:t xml:space="preserve"> </w:t>
      </w:r>
      <w:r>
        <w:rPr>
          <w:sz w:val="24"/>
        </w:rPr>
        <w:t>du</w:t>
      </w:r>
      <w:r>
        <w:rPr>
          <w:spacing w:val="-14"/>
          <w:sz w:val="24"/>
        </w:rPr>
        <w:t xml:space="preserve"> </w:t>
      </w:r>
      <w:r>
        <w:rPr>
          <w:sz w:val="24"/>
        </w:rPr>
        <w:t>signe</w:t>
      </w:r>
      <w:r>
        <w:rPr>
          <w:spacing w:val="-13"/>
          <w:sz w:val="24"/>
        </w:rPr>
        <w:t xml:space="preserve"> </w:t>
      </w:r>
      <w:r>
        <w:rPr>
          <w:sz w:val="24"/>
        </w:rPr>
        <w:t>en</w:t>
      </w:r>
      <w:r>
        <w:rPr>
          <w:spacing w:val="-11"/>
          <w:sz w:val="24"/>
        </w:rPr>
        <w:t xml:space="preserve"> </w:t>
      </w:r>
      <w:r>
        <w:rPr>
          <w:sz w:val="24"/>
        </w:rPr>
        <w:t>question</w:t>
      </w:r>
      <w:r>
        <w:rPr>
          <w:spacing w:val="-14"/>
          <w:sz w:val="24"/>
        </w:rPr>
        <w:t xml:space="preserve"> </w:t>
      </w:r>
      <w:r>
        <w:rPr>
          <w:sz w:val="24"/>
        </w:rPr>
        <w:t>n’est</w:t>
      </w:r>
      <w:r>
        <w:rPr>
          <w:spacing w:val="-14"/>
          <w:sz w:val="24"/>
        </w:rPr>
        <w:t xml:space="preserve"> </w:t>
      </w:r>
      <w:r>
        <w:rPr>
          <w:sz w:val="24"/>
        </w:rPr>
        <w:t>pas</w:t>
      </w:r>
      <w:r>
        <w:rPr>
          <w:spacing w:val="-14"/>
          <w:sz w:val="24"/>
        </w:rPr>
        <w:t xml:space="preserve"> </w:t>
      </w:r>
      <w:r>
        <w:rPr>
          <w:sz w:val="24"/>
        </w:rPr>
        <w:t>purement</w:t>
      </w:r>
      <w:r>
        <w:rPr>
          <w:spacing w:val="-14"/>
          <w:sz w:val="24"/>
        </w:rPr>
        <w:t xml:space="preserve"> </w:t>
      </w:r>
      <w:r>
        <w:rPr>
          <w:sz w:val="24"/>
        </w:rPr>
        <w:t>symbolique (22/06/2022, T-329/21, Fraas, EU:T:2022:379, § 87).</w:t>
      </w:r>
    </w:p>
    <w:p w14:paraId="7DEBC651" w14:textId="77777777" w:rsidR="00381333" w:rsidRDefault="00000000">
      <w:pPr>
        <w:pStyle w:val="Paragraphedeliste"/>
        <w:numPr>
          <w:ilvl w:val="0"/>
          <w:numId w:val="12"/>
        </w:numPr>
        <w:tabs>
          <w:tab w:val="left" w:pos="590"/>
        </w:tabs>
        <w:spacing w:before="241"/>
        <w:ind w:right="162"/>
        <w:jc w:val="both"/>
        <w:rPr>
          <w:sz w:val="24"/>
        </w:rPr>
      </w:pPr>
      <w:r>
        <w:rPr>
          <w:sz w:val="24"/>
        </w:rPr>
        <w:t>En ce qui concerne l’usage de la marque dans les enseignes des magasins monomarques de</w:t>
      </w:r>
      <w:r>
        <w:rPr>
          <w:spacing w:val="-4"/>
          <w:sz w:val="24"/>
        </w:rPr>
        <w:t xml:space="preserve"> </w:t>
      </w:r>
      <w:r>
        <w:rPr>
          <w:sz w:val="24"/>
        </w:rPr>
        <w:t>la</w:t>
      </w:r>
      <w:r>
        <w:rPr>
          <w:spacing w:val="-3"/>
          <w:sz w:val="24"/>
        </w:rPr>
        <w:t xml:space="preserve"> </w:t>
      </w:r>
      <w:r>
        <w:rPr>
          <w:sz w:val="24"/>
        </w:rPr>
        <w:t>titulaire,</w:t>
      </w:r>
      <w:r>
        <w:rPr>
          <w:spacing w:val="-3"/>
          <w:sz w:val="24"/>
        </w:rPr>
        <w:t xml:space="preserve"> </w:t>
      </w:r>
      <w:r>
        <w:rPr>
          <w:sz w:val="24"/>
        </w:rPr>
        <w:t>sur</w:t>
      </w:r>
      <w:r>
        <w:rPr>
          <w:spacing w:val="-3"/>
          <w:sz w:val="24"/>
        </w:rPr>
        <w:t xml:space="preserve"> </w:t>
      </w:r>
      <w:r>
        <w:rPr>
          <w:sz w:val="24"/>
        </w:rPr>
        <w:t>lequel</w:t>
      </w:r>
      <w:r>
        <w:rPr>
          <w:spacing w:val="-3"/>
          <w:sz w:val="24"/>
        </w:rPr>
        <w:t xml:space="preserve"> </w:t>
      </w:r>
      <w:r>
        <w:rPr>
          <w:sz w:val="24"/>
        </w:rPr>
        <w:t>cette</w:t>
      </w:r>
      <w:r>
        <w:rPr>
          <w:spacing w:val="-4"/>
          <w:sz w:val="24"/>
        </w:rPr>
        <w:t xml:space="preserve"> </w:t>
      </w:r>
      <w:r>
        <w:rPr>
          <w:sz w:val="24"/>
        </w:rPr>
        <w:t>dernière</w:t>
      </w:r>
      <w:r>
        <w:rPr>
          <w:spacing w:val="-5"/>
          <w:sz w:val="24"/>
        </w:rPr>
        <w:t xml:space="preserve"> </w:t>
      </w:r>
      <w:r>
        <w:rPr>
          <w:sz w:val="24"/>
        </w:rPr>
        <w:t>s’est</w:t>
      </w:r>
      <w:r>
        <w:rPr>
          <w:spacing w:val="-3"/>
          <w:sz w:val="24"/>
        </w:rPr>
        <w:t xml:space="preserve"> </w:t>
      </w:r>
      <w:r>
        <w:rPr>
          <w:sz w:val="24"/>
        </w:rPr>
        <w:t>largement</w:t>
      </w:r>
      <w:r>
        <w:rPr>
          <w:spacing w:val="-3"/>
          <w:sz w:val="24"/>
        </w:rPr>
        <w:t xml:space="preserve"> </w:t>
      </w:r>
      <w:r>
        <w:rPr>
          <w:sz w:val="24"/>
        </w:rPr>
        <w:t>penchée,</w:t>
      </w:r>
      <w:r>
        <w:rPr>
          <w:spacing w:val="-3"/>
          <w:sz w:val="24"/>
        </w:rPr>
        <w:t xml:space="preserve"> </w:t>
      </w:r>
      <w:r>
        <w:rPr>
          <w:sz w:val="24"/>
        </w:rPr>
        <w:t>bien</w:t>
      </w:r>
      <w:r>
        <w:rPr>
          <w:spacing w:val="-3"/>
          <w:sz w:val="24"/>
        </w:rPr>
        <w:t xml:space="preserve"> </w:t>
      </w:r>
      <w:r>
        <w:rPr>
          <w:sz w:val="24"/>
        </w:rPr>
        <w:t>que</w:t>
      </w:r>
      <w:r>
        <w:rPr>
          <w:spacing w:val="-4"/>
          <w:sz w:val="24"/>
        </w:rPr>
        <w:t xml:space="preserve"> </w:t>
      </w:r>
      <w:r>
        <w:rPr>
          <w:sz w:val="24"/>
        </w:rPr>
        <w:t>l’usage</w:t>
      </w:r>
      <w:r>
        <w:rPr>
          <w:spacing w:val="-4"/>
          <w:sz w:val="24"/>
        </w:rPr>
        <w:t xml:space="preserve"> </w:t>
      </w:r>
      <w:r>
        <w:rPr>
          <w:sz w:val="24"/>
        </w:rPr>
        <w:t>du</w:t>
      </w:r>
      <w:r>
        <w:rPr>
          <w:spacing w:val="-3"/>
          <w:sz w:val="24"/>
        </w:rPr>
        <w:t xml:space="preserve"> </w:t>
      </w:r>
      <w:r>
        <w:rPr>
          <w:sz w:val="24"/>
        </w:rPr>
        <w:t>signe en tant que partie d’une enseigne se limite à identifier un magasin (même s’il fait partie d’une chaîne de magasins monomarques, comme en l’espèce) et non des produits spécifiques, il sert à étayer les preuves de l’usage du signe sur les produits. Tous les magasins présentent le même aménagement, avec la marque contestée bien en vue. Cela</w:t>
      </w:r>
    </w:p>
    <w:p w14:paraId="59241F0A" w14:textId="77777777" w:rsidR="00381333" w:rsidRDefault="00381333">
      <w:pPr>
        <w:pStyle w:val="Paragraphedeliste"/>
        <w:rPr>
          <w:sz w:val="24"/>
        </w:rPr>
        <w:sectPr w:rsidR="00381333">
          <w:pgSz w:w="11910" w:h="16840"/>
          <w:pgMar w:top="1220" w:right="1275" w:bottom="1240" w:left="1275" w:header="969" w:footer="1043" w:gutter="0"/>
          <w:cols w:space="720"/>
        </w:sectPr>
      </w:pPr>
    </w:p>
    <w:p w14:paraId="59C7A829" w14:textId="77777777" w:rsidR="00381333" w:rsidRDefault="00000000">
      <w:pPr>
        <w:pStyle w:val="Corpsdetexte"/>
        <w:spacing w:before="204"/>
        <w:ind w:left="590" w:right="162"/>
        <w:jc w:val="both"/>
      </w:pPr>
      <w:r>
        <w:lastRenderedPageBreak/>
        <w:t>ne</w:t>
      </w:r>
      <w:r>
        <w:rPr>
          <w:spacing w:val="-15"/>
        </w:rPr>
        <w:t xml:space="preserve"> </w:t>
      </w:r>
      <w:r>
        <w:t>signifie</w:t>
      </w:r>
      <w:r>
        <w:rPr>
          <w:spacing w:val="-15"/>
        </w:rPr>
        <w:t xml:space="preserve"> </w:t>
      </w:r>
      <w:r>
        <w:t>pas</w:t>
      </w:r>
      <w:r>
        <w:rPr>
          <w:spacing w:val="-15"/>
        </w:rPr>
        <w:t xml:space="preserve"> </w:t>
      </w:r>
      <w:r>
        <w:t>évidemment</w:t>
      </w:r>
      <w:r>
        <w:rPr>
          <w:spacing w:val="-15"/>
        </w:rPr>
        <w:t xml:space="preserve"> </w:t>
      </w:r>
      <w:r>
        <w:t>et</w:t>
      </w:r>
      <w:r>
        <w:rPr>
          <w:spacing w:val="-15"/>
        </w:rPr>
        <w:t xml:space="preserve"> </w:t>
      </w:r>
      <w:r>
        <w:t>automatiquement</w:t>
      </w:r>
      <w:r>
        <w:rPr>
          <w:spacing w:val="-15"/>
        </w:rPr>
        <w:t xml:space="preserve"> </w:t>
      </w:r>
      <w:r>
        <w:t>que</w:t>
      </w:r>
      <w:r>
        <w:rPr>
          <w:spacing w:val="-15"/>
        </w:rPr>
        <w:t xml:space="preserve"> </w:t>
      </w:r>
      <w:r>
        <w:t>chaque</w:t>
      </w:r>
      <w:r>
        <w:rPr>
          <w:spacing w:val="-15"/>
        </w:rPr>
        <w:t xml:space="preserve"> </w:t>
      </w:r>
      <w:r>
        <w:t>produit</w:t>
      </w:r>
      <w:r>
        <w:rPr>
          <w:spacing w:val="-15"/>
        </w:rPr>
        <w:t xml:space="preserve"> </w:t>
      </w:r>
      <w:r>
        <w:t>vendu</w:t>
      </w:r>
      <w:r>
        <w:rPr>
          <w:spacing w:val="-15"/>
        </w:rPr>
        <w:t xml:space="preserve"> </w:t>
      </w:r>
      <w:r>
        <w:t>dans</w:t>
      </w:r>
      <w:r>
        <w:rPr>
          <w:spacing w:val="-15"/>
        </w:rPr>
        <w:t xml:space="preserve"> </w:t>
      </w:r>
      <w:r>
        <w:t>ce</w:t>
      </w:r>
      <w:r>
        <w:rPr>
          <w:spacing w:val="-15"/>
        </w:rPr>
        <w:t xml:space="preserve"> </w:t>
      </w:r>
      <w:r>
        <w:t>magasin porte cette marque, surtout si l’on tient compte du fait que la titulaire utilise également d’autres</w:t>
      </w:r>
      <w:r>
        <w:rPr>
          <w:spacing w:val="-2"/>
        </w:rPr>
        <w:t xml:space="preserve"> </w:t>
      </w:r>
      <w:r>
        <w:t>marques</w:t>
      </w:r>
      <w:r>
        <w:rPr>
          <w:spacing w:val="-2"/>
        </w:rPr>
        <w:t xml:space="preserve"> </w:t>
      </w:r>
      <w:r>
        <w:t>sur</w:t>
      </w:r>
      <w:r>
        <w:rPr>
          <w:spacing w:val="-4"/>
        </w:rPr>
        <w:t xml:space="preserve"> </w:t>
      </w:r>
      <w:r>
        <w:t>ses</w:t>
      </w:r>
      <w:r>
        <w:rPr>
          <w:spacing w:val="-2"/>
        </w:rPr>
        <w:t xml:space="preserve"> </w:t>
      </w:r>
      <w:r>
        <w:t>produits</w:t>
      </w:r>
      <w:r>
        <w:rPr>
          <w:spacing w:val="-4"/>
        </w:rPr>
        <w:t xml:space="preserve"> </w:t>
      </w:r>
      <w:r>
        <w:t>(voir</w:t>
      </w:r>
      <w:r>
        <w:rPr>
          <w:spacing w:val="-5"/>
        </w:rPr>
        <w:t xml:space="preserve"> </w:t>
      </w:r>
      <w:r>
        <w:t>paragraphe</w:t>
      </w:r>
      <w:r>
        <w:rPr>
          <w:spacing w:val="-1"/>
        </w:rPr>
        <w:t xml:space="preserve"> </w:t>
      </w:r>
      <w:r>
        <w:t>45</w:t>
      </w:r>
      <w:r>
        <w:rPr>
          <w:spacing w:val="-4"/>
        </w:rPr>
        <w:t xml:space="preserve"> </w:t>
      </w:r>
      <w:r>
        <w:t>ci-dessus).</w:t>
      </w:r>
      <w:r>
        <w:rPr>
          <w:spacing w:val="-2"/>
        </w:rPr>
        <w:t xml:space="preserve"> </w:t>
      </w:r>
      <w:r>
        <w:t>Toutefois,</w:t>
      </w:r>
      <w:r>
        <w:rPr>
          <w:spacing w:val="-2"/>
        </w:rPr>
        <w:t xml:space="preserve"> </w:t>
      </w:r>
      <w:r>
        <w:t>les</w:t>
      </w:r>
      <w:r>
        <w:rPr>
          <w:spacing w:val="-4"/>
        </w:rPr>
        <w:t xml:space="preserve"> </w:t>
      </w:r>
      <w:r>
        <w:t>enseignes et</w:t>
      </w:r>
      <w:r>
        <w:rPr>
          <w:spacing w:val="-15"/>
        </w:rPr>
        <w:t xml:space="preserve"> </w:t>
      </w:r>
      <w:r>
        <w:t>l’aménagement</w:t>
      </w:r>
      <w:r>
        <w:rPr>
          <w:spacing w:val="-15"/>
        </w:rPr>
        <w:t xml:space="preserve"> </w:t>
      </w:r>
      <w:r>
        <w:t>démontrent</w:t>
      </w:r>
      <w:r>
        <w:rPr>
          <w:spacing w:val="-15"/>
        </w:rPr>
        <w:t xml:space="preserve"> </w:t>
      </w:r>
      <w:r>
        <w:t>l’importance</w:t>
      </w:r>
      <w:r>
        <w:rPr>
          <w:spacing w:val="-15"/>
        </w:rPr>
        <w:t xml:space="preserve"> </w:t>
      </w:r>
      <w:r>
        <w:t>distinctive</w:t>
      </w:r>
      <w:r>
        <w:rPr>
          <w:spacing w:val="-15"/>
        </w:rPr>
        <w:t xml:space="preserve"> </w:t>
      </w:r>
      <w:r>
        <w:t>de</w:t>
      </w:r>
      <w:r>
        <w:rPr>
          <w:spacing w:val="-15"/>
        </w:rPr>
        <w:t xml:space="preserve"> </w:t>
      </w:r>
      <w:r>
        <w:t>la</w:t>
      </w:r>
      <w:r>
        <w:rPr>
          <w:spacing w:val="-15"/>
        </w:rPr>
        <w:t xml:space="preserve"> </w:t>
      </w:r>
      <w:r>
        <w:t>marque</w:t>
      </w:r>
      <w:r>
        <w:rPr>
          <w:spacing w:val="-15"/>
        </w:rPr>
        <w:t xml:space="preserve"> </w:t>
      </w:r>
      <w:r>
        <w:t>en</w:t>
      </w:r>
      <w:r>
        <w:rPr>
          <w:spacing w:val="-15"/>
        </w:rPr>
        <w:t xml:space="preserve"> </w:t>
      </w:r>
      <w:r>
        <w:t>cause</w:t>
      </w:r>
      <w:r>
        <w:rPr>
          <w:spacing w:val="-15"/>
        </w:rPr>
        <w:t xml:space="preserve"> </w:t>
      </w:r>
      <w:r>
        <w:t>et,</w:t>
      </w:r>
      <w:r>
        <w:rPr>
          <w:spacing w:val="-15"/>
        </w:rPr>
        <w:t xml:space="preserve"> </w:t>
      </w:r>
      <w:r>
        <w:t>considérés uniquement</w:t>
      </w:r>
      <w:r>
        <w:rPr>
          <w:spacing w:val="-12"/>
        </w:rPr>
        <w:t xml:space="preserve"> </w:t>
      </w:r>
      <w:r>
        <w:t>du</w:t>
      </w:r>
      <w:r>
        <w:rPr>
          <w:spacing w:val="-12"/>
        </w:rPr>
        <w:t xml:space="preserve"> </w:t>
      </w:r>
      <w:r>
        <w:t>point</w:t>
      </w:r>
      <w:r>
        <w:rPr>
          <w:spacing w:val="-11"/>
        </w:rPr>
        <w:t xml:space="preserve"> </w:t>
      </w:r>
      <w:r>
        <w:t>de</w:t>
      </w:r>
      <w:r>
        <w:rPr>
          <w:spacing w:val="-11"/>
        </w:rPr>
        <w:t xml:space="preserve"> </w:t>
      </w:r>
      <w:r>
        <w:t>vue</w:t>
      </w:r>
      <w:r>
        <w:rPr>
          <w:spacing w:val="-13"/>
        </w:rPr>
        <w:t xml:space="preserve"> </w:t>
      </w:r>
      <w:r>
        <w:t>de</w:t>
      </w:r>
      <w:r>
        <w:rPr>
          <w:spacing w:val="-11"/>
        </w:rPr>
        <w:t xml:space="preserve"> </w:t>
      </w:r>
      <w:r>
        <w:t>l’usage</w:t>
      </w:r>
      <w:r>
        <w:rPr>
          <w:spacing w:val="-11"/>
        </w:rPr>
        <w:t xml:space="preserve"> </w:t>
      </w:r>
      <w:r>
        <w:t>de</w:t>
      </w:r>
      <w:r>
        <w:rPr>
          <w:spacing w:val="-11"/>
        </w:rPr>
        <w:t xml:space="preserve"> </w:t>
      </w:r>
      <w:r>
        <w:t>celle-ci</w:t>
      </w:r>
      <w:r>
        <w:rPr>
          <w:spacing w:val="-12"/>
        </w:rPr>
        <w:t xml:space="preserve"> </w:t>
      </w:r>
      <w:r>
        <w:t>sur</w:t>
      </w:r>
      <w:r>
        <w:rPr>
          <w:spacing w:val="-13"/>
        </w:rPr>
        <w:t xml:space="preserve"> </w:t>
      </w:r>
      <w:r>
        <w:t>les</w:t>
      </w:r>
      <w:r>
        <w:rPr>
          <w:spacing w:val="-12"/>
        </w:rPr>
        <w:t xml:space="preserve"> </w:t>
      </w:r>
      <w:r>
        <w:t>produits,</w:t>
      </w:r>
      <w:r>
        <w:rPr>
          <w:spacing w:val="-9"/>
        </w:rPr>
        <w:t xml:space="preserve"> </w:t>
      </w:r>
      <w:r>
        <w:t>contribuent</w:t>
      </w:r>
      <w:r>
        <w:rPr>
          <w:spacing w:val="-12"/>
        </w:rPr>
        <w:t xml:space="preserve"> </w:t>
      </w:r>
      <w:r>
        <w:t>à</w:t>
      </w:r>
      <w:r>
        <w:rPr>
          <w:spacing w:val="-13"/>
        </w:rPr>
        <w:t xml:space="preserve"> </w:t>
      </w:r>
      <w:r>
        <w:t>démontrer que le signe a été utilisé d’une manière qui n’est pas purement symbolique.</w:t>
      </w:r>
    </w:p>
    <w:p w14:paraId="5B8B0B74" w14:textId="77777777" w:rsidR="00381333" w:rsidRDefault="00000000">
      <w:pPr>
        <w:pStyle w:val="Paragraphedeliste"/>
        <w:numPr>
          <w:ilvl w:val="0"/>
          <w:numId w:val="12"/>
        </w:numPr>
        <w:tabs>
          <w:tab w:val="left" w:pos="590"/>
        </w:tabs>
        <w:ind w:right="164"/>
        <w:jc w:val="both"/>
        <w:rPr>
          <w:sz w:val="24"/>
        </w:rPr>
      </w:pPr>
      <w:r>
        <w:rPr>
          <w:sz w:val="24"/>
        </w:rPr>
        <w:t>La chambre de recours observe que la marque n’apparaît pas sur une partie significative des images fournies par la titulaire pour les produits qu’elle commercialise. C’est notamment le cas pour les images des produits figurant sur les factures.</w:t>
      </w:r>
    </w:p>
    <w:p w14:paraId="004343D3" w14:textId="77777777" w:rsidR="00381333" w:rsidRDefault="00381333">
      <w:pPr>
        <w:pStyle w:val="Corpsdetexte"/>
      </w:pPr>
    </w:p>
    <w:p w14:paraId="2F8DB199" w14:textId="77777777" w:rsidR="00381333" w:rsidRDefault="00000000">
      <w:pPr>
        <w:pStyle w:val="Paragraphedeliste"/>
        <w:numPr>
          <w:ilvl w:val="0"/>
          <w:numId w:val="12"/>
        </w:numPr>
        <w:tabs>
          <w:tab w:val="left" w:pos="590"/>
        </w:tabs>
        <w:spacing w:before="0"/>
        <w:jc w:val="both"/>
        <w:rPr>
          <w:sz w:val="24"/>
        </w:rPr>
      </w:pPr>
      <w:r>
        <w:rPr>
          <w:sz w:val="24"/>
        </w:rPr>
        <w:t>À</w:t>
      </w:r>
      <w:r>
        <w:rPr>
          <w:spacing w:val="-4"/>
          <w:sz w:val="24"/>
        </w:rPr>
        <w:t xml:space="preserve"> </w:t>
      </w:r>
      <w:r>
        <w:rPr>
          <w:sz w:val="24"/>
        </w:rPr>
        <w:t>cet</w:t>
      </w:r>
      <w:r>
        <w:rPr>
          <w:spacing w:val="-3"/>
          <w:sz w:val="24"/>
        </w:rPr>
        <w:t xml:space="preserve"> </w:t>
      </w:r>
      <w:r>
        <w:rPr>
          <w:sz w:val="24"/>
        </w:rPr>
        <w:t>égard,</w:t>
      </w:r>
      <w:r>
        <w:rPr>
          <w:spacing w:val="-3"/>
          <w:sz w:val="24"/>
        </w:rPr>
        <w:t xml:space="preserve"> </w:t>
      </w:r>
      <w:r>
        <w:rPr>
          <w:sz w:val="24"/>
        </w:rPr>
        <w:t>la</w:t>
      </w:r>
      <w:r>
        <w:rPr>
          <w:spacing w:val="-5"/>
          <w:sz w:val="24"/>
        </w:rPr>
        <w:t xml:space="preserve"> </w:t>
      </w:r>
      <w:r>
        <w:rPr>
          <w:sz w:val="24"/>
        </w:rPr>
        <w:t>titulaire</w:t>
      </w:r>
      <w:r>
        <w:rPr>
          <w:spacing w:val="-5"/>
          <w:sz w:val="24"/>
        </w:rPr>
        <w:t xml:space="preserve"> </w:t>
      </w:r>
      <w:r>
        <w:rPr>
          <w:sz w:val="24"/>
        </w:rPr>
        <w:t>affirme</w:t>
      </w:r>
      <w:r>
        <w:rPr>
          <w:spacing w:val="-3"/>
          <w:sz w:val="24"/>
        </w:rPr>
        <w:t xml:space="preserve"> </w:t>
      </w:r>
      <w:r>
        <w:rPr>
          <w:sz w:val="24"/>
        </w:rPr>
        <w:t>qu’en</w:t>
      </w:r>
      <w:r>
        <w:rPr>
          <w:spacing w:val="-3"/>
          <w:sz w:val="24"/>
        </w:rPr>
        <w:t xml:space="preserve"> </w:t>
      </w:r>
      <w:r>
        <w:rPr>
          <w:sz w:val="24"/>
        </w:rPr>
        <w:t>réalité,</w:t>
      </w:r>
      <w:r>
        <w:rPr>
          <w:spacing w:val="-3"/>
          <w:sz w:val="24"/>
        </w:rPr>
        <w:t xml:space="preserve"> </w:t>
      </w:r>
      <w:r>
        <w:rPr>
          <w:sz w:val="24"/>
        </w:rPr>
        <w:t>tous</w:t>
      </w:r>
      <w:r>
        <w:rPr>
          <w:spacing w:val="-1"/>
          <w:sz w:val="24"/>
        </w:rPr>
        <w:t xml:space="preserve"> </w:t>
      </w:r>
      <w:r>
        <w:rPr>
          <w:sz w:val="24"/>
        </w:rPr>
        <w:t>ses</w:t>
      </w:r>
      <w:r>
        <w:rPr>
          <w:spacing w:val="-4"/>
          <w:sz w:val="24"/>
        </w:rPr>
        <w:t xml:space="preserve"> </w:t>
      </w:r>
      <w:r>
        <w:rPr>
          <w:sz w:val="24"/>
        </w:rPr>
        <w:t>produits «vêtements</w:t>
      </w:r>
      <w:r>
        <w:rPr>
          <w:spacing w:val="-4"/>
          <w:sz w:val="24"/>
        </w:rPr>
        <w:t xml:space="preserve"> </w:t>
      </w:r>
      <w:r>
        <w:rPr>
          <w:sz w:val="24"/>
        </w:rPr>
        <w:t>et</w:t>
      </w:r>
      <w:r>
        <w:rPr>
          <w:spacing w:val="-3"/>
          <w:sz w:val="24"/>
        </w:rPr>
        <w:t xml:space="preserve"> </w:t>
      </w:r>
      <w:r>
        <w:rPr>
          <w:sz w:val="24"/>
        </w:rPr>
        <w:t>accessoires» portent la marque «Striscia Colorata», dans la mesure où ils sont munis d’une pendeloque/d’une vignette sur lequel la marque apparaît, comme suit:</w:t>
      </w:r>
    </w:p>
    <w:p w14:paraId="69E2FA0C" w14:textId="77777777" w:rsidR="00381333" w:rsidRDefault="00000000">
      <w:pPr>
        <w:pStyle w:val="Corpsdetexte"/>
        <w:spacing w:before="23"/>
        <w:rPr>
          <w:sz w:val="20"/>
        </w:rPr>
      </w:pPr>
      <w:r>
        <w:rPr>
          <w:noProof/>
          <w:sz w:val="20"/>
        </w:rPr>
        <w:drawing>
          <wp:anchor distT="0" distB="0" distL="0" distR="0" simplePos="0" relativeHeight="487618048" behindDoc="1" locked="0" layoutInCell="1" allowOverlap="1" wp14:anchorId="28241EC5" wp14:editId="0CBD20D8">
            <wp:simplePos x="0" y="0"/>
            <wp:positionH relativeFrom="page">
              <wp:posOffset>1225262</wp:posOffset>
            </wp:positionH>
            <wp:positionV relativeFrom="paragraph">
              <wp:posOffset>718687</wp:posOffset>
            </wp:positionV>
            <wp:extent cx="867157" cy="1042987"/>
            <wp:effectExtent l="0" t="0" r="0" b="0"/>
            <wp:wrapTopAndBottom/>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266" cstate="print"/>
                    <a:stretch>
                      <a:fillRect/>
                    </a:stretch>
                  </pic:blipFill>
                  <pic:spPr>
                    <a:xfrm>
                      <a:off x="0" y="0"/>
                      <a:ext cx="867157" cy="1042987"/>
                    </a:xfrm>
                    <a:prstGeom prst="rect">
                      <a:avLst/>
                    </a:prstGeom>
                  </pic:spPr>
                </pic:pic>
              </a:graphicData>
            </a:graphic>
          </wp:anchor>
        </w:drawing>
      </w:r>
      <w:r>
        <w:rPr>
          <w:noProof/>
          <w:sz w:val="20"/>
        </w:rPr>
        <w:drawing>
          <wp:anchor distT="0" distB="0" distL="0" distR="0" simplePos="0" relativeHeight="487618560" behindDoc="1" locked="0" layoutInCell="1" allowOverlap="1" wp14:anchorId="4EA1B790" wp14:editId="2D0BF8E3">
            <wp:simplePos x="0" y="0"/>
            <wp:positionH relativeFrom="page">
              <wp:posOffset>2168222</wp:posOffset>
            </wp:positionH>
            <wp:positionV relativeFrom="paragraph">
              <wp:posOffset>426383</wp:posOffset>
            </wp:positionV>
            <wp:extent cx="1125491" cy="1351597"/>
            <wp:effectExtent l="0" t="0" r="0" b="0"/>
            <wp:wrapTopAndBottom/>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267" cstate="print"/>
                    <a:stretch>
                      <a:fillRect/>
                    </a:stretch>
                  </pic:blipFill>
                  <pic:spPr>
                    <a:xfrm>
                      <a:off x="0" y="0"/>
                      <a:ext cx="1125491" cy="1351597"/>
                    </a:xfrm>
                    <a:prstGeom prst="rect">
                      <a:avLst/>
                    </a:prstGeom>
                  </pic:spPr>
                </pic:pic>
              </a:graphicData>
            </a:graphic>
          </wp:anchor>
        </w:drawing>
      </w:r>
      <w:r>
        <w:rPr>
          <w:noProof/>
          <w:sz w:val="20"/>
        </w:rPr>
        <w:drawing>
          <wp:anchor distT="0" distB="0" distL="0" distR="0" simplePos="0" relativeHeight="487619072" behindDoc="1" locked="0" layoutInCell="1" allowOverlap="1" wp14:anchorId="3F57F3AF" wp14:editId="2C2C4489">
            <wp:simplePos x="0" y="0"/>
            <wp:positionH relativeFrom="page">
              <wp:posOffset>3368675</wp:posOffset>
            </wp:positionH>
            <wp:positionV relativeFrom="paragraph">
              <wp:posOffset>404362</wp:posOffset>
            </wp:positionV>
            <wp:extent cx="914946" cy="1350168"/>
            <wp:effectExtent l="0" t="0" r="0" b="0"/>
            <wp:wrapTopAndBottom/>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268" cstate="print"/>
                    <a:stretch>
                      <a:fillRect/>
                    </a:stretch>
                  </pic:blipFill>
                  <pic:spPr>
                    <a:xfrm>
                      <a:off x="0" y="0"/>
                      <a:ext cx="914946" cy="1350168"/>
                    </a:xfrm>
                    <a:prstGeom prst="rect">
                      <a:avLst/>
                    </a:prstGeom>
                  </pic:spPr>
                </pic:pic>
              </a:graphicData>
            </a:graphic>
          </wp:anchor>
        </w:drawing>
      </w:r>
      <w:r>
        <w:rPr>
          <w:noProof/>
          <w:sz w:val="20"/>
        </w:rPr>
        <w:drawing>
          <wp:anchor distT="0" distB="0" distL="0" distR="0" simplePos="0" relativeHeight="487619584" behindDoc="1" locked="0" layoutInCell="1" allowOverlap="1" wp14:anchorId="394E0BF2" wp14:editId="022D0408">
            <wp:simplePos x="0" y="0"/>
            <wp:positionH relativeFrom="page">
              <wp:posOffset>4451803</wp:posOffset>
            </wp:positionH>
            <wp:positionV relativeFrom="paragraph">
              <wp:posOffset>471037</wp:posOffset>
            </wp:positionV>
            <wp:extent cx="950480" cy="1280160"/>
            <wp:effectExtent l="0" t="0" r="0" b="0"/>
            <wp:wrapTopAndBottom/>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269" cstate="print"/>
                    <a:stretch>
                      <a:fillRect/>
                    </a:stretch>
                  </pic:blipFill>
                  <pic:spPr>
                    <a:xfrm>
                      <a:off x="0" y="0"/>
                      <a:ext cx="950480" cy="1280160"/>
                    </a:xfrm>
                    <a:prstGeom prst="rect">
                      <a:avLst/>
                    </a:prstGeom>
                  </pic:spPr>
                </pic:pic>
              </a:graphicData>
            </a:graphic>
          </wp:anchor>
        </w:drawing>
      </w:r>
      <w:r>
        <w:rPr>
          <w:noProof/>
          <w:sz w:val="20"/>
        </w:rPr>
        <w:drawing>
          <wp:anchor distT="0" distB="0" distL="0" distR="0" simplePos="0" relativeHeight="487620096" behindDoc="1" locked="0" layoutInCell="1" allowOverlap="1" wp14:anchorId="14005477" wp14:editId="6BB51D7D">
            <wp:simplePos x="0" y="0"/>
            <wp:positionH relativeFrom="page">
              <wp:posOffset>5474040</wp:posOffset>
            </wp:positionH>
            <wp:positionV relativeFrom="paragraph">
              <wp:posOffset>176016</wp:posOffset>
            </wp:positionV>
            <wp:extent cx="1107102" cy="1603628"/>
            <wp:effectExtent l="0" t="0" r="0" b="0"/>
            <wp:wrapTopAndBottom/>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270" cstate="print"/>
                    <a:stretch>
                      <a:fillRect/>
                    </a:stretch>
                  </pic:blipFill>
                  <pic:spPr>
                    <a:xfrm>
                      <a:off x="0" y="0"/>
                      <a:ext cx="1107102" cy="1603628"/>
                    </a:xfrm>
                    <a:prstGeom prst="rect">
                      <a:avLst/>
                    </a:prstGeom>
                  </pic:spPr>
                </pic:pic>
              </a:graphicData>
            </a:graphic>
          </wp:anchor>
        </w:drawing>
      </w:r>
    </w:p>
    <w:p w14:paraId="439F80D1" w14:textId="77777777" w:rsidR="00381333" w:rsidRDefault="00000000">
      <w:pPr>
        <w:pStyle w:val="Corpsdetexte"/>
        <w:spacing w:before="270"/>
        <w:ind w:left="566" w:right="162"/>
        <w:jc w:val="both"/>
      </w:pPr>
      <w:r>
        <w:t>La titulaire joint également plusieurs images démontrant l’utilisation de cette pendeloque/vignette</w:t>
      </w:r>
      <w:r>
        <w:rPr>
          <w:spacing w:val="72"/>
        </w:rPr>
        <w:t xml:space="preserve">  </w:t>
      </w:r>
      <w:r>
        <w:t>sur</w:t>
      </w:r>
      <w:r>
        <w:rPr>
          <w:spacing w:val="72"/>
        </w:rPr>
        <w:t xml:space="preserve">  </w:t>
      </w:r>
      <w:r>
        <w:t>différents</w:t>
      </w:r>
      <w:r>
        <w:rPr>
          <w:spacing w:val="72"/>
        </w:rPr>
        <w:t xml:space="preserve">  </w:t>
      </w:r>
      <w:r>
        <w:t>vêtements,</w:t>
      </w:r>
      <w:r>
        <w:rPr>
          <w:spacing w:val="73"/>
        </w:rPr>
        <w:t xml:space="preserve">  </w:t>
      </w:r>
      <w:r>
        <w:t>par</w:t>
      </w:r>
      <w:r>
        <w:rPr>
          <w:spacing w:val="72"/>
        </w:rPr>
        <w:t xml:space="preserve">  </w:t>
      </w:r>
      <w:r>
        <w:t>exemple</w:t>
      </w:r>
      <w:r>
        <w:rPr>
          <w:spacing w:val="75"/>
        </w:rPr>
        <w:t xml:space="preserve">  </w:t>
      </w:r>
      <w:r>
        <w:rPr>
          <w:noProof/>
          <w:spacing w:val="-30"/>
        </w:rPr>
        <w:drawing>
          <wp:inline distT="0" distB="0" distL="0" distR="0" wp14:anchorId="1E394776" wp14:editId="167747DF">
            <wp:extent cx="809625" cy="1333500"/>
            <wp:effectExtent l="0" t="0" r="0" b="0"/>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271" cstate="print"/>
                    <a:stretch>
                      <a:fillRect/>
                    </a:stretch>
                  </pic:blipFill>
                  <pic:spPr>
                    <a:xfrm>
                      <a:off x="0" y="0"/>
                      <a:ext cx="809625" cy="1333500"/>
                    </a:xfrm>
                    <a:prstGeom prst="rect">
                      <a:avLst/>
                    </a:prstGeom>
                  </pic:spPr>
                </pic:pic>
              </a:graphicData>
            </a:graphic>
          </wp:inline>
        </w:drawing>
      </w:r>
      <w:r>
        <w:rPr>
          <w:spacing w:val="59"/>
          <w:w w:val="150"/>
        </w:rPr>
        <w:t xml:space="preserve">  </w:t>
      </w:r>
      <w:r>
        <w:rPr>
          <w:spacing w:val="-15"/>
        </w:rPr>
        <w:t>et</w:t>
      </w:r>
    </w:p>
    <w:p w14:paraId="591D9F53" w14:textId="77777777" w:rsidR="00381333" w:rsidRDefault="00381333">
      <w:pPr>
        <w:pStyle w:val="Corpsdetexte"/>
      </w:pPr>
    </w:p>
    <w:p w14:paraId="60762557" w14:textId="77777777" w:rsidR="00381333" w:rsidRDefault="00381333">
      <w:pPr>
        <w:pStyle w:val="Corpsdetexte"/>
      </w:pPr>
    </w:p>
    <w:p w14:paraId="2F8373EA" w14:textId="77777777" w:rsidR="00381333" w:rsidRDefault="00381333">
      <w:pPr>
        <w:pStyle w:val="Corpsdetexte"/>
      </w:pPr>
    </w:p>
    <w:p w14:paraId="6102B4C4" w14:textId="77777777" w:rsidR="00381333" w:rsidRDefault="00381333">
      <w:pPr>
        <w:pStyle w:val="Corpsdetexte"/>
      </w:pPr>
    </w:p>
    <w:p w14:paraId="3FDDBE76" w14:textId="77777777" w:rsidR="00381333" w:rsidRDefault="00381333">
      <w:pPr>
        <w:pStyle w:val="Corpsdetexte"/>
      </w:pPr>
    </w:p>
    <w:p w14:paraId="38E086FD" w14:textId="77777777" w:rsidR="00381333" w:rsidRDefault="00381333">
      <w:pPr>
        <w:pStyle w:val="Corpsdetexte"/>
        <w:spacing w:before="161"/>
      </w:pPr>
    </w:p>
    <w:p w14:paraId="18A774C0" w14:textId="77777777" w:rsidR="00381333" w:rsidRDefault="00000000">
      <w:pPr>
        <w:pStyle w:val="Corpsdetexte"/>
        <w:ind w:left="566" w:right="168" w:firstLine="2143"/>
        <w:jc w:val="both"/>
      </w:pPr>
      <w:r>
        <w:rPr>
          <w:noProof/>
        </w:rPr>
        <w:drawing>
          <wp:anchor distT="0" distB="0" distL="0" distR="0" simplePos="0" relativeHeight="15761408" behindDoc="0" locked="0" layoutInCell="1" allowOverlap="1" wp14:anchorId="790CECDB" wp14:editId="7FE78C42">
            <wp:simplePos x="0" y="0"/>
            <wp:positionH relativeFrom="page">
              <wp:posOffset>1168400</wp:posOffset>
            </wp:positionH>
            <wp:positionV relativeFrom="paragraph">
              <wp:posOffset>-1153509</wp:posOffset>
            </wp:positionV>
            <wp:extent cx="1362075" cy="1295399"/>
            <wp:effectExtent l="0" t="0" r="0" b="0"/>
            <wp:wrapNone/>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272" cstate="print"/>
                    <a:stretch>
                      <a:fillRect/>
                    </a:stretch>
                  </pic:blipFill>
                  <pic:spPr>
                    <a:xfrm>
                      <a:off x="0" y="0"/>
                      <a:ext cx="1362075" cy="1295399"/>
                    </a:xfrm>
                    <a:prstGeom prst="rect">
                      <a:avLst/>
                    </a:prstGeom>
                  </pic:spPr>
                </pic:pic>
              </a:graphicData>
            </a:graphic>
          </wp:anchor>
        </w:drawing>
      </w:r>
      <w:r>
        <w:t>. La titulaire souligne que les exemples fournis remontent aux années 2012, 2014 et 2022; cette longue période montre que la pendeloque/vignette est constamment appliquée aux produits.</w:t>
      </w:r>
    </w:p>
    <w:p w14:paraId="6B369F3F" w14:textId="77777777" w:rsidR="00381333" w:rsidRDefault="00381333">
      <w:pPr>
        <w:pStyle w:val="Corpsdetexte"/>
      </w:pPr>
    </w:p>
    <w:p w14:paraId="29882841" w14:textId="77777777" w:rsidR="00381333" w:rsidRDefault="00000000">
      <w:pPr>
        <w:pStyle w:val="Paragraphedeliste"/>
        <w:numPr>
          <w:ilvl w:val="0"/>
          <w:numId w:val="12"/>
        </w:numPr>
        <w:tabs>
          <w:tab w:val="left" w:pos="590"/>
        </w:tabs>
        <w:spacing w:before="0"/>
        <w:ind w:right="158"/>
        <w:jc w:val="both"/>
        <w:rPr>
          <w:sz w:val="24"/>
        </w:rPr>
      </w:pPr>
      <w:r>
        <w:rPr>
          <w:sz w:val="24"/>
        </w:rPr>
        <w:t>Les éléments de preuve produits permettent de conclure qu’en réalité, la vignette est régulièrement appliquée par la titulaire sur les vêtements. Il s’agit, par ailleurs, d’une pratique habituelle dans le secteur de l’habillement [voir en ce sens 17/04/2024, R 266/2023-4,</w:t>
      </w:r>
      <w:r>
        <w:rPr>
          <w:spacing w:val="-1"/>
          <w:sz w:val="24"/>
        </w:rPr>
        <w:t xml:space="preserve"> </w:t>
      </w:r>
      <w:r>
        <w:rPr>
          <w:sz w:val="24"/>
        </w:rPr>
        <w:t>iQ</w:t>
      </w:r>
      <w:r>
        <w:rPr>
          <w:spacing w:val="-1"/>
          <w:sz w:val="24"/>
        </w:rPr>
        <w:t xml:space="preserve"> </w:t>
      </w:r>
      <w:r>
        <w:rPr>
          <w:sz w:val="24"/>
        </w:rPr>
        <w:t>CROSS</w:t>
      </w:r>
      <w:r>
        <w:rPr>
          <w:spacing w:val="-2"/>
          <w:sz w:val="24"/>
        </w:rPr>
        <w:t xml:space="preserve"> </w:t>
      </w:r>
      <w:r>
        <w:rPr>
          <w:sz w:val="24"/>
        </w:rPr>
        <w:t>THE LINE</w:t>
      </w:r>
      <w:r>
        <w:rPr>
          <w:spacing w:val="-2"/>
          <w:sz w:val="24"/>
        </w:rPr>
        <w:t xml:space="preserve"> </w:t>
      </w:r>
      <w:r>
        <w:rPr>
          <w:sz w:val="24"/>
        </w:rPr>
        <w:t>(fig.)/IQ</w:t>
      </w:r>
      <w:r>
        <w:rPr>
          <w:spacing w:val="-2"/>
          <w:sz w:val="24"/>
        </w:rPr>
        <w:t xml:space="preserve"> </w:t>
      </w:r>
      <w:r>
        <w:rPr>
          <w:sz w:val="24"/>
        </w:rPr>
        <w:t>(fig.),</w:t>
      </w:r>
      <w:r>
        <w:rPr>
          <w:spacing w:val="-2"/>
          <w:sz w:val="24"/>
        </w:rPr>
        <w:t xml:space="preserve"> </w:t>
      </w:r>
      <w:r>
        <w:rPr>
          <w:sz w:val="24"/>
        </w:rPr>
        <w:t>§ 60,</w:t>
      </w:r>
      <w:r>
        <w:rPr>
          <w:spacing w:val="-1"/>
          <w:sz w:val="24"/>
        </w:rPr>
        <w:t xml:space="preserve"> </w:t>
      </w:r>
      <w:r>
        <w:rPr>
          <w:sz w:val="24"/>
        </w:rPr>
        <w:t>62;</w:t>
      </w:r>
      <w:r>
        <w:rPr>
          <w:spacing w:val="-1"/>
          <w:sz w:val="24"/>
        </w:rPr>
        <w:t xml:space="preserve"> </w:t>
      </w:r>
      <w:r>
        <w:rPr>
          <w:sz w:val="24"/>
        </w:rPr>
        <w:t>10/03/2023,</w:t>
      </w:r>
      <w:r>
        <w:rPr>
          <w:spacing w:val="-3"/>
          <w:sz w:val="24"/>
        </w:rPr>
        <w:t xml:space="preserve"> </w:t>
      </w:r>
      <w:r>
        <w:rPr>
          <w:sz w:val="24"/>
        </w:rPr>
        <w:t>R</w:t>
      </w:r>
      <w:r>
        <w:rPr>
          <w:spacing w:val="-1"/>
          <w:sz w:val="24"/>
        </w:rPr>
        <w:t xml:space="preserve"> </w:t>
      </w:r>
      <w:r>
        <w:rPr>
          <w:sz w:val="24"/>
        </w:rPr>
        <w:t>1422/2022-2, DEVICE OF TWO CHEVRONS POINTING DOWNWARDS (fig.), § 76].</w:t>
      </w:r>
    </w:p>
    <w:p w14:paraId="677CFC89" w14:textId="77777777" w:rsidR="00381333" w:rsidRDefault="00381333">
      <w:pPr>
        <w:pStyle w:val="Paragraphedeliste"/>
        <w:rPr>
          <w:sz w:val="24"/>
        </w:rPr>
        <w:sectPr w:rsidR="00381333">
          <w:pgSz w:w="11910" w:h="16840"/>
          <w:pgMar w:top="1220" w:right="1275" w:bottom="1240" w:left="1275" w:header="969" w:footer="1043" w:gutter="0"/>
          <w:cols w:space="720"/>
        </w:sectPr>
      </w:pPr>
    </w:p>
    <w:p w14:paraId="40F0F314" w14:textId="77777777" w:rsidR="00381333" w:rsidRDefault="00000000">
      <w:pPr>
        <w:pStyle w:val="Paragraphedeliste"/>
        <w:numPr>
          <w:ilvl w:val="0"/>
          <w:numId w:val="12"/>
        </w:numPr>
        <w:tabs>
          <w:tab w:val="left" w:pos="590"/>
        </w:tabs>
        <w:spacing w:before="204"/>
        <w:ind w:right="162"/>
        <w:jc w:val="both"/>
        <w:rPr>
          <w:sz w:val="24"/>
        </w:rPr>
      </w:pPr>
      <w:r>
        <w:rPr>
          <w:sz w:val="24"/>
        </w:rPr>
        <w:lastRenderedPageBreak/>
        <w:t>Toutefois, la titulaire n’a apporté aucune preuve que ces vignettes sont également appliquées aux produits compris dans la classe</w:t>
      </w:r>
      <w:r>
        <w:rPr>
          <w:spacing w:val="-1"/>
          <w:sz w:val="24"/>
        </w:rPr>
        <w:t xml:space="preserve"> </w:t>
      </w:r>
      <w:r>
        <w:rPr>
          <w:sz w:val="24"/>
        </w:rPr>
        <w:t>18. Par conséquent, en l’absence de toute preuve à cet effet, la chambre de recours ne saurait considérer que les vignettes sont également présentes sur les produits compris dans la classe 18 sans commettre de spéculation. Ainsi, pour ces derniers, la chambre de recours ne considérera la marque comme utilisée en relation avec les produits que si elle est clairement visible sur ceux-ci.</w:t>
      </w:r>
    </w:p>
    <w:p w14:paraId="76AA21E6" w14:textId="77777777" w:rsidR="00381333" w:rsidRDefault="00381333">
      <w:pPr>
        <w:pStyle w:val="Corpsdetexte"/>
        <w:spacing w:before="84"/>
      </w:pPr>
    </w:p>
    <w:p w14:paraId="77E37A60" w14:textId="77777777" w:rsidR="00381333" w:rsidRDefault="00000000">
      <w:pPr>
        <w:ind w:left="590"/>
        <w:rPr>
          <w:i/>
          <w:sz w:val="24"/>
        </w:rPr>
      </w:pPr>
      <w:r>
        <w:rPr>
          <w:i/>
          <w:sz w:val="24"/>
        </w:rPr>
        <w:t>Usage</w:t>
      </w:r>
      <w:r>
        <w:rPr>
          <w:i/>
          <w:spacing w:val="-5"/>
          <w:sz w:val="24"/>
        </w:rPr>
        <w:t xml:space="preserve"> </w:t>
      </w:r>
      <w:r>
        <w:rPr>
          <w:i/>
          <w:sz w:val="24"/>
        </w:rPr>
        <w:t>pour les</w:t>
      </w:r>
      <w:r>
        <w:rPr>
          <w:i/>
          <w:spacing w:val="-1"/>
          <w:sz w:val="24"/>
        </w:rPr>
        <w:t xml:space="preserve"> </w:t>
      </w:r>
      <w:r>
        <w:rPr>
          <w:i/>
          <w:sz w:val="24"/>
        </w:rPr>
        <w:t>produits compris dans</w:t>
      </w:r>
      <w:r>
        <w:rPr>
          <w:i/>
          <w:spacing w:val="-1"/>
          <w:sz w:val="24"/>
        </w:rPr>
        <w:t xml:space="preserve"> </w:t>
      </w:r>
      <w:r>
        <w:rPr>
          <w:i/>
          <w:sz w:val="24"/>
        </w:rPr>
        <w:t>la classe</w:t>
      </w:r>
      <w:r>
        <w:rPr>
          <w:i/>
          <w:spacing w:val="1"/>
          <w:sz w:val="24"/>
        </w:rPr>
        <w:t xml:space="preserve"> </w:t>
      </w:r>
      <w:r>
        <w:rPr>
          <w:i/>
          <w:spacing w:val="-7"/>
          <w:sz w:val="24"/>
        </w:rPr>
        <w:t>18</w:t>
      </w:r>
    </w:p>
    <w:p w14:paraId="6CDA9E99" w14:textId="77777777" w:rsidR="00381333" w:rsidRDefault="00000000">
      <w:pPr>
        <w:pStyle w:val="Paragraphedeliste"/>
        <w:numPr>
          <w:ilvl w:val="0"/>
          <w:numId w:val="12"/>
        </w:numPr>
        <w:tabs>
          <w:tab w:val="left" w:pos="590"/>
        </w:tabs>
        <w:jc w:val="both"/>
        <w:rPr>
          <w:i/>
          <w:sz w:val="24"/>
        </w:rPr>
      </w:pPr>
      <w:r>
        <w:rPr>
          <w:sz w:val="24"/>
        </w:rPr>
        <w:t>Il</w:t>
      </w:r>
      <w:r>
        <w:rPr>
          <w:spacing w:val="-7"/>
          <w:sz w:val="24"/>
        </w:rPr>
        <w:t xml:space="preserve"> </w:t>
      </w:r>
      <w:r>
        <w:rPr>
          <w:sz w:val="24"/>
        </w:rPr>
        <w:t>convient</w:t>
      </w:r>
      <w:r>
        <w:rPr>
          <w:spacing w:val="-10"/>
          <w:sz w:val="24"/>
        </w:rPr>
        <w:t xml:space="preserve"> </w:t>
      </w:r>
      <w:r>
        <w:rPr>
          <w:sz w:val="24"/>
        </w:rPr>
        <w:t>de</w:t>
      </w:r>
      <w:r>
        <w:rPr>
          <w:spacing w:val="-8"/>
          <w:sz w:val="24"/>
        </w:rPr>
        <w:t xml:space="preserve"> </w:t>
      </w:r>
      <w:r>
        <w:rPr>
          <w:sz w:val="24"/>
        </w:rPr>
        <w:t>rappeler</w:t>
      </w:r>
      <w:r>
        <w:rPr>
          <w:spacing w:val="-10"/>
          <w:sz w:val="24"/>
        </w:rPr>
        <w:t xml:space="preserve"> </w:t>
      </w:r>
      <w:r>
        <w:rPr>
          <w:sz w:val="24"/>
        </w:rPr>
        <w:t>que</w:t>
      </w:r>
      <w:r>
        <w:rPr>
          <w:spacing w:val="-11"/>
          <w:sz w:val="24"/>
        </w:rPr>
        <w:t xml:space="preserve"> </w:t>
      </w:r>
      <w:r>
        <w:rPr>
          <w:sz w:val="24"/>
        </w:rPr>
        <w:t>les</w:t>
      </w:r>
      <w:r>
        <w:rPr>
          <w:spacing w:val="-10"/>
          <w:sz w:val="24"/>
        </w:rPr>
        <w:t xml:space="preserve"> </w:t>
      </w:r>
      <w:r>
        <w:rPr>
          <w:sz w:val="24"/>
        </w:rPr>
        <w:t>produits</w:t>
      </w:r>
      <w:r>
        <w:rPr>
          <w:spacing w:val="-9"/>
          <w:sz w:val="24"/>
        </w:rPr>
        <w:t xml:space="preserve"> </w:t>
      </w:r>
      <w:r>
        <w:rPr>
          <w:sz w:val="24"/>
        </w:rPr>
        <w:t>compris</w:t>
      </w:r>
      <w:r>
        <w:rPr>
          <w:spacing w:val="-9"/>
          <w:sz w:val="24"/>
        </w:rPr>
        <w:t xml:space="preserve"> </w:t>
      </w:r>
      <w:r>
        <w:rPr>
          <w:sz w:val="24"/>
        </w:rPr>
        <w:t>dans</w:t>
      </w:r>
      <w:r>
        <w:rPr>
          <w:spacing w:val="-9"/>
          <w:sz w:val="24"/>
        </w:rPr>
        <w:t xml:space="preserve"> </w:t>
      </w:r>
      <w:r>
        <w:rPr>
          <w:sz w:val="24"/>
        </w:rPr>
        <w:t>la</w:t>
      </w:r>
      <w:r>
        <w:rPr>
          <w:spacing w:val="-10"/>
          <w:sz w:val="24"/>
        </w:rPr>
        <w:t xml:space="preserve"> </w:t>
      </w:r>
      <w:r>
        <w:rPr>
          <w:sz w:val="24"/>
        </w:rPr>
        <w:t>classe</w:t>
      </w:r>
      <w:r>
        <w:rPr>
          <w:spacing w:val="-1"/>
          <w:sz w:val="24"/>
        </w:rPr>
        <w:t xml:space="preserve"> </w:t>
      </w:r>
      <w:r>
        <w:rPr>
          <w:sz w:val="24"/>
        </w:rPr>
        <w:t>18</w:t>
      </w:r>
      <w:r>
        <w:rPr>
          <w:spacing w:val="-10"/>
          <w:sz w:val="24"/>
        </w:rPr>
        <w:t xml:space="preserve"> </w:t>
      </w:r>
      <w:r>
        <w:rPr>
          <w:sz w:val="24"/>
        </w:rPr>
        <w:t>pour</w:t>
      </w:r>
      <w:r>
        <w:rPr>
          <w:spacing w:val="-10"/>
          <w:sz w:val="24"/>
        </w:rPr>
        <w:t xml:space="preserve"> </w:t>
      </w:r>
      <w:r>
        <w:rPr>
          <w:sz w:val="24"/>
        </w:rPr>
        <w:t>lesquels</w:t>
      </w:r>
      <w:r>
        <w:rPr>
          <w:spacing w:val="-9"/>
          <w:sz w:val="24"/>
        </w:rPr>
        <w:t xml:space="preserve"> </w:t>
      </w:r>
      <w:r>
        <w:rPr>
          <w:sz w:val="24"/>
        </w:rPr>
        <w:t>la</w:t>
      </w:r>
      <w:r>
        <w:rPr>
          <w:spacing w:val="-10"/>
          <w:sz w:val="24"/>
        </w:rPr>
        <w:t xml:space="preserve"> </w:t>
      </w:r>
      <w:r>
        <w:rPr>
          <w:sz w:val="24"/>
        </w:rPr>
        <w:t xml:space="preserve">chambre de recours a été invitée à réexaminer la preuve de l’usage sont les </w:t>
      </w:r>
      <w:r>
        <w:rPr>
          <w:i/>
          <w:sz w:val="24"/>
        </w:rPr>
        <w:t>valises; porte- documents, serviettes [maroquinerie]; sacs à main; portefeuilles; bourses; sacs à dos; cartables;</w:t>
      </w:r>
      <w:r>
        <w:rPr>
          <w:i/>
          <w:spacing w:val="-9"/>
          <w:sz w:val="24"/>
        </w:rPr>
        <w:t xml:space="preserve"> </w:t>
      </w:r>
      <w:r>
        <w:rPr>
          <w:i/>
          <w:sz w:val="24"/>
        </w:rPr>
        <w:t>sacs</w:t>
      </w:r>
      <w:r>
        <w:rPr>
          <w:i/>
          <w:spacing w:val="-8"/>
          <w:sz w:val="24"/>
        </w:rPr>
        <w:t xml:space="preserve"> </w:t>
      </w:r>
      <w:r>
        <w:rPr>
          <w:i/>
          <w:sz w:val="24"/>
        </w:rPr>
        <w:t>à</w:t>
      </w:r>
      <w:r>
        <w:rPr>
          <w:i/>
          <w:spacing w:val="-8"/>
          <w:sz w:val="24"/>
        </w:rPr>
        <w:t xml:space="preserve"> </w:t>
      </w:r>
      <w:r>
        <w:rPr>
          <w:i/>
          <w:sz w:val="24"/>
        </w:rPr>
        <w:t>provisions;</w:t>
      </w:r>
      <w:r>
        <w:rPr>
          <w:i/>
          <w:spacing w:val="-9"/>
          <w:sz w:val="24"/>
        </w:rPr>
        <w:t xml:space="preserve"> </w:t>
      </w:r>
      <w:r>
        <w:rPr>
          <w:i/>
          <w:sz w:val="24"/>
        </w:rPr>
        <w:t>coffrets</w:t>
      </w:r>
      <w:r>
        <w:rPr>
          <w:i/>
          <w:spacing w:val="-8"/>
          <w:sz w:val="24"/>
        </w:rPr>
        <w:t xml:space="preserve"> </w:t>
      </w:r>
      <w:r>
        <w:rPr>
          <w:i/>
          <w:sz w:val="24"/>
        </w:rPr>
        <w:t>destiné</w:t>
      </w:r>
      <w:r>
        <w:rPr>
          <w:i/>
          <w:spacing w:val="-9"/>
          <w:sz w:val="24"/>
        </w:rPr>
        <w:t xml:space="preserve"> </w:t>
      </w:r>
      <w:r>
        <w:rPr>
          <w:i/>
          <w:sz w:val="24"/>
        </w:rPr>
        <w:t>à</w:t>
      </w:r>
      <w:r>
        <w:rPr>
          <w:i/>
          <w:spacing w:val="-8"/>
          <w:sz w:val="24"/>
        </w:rPr>
        <w:t xml:space="preserve"> </w:t>
      </w:r>
      <w:r>
        <w:rPr>
          <w:i/>
          <w:sz w:val="24"/>
        </w:rPr>
        <w:t>contenir</w:t>
      </w:r>
      <w:r>
        <w:rPr>
          <w:i/>
          <w:spacing w:val="-8"/>
          <w:sz w:val="24"/>
        </w:rPr>
        <w:t xml:space="preserve"> </w:t>
      </w:r>
      <w:r>
        <w:rPr>
          <w:i/>
          <w:sz w:val="24"/>
        </w:rPr>
        <w:t>des</w:t>
      </w:r>
      <w:r>
        <w:rPr>
          <w:i/>
          <w:spacing w:val="-8"/>
          <w:sz w:val="24"/>
        </w:rPr>
        <w:t xml:space="preserve"> </w:t>
      </w:r>
      <w:r>
        <w:rPr>
          <w:i/>
          <w:sz w:val="24"/>
        </w:rPr>
        <w:t>articles</w:t>
      </w:r>
      <w:r>
        <w:rPr>
          <w:i/>
          <w:spacing w:val="-9"/>
          <w:sz w:val="24"/>
        </w:rPr>
        <w:t xml:space="preserve"> </w:t>
      </w:r>
      <w:r>
        <w:rPr>
          <w:i/>
          <w:sz w:val="24"/>
        </w:rPr>
        <w:t>de</w:t>
      </w:r>
      <w:r>
        <w:rPr>
          <w:i/>
          <w:spacing w:val="-9"/>
          <w:sz w:val="24"/>
        </w:rPr>
        <w:t xml:space="preserve"> </w:t>
      </w:r>
      <w:r>
        <w:rPr>
          <w:i/>
          <w:sz w:val="24"/>
        </w:rPr>
        <w:t>toilette</w:t>
      </w:r>
      <w:r>
        <w:rPr>
          <w:i/>
          <w:spacing w:val="-9"/>
          <w:sz w:val="24"/>
        </w:rPr>
        <w:t xml:space="preserve"> </w:t>
      </w:r>
      <w:r>
        <w:rPr>
          <w:i/>
          <w:sz w:val="24"/>
        </w:rPr>
        <w:t>dits</w:t>
      </w:r>
      <w:r>
        <w:rPr>
          <w:i/>
          <w:spacing w:val="-8"/>
          <w:sz w:val="24"/>
        </w:rPr>
        <w:t xml:space="preserve"> </w:t>
      </w:r>
      <w:r>
        <w:rPr>
          <w:i/>
          <w:sz w:val="24"/>
        </w:rPr>
        <w:t xml:space="preserve">«vanity </w:t>
      </w:r>
      <w:r>
        <w:rPr>
          <w:i/>
          <w:spacing w:val="-2"/>
          <w:sz w:val="24"/>
        </w:rPr>
        <w:t>cases».</w:t>
      </w:r>
    </w:p>
    <w:p w14:paraId="1A0338D0" w14:textId="77777777" w:rsidR="00381333" w:rsidRDefault="00000000">
      <w:pPr>
        <w:pStyle w:val="Paragraphedeliste"/>
        <w:numPr>
          <w:ilvl w:val="0"/>
          <w:numId w:val="12"/>
        </w:numPr>
        <w:tabs>
          <w:tab w:val="left" w:pos="590"/>
        </w:tabs>
        <w:spacing w:before="241"/>
        <w:jc w:val="both"/>
        <w:rPr>
          <w:sz w:val="24"/>
        </w:rPr>
      </w:pPr>
      <w:r>
        <w:rPr>
          <w:sz w:val="24"/>
        </w:rPr>
        <w:t>La chambre</w:t>
      </w:r>
      <w:r>
        <w:rPr>
          <w:spacing w:val="-3"/>
          <w:sz w:val="24"/>
        </w:rPr>
        <w:t xml:space="preserve"> </w:t>
      </w:r>
      <w:r>
        <w:rPr>
          <w:sz w:val="24"/>
        </w:rPr>
        <w:t>de</w:t>
      </w:r>
      <w:r>
        <w:rPr>
          <w:spacing w:val="-2"/>
          <w:sz w:val="24"/>
        </w:rPr>
        <w:t xml:space="preserve"> </w:t>
      </w:r>
      <w:r>
        <w:rPr>
          <w:sz w:val="24"/>
        </w:rPr>
        <w:t>recours</w:t>
      </w:r>
      <w:r>
        <w:rPr>
          <w:spacing w:val="-2"/>
          <w:sz w:val="24"/>
        </w:rPr>
        <w:t xml:space="preserve"> </w:t>
      </w:r>
      <w:r>
        <w:rPr>
          <w:sz w:val="24"/>
        </w:rPr>
        <w:t>considère</w:t>
      </w:r>
      <w:r>
        <w:rPr>
          <w:spacing w:val="-3"/>
          <w:sz w:val="24"/>
        </w:rPr>
        <w:t xml:space="preserve"> </w:t>
      </w:r>
      <w:r>
        <w:rPr>
          <w:sz w:val="24"/>
        </w:rPr>
        <w:t>que</w:t>
      </w:r>
      <w:r>
        <w:rPr>
          <w:spacing w:val="-2"/>
          <w:sz w:val="24"/>
        </w:rPr>
        <w:t xml:space="preserve"> </w:t>
      </w:r>
      <w:r>
        <w:rPr>
          <w:sz w:val="24"/>
        </w:rPr>
        <w:t>l’usage</w:t>
      </w:r>
      <w:r>
        <w:rPr>
          <w:spacing w:val="-2"/>
          <w:sz w:val="24"/>
        </w:rPr>
        <w:t xml:space="preserve"> </w:t>
      </w:r>
      <w:r>
        <w:rPr>
          <w:sz w:val="24"/>
        </w:rPr>
        <w:t>sérieux a</w:t>
      </w:r>
      <w:r>
        <w:rPr>
          <w:spacing w:val="-2"/>
          <w:sz w:val="24"/>
        </w:rPr>
        <w:t xml:space="preserve"> </w:t>
      </w:r>
      <w:r>
        <w:rPr>
          <w:sz w:val="24"/>
        </w:rPr>
        <w:t>été</w:t>
      </w:r>
      <w:r>
        <w:rPr>
          <w:spacing w:val="-2"/>
          <w:sz w:val="24"/>
        </w:rPr>
        <w:t xml:space="preserve"> </w:t>
      </w:r>
      <w:r>
        <w:rPr>
          <w:sz w:val="24"/>
        </w:rPr>
        <w:t>démontré</w:t>
      </w:r>
      <w:r>
        <w:rPr>
          <w:spacing w:val="-3"/>
          <w:sz w:val="24"/>
        </w:rPr>
        <w:t xml:space="preserve"> </w:t>
      </w:r>
      <w:r>
        <w:rPr>
          <w:sz w:val="24"/>
        </w:rPr>
        <w:t>pour</w:t>
      </w:r>
      <w:r>
        <w:rPr>
          <w:spacing w:val="-2"/>
          <w:sz w:val="24"/>
        </w:rPr>
        <w:t xml:space="preserve"> </w:t>
      </w:r>
      <w:r>
        <w:rPr>
          <w:sz w:val="24"/>
        </w:rPr>
        <w:t xml:space="preserve">les </w:t>
      </w:r>
      <w:r>
        <w:rPr>
          <w:b/>
          <w:sz w:val="24"/>
        </w:rPr>
        <w:t>valises</w:t>
      </w:r>
      <w:r>
        <w:rPr>
          <w:sz w:val="24"/>
        </w:rPr>
        <w:t>. Les images suivantes figurent dans les catalogues:</w:t>
      </w:r>
    </w:p>
    <w:p w14:paraId="08A74654" w14:textId="77777777" w:rsidR="00381333" w:rsidRDefault="00381333">
      <w:pPr>
        <w:pStyle w:val="Corpsdetexte"/>
        <w:spacing w:before="68"/>
      </w:pPr>
    </w:p>
    <w:p w14:paraId="1441B1ED" w14:textId="77777777" w:rsidR="00381333" w:rsidRDefault="00000000">
      <w:pPr>
        <w:ind w:left="566"/>
        <w:rPr>
          <w:sz w:val="20"/>
        </w:rPr>
      </w:pPr>
      <w:r>
        <w:rPr>
          <w:sz w:val="20"/>
        </w:rPr>
        <w:t>(2014)</w:t>
      </w:r>
      <w:r>
        <w:rPr>
          <w:spacing w:val="74"/>
          <w:w w:val="150"/>
          <w:sz w:val="20"/>
        </w:rPr>
        <w:t xml:space="preserve"> </w:t>
      </w:r>
      <w:r>
        <w:rPr>
          <w:noProof/>
          <w:spacing w:val="3"/>
          <w:sz w:val="20"/>
        </w:rPr>
        <w:drawing>
          <wp:inline distT="0" distB="0" distL="0" distR="0" wp14:anchorId="70FCC62C" wp14:editId="2C4B6C1D">
            <wp:extent cx="724000" cy="1581413"/>
            <wp:effectExtent l="0" t="0" r="0" b="0"/>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273" cstate="print"/>
                    <a:stretch>
                      <a:fillRect/>
                    </a:stretch>
                  </pic:blipFill>
                  <pic:spPr>
                    <a:xfrm>
                      <a:off x="0" y="0"/>
                      <a:ext cx="724000" cy="1581413"/>
                    </a:xfrm>
                    <a:prstGeom prst="rect">
                      <a:avLst/>
                    </a:prstGeom>
                  </pic:spPr>
                </pic:pic>
              </a:graphicData>
            </a:graphic>
          </wp:inline>
        </w:drawing>
      </w:r>
      <w:r>
        <w:rPr>
          <w:spacing w:val="-5"/>
          <w:sz w:val="20"/>
        </w:rPr>
        <w:t xml:space="preserve"> </w:t>
      </w:r>
      <w:r>
        <w:rPr>
          <w:sz w:val="20"/>
        </w:rPr>
        <w:t>(2016,</w:t>
      </w:r>
      <w:r>
        <w:rPr>
          <w:spacing w:val="-2"/>
          <w:sz w:val="20"/>
        </w:rPr>
        <w:t xml:space="preserve"> </w:t>
      </w:r>
      <w:r>
        <w:rPr>
          <w:sz w:val="20"/>
        </w:rPr>
        <w:t>code</w:t>
      </w:r>
      <w:r>
        <w:rPr>
          <w:spacing w:val="-2"/>
          <w:sz w:val="20"/>
        </w:rPr>
        <w:t xml:space="preserve"> </w:t>
      </w:r>
      <w:r>
        <w:rPr>
          <w:sz w:val="20"/>
        </w:rPr>
        <w:t>K006YM0)</w:t>
      </w:r>
      <w:r>
        <w:rPr>
          <w:spacing w:val="-2"/>
          <w:sz w:val="20"/>
        </w:rPr>
        <w:t xml:space="preserve"> </w:t>
      </w:r>
      <w:r>
        <w:rPr>
          <w:noProof/>
          <w:sz w:val="20"/>
        </w:rPr>
        <w:drawing>
          <wp:inline distT="0" distB="0" distL="0" distR="0" wp14:anchorId="647F5E30" wp14:editId="054D467C">
            <wp:extent cx="676275" cy="1123950"/>
            <wp:effectExtent l="0" t="0" r="0" b="0"/>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274" cstate="print"/>
                    <a:stretch>
                      <a:fillRect/>
                    </a:stretch>
                  </pic:blipFill>
                  <pic:spPr>
                    <a:xfrm>
                      <a:off x="0" y="0"/>
                      <a:ext cx="676275" cy="1123950"/>
                    </a:xfrm>
                    <a:prstGeom prst="rect">
                      <a:avLst/>
                    </a:prstGeom>
                  </pic:spPr>
                </pic:pic>
              </a:graphicData>
            </a:graphic>
          </wp:inline>
        </w:drawing>
      </w:r>
      <w:r>
        <w:rPr>
          <w:sz w:val="20"/>
        </w:rPr>
        <w:t>(2018,</w:t>
      </w:r>
      <w:r>
        <w:rPr>
          <w:spacing w:val="-4"/>
          <w:sz w:val="20"/>
        </w:rPr>
        <w:t xml:space="preserve"> </w:t>
      </w:r>
      <w:r>
        <w:rPr>
          <w:sz w:val="20"/>
        </w:rPr>
        <w:t>code</w:t>
      </w:r>
      <w:r>
        <w:rPr>
          <w:spacing w:val="-2"/>
          <w:sz w:val="20"/>
        </w:rPr>
        <w:t xml:space="preserve"> </w:t>
      </w:r>
      <w:r>
        <w:rPr>
          <w:sz w:val="20"/>
        </w:rPr>
        <w:t xml:space="preserve">K006YM0) </w:t>
      </w:r>
      <w:r>
        <w:rPr>
          <w:noProof/>
          <w:spacing w:val="2"/>
          <w:sz w:val="20"/>
        </w:rPr>
        <w:drawing>
          <wp:inline distT="0" distB="0" distL="0" distR="0" wp14:anchorId="0095BDDF" wp14:editId="0BA1B7AE">
            <wp:extent cx="695325" cy="1171575"/>
            <wp:effectExtent l="0" t="0" r="0" b="0"/>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275" cstate="print"/>
                    <a:stretch>
                      <a:fillRect/>
                    </a:stretch>
                  </pic:blipFill>
                  <pic:spPr>
                    <a:xfrm>
                      <a:off x="0" y="0"/>
                      <a:ext cx="695325" cy="1171575"/>
                    </a:xfrm>
                    <a:prstGeom prst="rect">
                      <a:avLst/>
                    </a:prstGeom>
                  </pic:spPr>
                </pic:pic>
              </a:graphicData>
            </a:graphic>
          </wp:inline>
        </w:drawing>
      </w:r>
    </w:p>
    <w:p w14:paraId="3753876C" w14:textId="77777777" w:rsidR="00381333" w:rsidRDefault="00381333">
      <w:pPr>
        <w:pStyle w:val="Corpsdetexte"/>
        <w:spacing w:before="9"/>
        <w:rPr>
          <w:sz w:val="20"/>
        </w:rPr>
      </w:pPr>
    </w:p>
    <w:p w14:paraId="1A7F082A" w14:textId="77777777" w:rsidR="00381333" w:rsidRDefault="00000000">
      <w:pPr>
        <w:ind w:left="566"/>
        <w:rPr>
          <w:sz w:val="20"/>
        </w:rPr>
      </w:pPr>
      <w:r>
        <w:rPr>
          <w:sz w:val="20"/>
        </w:rPr>
        <w:t xml:space="preserve">(2016, code K006740) </w:t>
      </w:r>
      <w:r>
        <w:rPr>
          <w:noProof/>
          <w:spacing w:val="-1"/>
          <w:sz w:val="20"/>
        </w:rPr>
        <w:drawing>
          <wp:inline distT="0" distB="0" distL="0" distR="0" wp14:anchorId="5610535F" wp14:editId="4B5B3B97">
            <wp:extent cx="1200150" cy="1190625"/>
            <wp:effectExtent l="0" t="0" r="0" b="0"/>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276" cstate="print"/>
                    <a:stretch>
                      <a:fillRect/>
                    </a:stretch>
                  </pic:blipFill>
                  <pic:spPr>
                    <a:xfrm>
                      <a:off x="0" y="0"/>
                      <a:ext cx="1200150" cy="1190625"/>
                    </a:xfrm>
                    <a:prstGeom prst="rect">
                      <a:avLst/>
                    </a:prstGeom>
                  </pic:spPr>
                </pic:pic>
              </a:graphicData>
            </a:graphic>
          </wp:inline>
        </w:drawing>
      </w:r>
      <w:r>
        <w:rPr>
          <w:spacing w:val="-1"/>
          <w:sz w:val="20"/>
        </w:rPr>
        <w:t xml:space="preserve"> </w:t>
      </w:r>
      <w:r>
        <w:rPr>
          <w:sz w:val="20"/>
        </w:rPr>
        <w:t>(2018, code K006730)</w:t>
      </w:r>
      <w:r>
        <w:rPr>
          <w:spacing w:val="40"/>
          <w:sz w:val="20"/>
        </w:rPr>
        <w:t xml:space="preserve"> </w:t>
      </w:r>
      <w:r>
        <w:rPr>
          <w:noProof/>
          <w:spacing w:val="2"/>
          <w:sz w:val="20"/>
        </w:rPr>
        <w:drawing>
          <wp:inline distT="0" distB="0" distL="0" distR="0" wp14:anchorId="0609EA5F" wp14:editId="4571022C">
            <wp:extent cx="1300266" cy="1285875"/>
            <wp:effectExtent l="0" t="0" r="0" b="0"/>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277" cstate="print"/>
                    <a:stretch>
                      <a:fillRect/>
                    </a:stretch>
                  </pic:blipFill>
                  <pic:spPr>
                    <a:xfrm>
                      <a:off x="0" y="0"/>
                      <a:ext cx="1300266" cy="1285875"/>
                    </a:xfrm>
                    <a:prstGeom prst="rect">
                      <a:avLst/>
                    </a:prstGeom>
                  </pic:spPr>
                </pic:pic>
              </a:graphicData>
            </a:graphic>
          </wp:inline>
        </w:drawing>
      </w:r>
    </w:p>
    <w:p w14:paraId="1668E324" w14:textId="77777777" w:rsidR="00381333" w:rsidRDefault="00381333">
      <w:pPr>
        <w:pStyle w:val="Corpsdetexte"/>
        <w:spacing w:before="9"/>
        <w:rPr>
          <w:sz w:val="20"/>
        </w:rPr>
      </w:pPr>
    </w:p>
    <w:p w14:paraId="50DE922D" w14:textId="77777777" w:rsidR="00381333" w:rsidRDefault="00000000">
      <w:pPr>
        <w:pStyle w:val="Corpsdetexte"/>
        <w:ind w:left="566"/>
      </w:pPr>
      <w:r>
        <w:t>Une</w:t>
      </w:r>
      <w:r>
        <w:rPr>
          <w:spacing w:val="-2"/>
        </w:rPr>
        <w:t xml:space="preserve"> </w:t>
      </w:r>
      <w:r>
        <w:t>valise</w:t>
      </w:r>
      <w:r>
        <w:rPr>
          <w:spacing w:val="-1"/>
        </w:rPr>
        <w:t xml:space="preserve"> </w:t>
      </w:r>
      <w:r>
        <w:t>portant</w:t>
      </w:r>
      <w:r>
        <w:rPr>
          <w:spacing w:val="-1"/>
        </w:rPr>
        <w:t xml:space="preserve"> </w:t>
      </w:r>
      <w:r>
        <w:t>la</w:t>
      </w:r>
      <w:r>
        <w:rPr>
          <w:spacing w:val="-1"/>
        </w:rPr>
        <w:t xml:space="preserve"> </w:t>
      </w:r>
      <w:r>
        <w:t>marque</w:t>
      </w:r>
      <w:r>
        <w:rPr>
          <w:spacing w:val="-1"/>
        </w:rPr>
        <w:t xml:space="preserve"> </w:t>
      </w:r>
      <w:r>
        <w:t>en cause</w:t>
      </w:r>
      <w:r>
        <w:rPr>
          <w:spacing w:val="-1"/>
        </w:rPr>
        <w:t xml:space="preserve"> </w:t>
      </w:r>
      <w:r>
        <w:t>est</w:t>
      </w:r>
      <w:r>
        <w:rPr>
          <w:spacing w:val="-1"/>
        </w:rPr>
        <w:t xml:space="preserve"> </w:t>
      </w:r>
      <w:r>
        <w:t>visible</w:t>
      </w:r>
      <w:r>
        <w:rPr>
          <w:spacing w:val="-1"/>
        </w:rPr>
        <w:t xml:space="preserve"> </w:t>
      </w:r>
      <w:r>
        <w:t>dans</w:t>
      </w:r>
      <w:r>
        <w:rPr>
          <w:spacing w:val="-1"/>
        </w:rPr>
        <w:t xml:space="preserve"> </w:t>
      </w:r>
      <w:r>
        <w:t>l’extrait</w:t>
      </w:r>
      <w:r>
        <w:rPr>
          <w:spacing w:val="-1"/>
        </w:rPr>
        <w:t xml:space="preserve"> </w:t>
      </w:r>
      <w:r>
        <w:t>du</w:t>
      </w:r>
      <w:r>
        <w:rPr>
          <w:spacing w:val="-1"/>
        </w:rPr>
        <w:t xml:space="preserve"> </w:t>
      </w:r>
      <w:r>
        <w:t>magazine «</w:t>
      </w:r>
      <w:r>
        <w:rPr>
          <w:spacing w:val="-3"/>
        </w:rPr>
        <w:t xml:space="preserve"> </w:t>
      </w:r>
      <w:r>
        <w:t>Io</w:t>
      </w:r>
      <w:r>
        <w:rPr>
          <w:spacing w:val="-1"/>
        </w:rPr>
        <w:t xml:space="preserve"> </w:t>
      </w:r>
      <w:r>
        <w:t>Donna » du 21 mars 2016:</w:t>
      </w:r>
    </w:p>
    <w:p w14:paraId="059AA7BC" w14:textId="77777777" w:rsidR="00381333" w:rsidRDefault="00000000">
      <w:pPr>
        <w:pStyle w:val="Corpsdetexte"/>
        <w:spacing w:before="8"/>
        <w:rPr>
          <w:sz w:val="18"/>
        </w:rPr>
      </w:pPr>
      <w:r>
        <w:rPr>
          <w:noProof/>
          <w:sz w:val="18"/>
        </w:rPr>
        <w:drawing>
          <wp:anchor distT="0" distB="0" distL="0" distR="0" simplePos="0" relativeHeight="487621120" behindDoc="1" locked="0" layoutInCell="1" allowOverlap="1" wp14:anchorId="1B6D2CA6" wp14:editId="4656ADE7">
            <wp:simplePos x="0" y="0"/>
            <wp:positionH relativeFrom="page">
              <wp:posOffset>2816860</wp:posOffset>
            </wp:positionH>
            <wp:positionV relativeFrom="paragraph">
              <wp:posOffset>152277</wp:posOffset>
            </wp:positionV>
            <wp:extent cx="2152825" cy="1400746"/>
            <wp:effectExtent l="0" t="0" r="0" b="0"/>
            <wp:wrapTopAndBottom/>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278" cstate="print"/>
                    <a:stretch>
                      <a:fillRect/>
                    </a:stretch>
                  </pic:blipFill>
                  <pic:spPr>
                    <a:xfrm>
                      <a:off x="0" y="0"/>
                      <a:ext cx="2152825" cy="1400746"/>
                    </a:xfrm>
                    <a:prstGeom prst="rect">
                      <a:avLst/>
                    </a:prstGeom>
                  </pic:spPr>
                </pic:pic>
              </a:graphicData>
            </a:graphic>
          </wp:anchor>
        </w:drawing>
      </w:r>
    </w:p>
    <w:p w14:paraId="1921938B" w14:textId="77777777" w:rsidR="00381333" w:rsidRDefault="00381333">
      <w:pPr>
        <w:pStyle w:val="Corpsdetexte"/>
        <w:rPr>
          <w:sz w:val="18"/>
        </w:rPr>
        <w:sectPr w:rsidR="00381333">
          <w:pgSz w:w="11910" w:h="16840"/>
          <w:pgMar w:top="1220" w:right="1275" w:bottom="1240" w:left="1275" w:header="969" w:footer="1043" w:gutter="0"/>
          <w:cols w:space="720"/>
        </w:sectPr>
      </w:pPr>
    </w:p>
    <w:p w14:paraId="3825F079" w14:textId="77777777" w:rsidR="00381333" w:rsidRDefault="00000000">
      <w:pPr>
        <w:pStyle w:val="Corpsdetexte"/>
        <w:spacing w:before="204"/>
        <w:ind w:left="566" w:right="162"/>
        <w:jc w:val="both"/>
      </w:pPr>
      <w:r>
        <w:lastRenderedPageBreak/>
        <w:t>Les</w:t>
      </w:r>
      <w:r>
        <w:rPr>
          <w:spacing w:val="80"/>
          <w:w w:val="150"/>
        </w:rPr>
        <w:t xml:space="preserve"> </w:t>
      </w:r>
      <w:r>
        <w:t>valises</w:t>
      </w:r>
      <w:r>
        <w:rPr>
          <w:spacing w:val="80"/>
          <w:w w:val="150"/>
        </w:rPr>
        <w:t xml:space="preserve"> </w:t>
      </w:r>
      <w:r>
        <w:t>mentionnées</w:t>
      </w:r>
      <w:r>
        <w:rPr>
          <w:spacing w:val="80"/>
          <w:w w:val="150"/>
        </w:rPr>
        <w:t xml:space="preserve"> </w:t>
      </w:r>
      <w:r>
        <w:t>ci-dessus</w:t>
      </w:r>
      <w:r>
        <w:rPr>
          <w:spacing w:val="80"/>
          <w:w w:val="150"/>
        </w:rPr>
        <w:t xml:space="preserve"> </w:t>
      </w:r>
      <w:r>
        <w:t>se</w:t>
      </w:r>
      <w:r>
        <w:rPr>
          <w:spacing w:val="80"/>
          <w:w w:val="150"/>
        </w:rPr>
        <w:t xml:space="preserve"> </w:t>
      </w:r>
      <w:r>
        <w:t>retrouvent</w:t>
      </w:r>
      <w:r>
        <w:rPr>
          <w:spacing w:val="80"/>
          <w:w w:val="150"/>
        </w:rPr>
        <w:t xml:space="preserve"> </w:t>
      </w:r>
      <w:r>
        <w:t>dans</w:t>
      </w:r>
      <w:r>
        <w:rPr>
          <w:spacing w:val="80"/>
          <w:w w:val="150"/>
        </w:rPr>
        <w:t xml:space="preserve"> </w:t>
      </w:r>
      <w:r>
        <w:t>les</w:t>
      </w:r>
      <w:r>
        <w:rPr>
          <w:spacing w:val="80"/>
          <w:w w:val="150"/>
        </w:rPr>
        <w:t xml:space="preserve"> </w:t>
      </w:r>
      <w:r>
        <w:t>factures</w:t>
      </w:r>
      <w:r>
        <w:rPr>
          <w:spacing w:val="80"/>
          <w:w w:val="150"/>
        </w:rPr>
        <w:t xml:space="preserve"> </w:t>
      </w:r>
      <w:r>
        <w:t>suivantes:</w:t>
      </w:r>
      <w:r>
        <w:rPr>
          <w:spacing w:val="80"/>
          <w:w w:val="150"/>
        </w:rPr>
        <w:t xml:space="preserve"> </w:t>
      </w:r>
      <w:r>
        <w:t>V1</w:t>
      </w:r>
      <w:r>
        <w:rPr>
          <w:spacing w:val="-1"/>
        </w:rPr>
        <w:t xml:space="preserve"> </w:t>
      </w:r>
      <w:r>
        <w:t>29254/2017</w:t>
      </w:r>
      <w:r>
        <w:rPr>
          <w:spacing w:val="9"/>
        </w:rPr>
        <w:t xml:space="preserve"> </w:t>
      </w:r>
      <w:r>
        <w:t>du</w:t>
      </w:r>
      <w:r>
        <w:rPr>
          <w:spacing w:val="9"/>
        </w:rPr>
        <w:t xml:space="preserve"> </w:t>
      </w:r>
      <w:r>
        <w:t>30</w:t>
      </w:r>
      <w:r>
        <w:rPr>
          <w:spacing w:val="10"/>
        </w:rPr>
        <w:t xml:space="preserve"> </w:t>
      </w:r>
      <w:r>
        <w:t>juin</w:t>
      </w:r>
      <w:r>
        <w:rPr>
          <w:spacing w:val="9"/>
        </w:rPr>
        <w:t xml:space="preserve"> </w:t>
      </w:r>
      <w:r>
        <w:t>2017;</w:t>
      </w:r>
      <w:r>
        <w:rPr>
          <w:spacing w:val="9"/>
        </w:rPr>
        <w:t xml:space="preserve"> </w:t>
      </w:r>
      <w:r>
        <w:t>V1</w:t>
      </w:r>
      <w:r>
        <w:rPr>
          <w:spacing w:val="1"/>
        </w:rPr>
        <w:t xml:space="preserve"> </w:t>
      </w:r>
      <w:r>
        <w:t>31134/2018</w:t>
      </w:r>
      <w:r>
        <w:rPr>
          <w:spacing w:val="13"/>
        </w:rPr>
        <w:t xml:space="preserve"> </w:t>
      </w:r>
      <w:r>
        <w:t>du</w:t>
      </w:r>
      <w:r>
        <w:rPr>
          <w:spacing w:val="9"/>
        </w:rPr>
        <w:t xml:space="preserve"> </w:t>
      </w:r>
      <w:r>
        <w:t>19</w:t>
      </w:r>
      <w:r>
        <w:rPr>
          <w:spacing w:val="9"/>
        </w:rPr>
        <w:t xml:space="preserve"> </w:t>
      </w:r>
      <w:r>
        <w:t>juin</w:t>
      </w:r>
      <w:r>
        <w:rPr>
          <w:spacing w:val="9"/>
        </w:rPr>
        <w:t xml:space="preserve"> </w:t>
      </w:r>
      <w:r>
        <w:t>2018;</w:t>
      </w:r>
      <w:r>
        <w:rPr>
          <w:spacing w:val="10"/>
        </w:rPr>
        <w:t xml:space="preserve"> </w:t>
      </w:r>
      <w:r>
        <w:t>V1</w:t>
      </w:r>
      <w:r>
        <w:rPr>
          <w:spacing w:val="1"/>
        </w:rPr>
        <w:t xml:space="preserve"> </w:t>
      </w:r>
      <w:r>
        <w:t>31436/2018</w:t>
      </w:r>
      <w:r>
        <w:rPr>
          <w:spacing w:val="9"/>
        </w:rPr>
        <w:t xml:space="preserve"> </w:t>
      </w:r>
      <w:r>
        <w:t>du</w:t>
      </w:r>
      <w:r>
        <w:rPr>
          <w:spacing w:val="10"/>
        </w:rPr>
        <w:t xml:space="preserve"> </w:t>
      </w:r>
      <w:r>
        <w:rPr>
          <w:spacing w:val="-5"/>
        </w:rPr>
        <w:t>21</w:t>
      </w:r>
    </w:p>
    <w:p w14:paraId="2287158B" w14:textId="77777777" w:rsidR="00381333" w:rsidRDefault="00000000">
      <w:pPr>
        <w:pStyle w:val="Corpsdetexte"/>
        <w:ind w:left="566"/>
        <w:jc w:val="both"/>
      </w:pPr>
      <w:r>
        <w:t>juin</w:t>
      </w:r>
      <w:r>
        <w:rPr>
          <w:spacing w:val="-3"/>
        </w:rPr>
        <w:t xml:space="preserve"> </w:t>
      </w:r>
      <w:r>
        <w:t>2018; V4 3023/2018</w:t>
      </w:r>
      <w:r>
        <w:rPr>
          <w:spacing w:val="-3"/>
        </w:rPr>
        <w:t xml:space="preserve"> </w:t>
      </w:r>
      <w:r>
        <w:t>du 27 décembre</w:t>
      </w:r>
      <w:r>
        <w:rPr>
          <w:spacing w:val="-1"/>
        </w:rPr>
        <w:t xml:space="preserve"> </w:t>
      </w:r>
      <w:r>
        <w:rPr>
          <w:spacing w:val="-2"/>
        </w:rPr>
        <w:t>2018.</w:t>
      </w:r>
    </w:p>
    <w:p w14:paraId="33524931" w14:textId="77777777" w:rsidR="00381333" w:rsidRDefault="00000000">
      <w:pPr>
        <w:pStyle w:val="Paragraphedeliste"/>
        <w:numPr>
          <w:ilvl w:val="0"/>
          <w:numId w:val="12"/>
        </w:numPr>
        <w:tabs>
          <w:tab w:val="left" w:pos="590"/>
        </w:tabs>
        <w:ind w:right="158"/>
        <w:rPr>
          <w:sz w:val="24"/>
        </w:rPr>
      </w:pPr>
      <w:r>
        <w:rPr>
          <w:sz w:val="24"/>
        </w:rPr>
        <w:t xml:space="preserve">La chambre de recours considère que l’usage sérieux a été démontré pour les </w:t>
      </w:r>
      <w:r>
        <w:rPr>
          <w:b/>
          <w:sz w:val="24"/>
        </w:rPr>
        <w:t>sacs à dos</w:t>
      </w:r>
      <w:r>
        <w:rPr>
          <w:sz w:val="24"/>
        </w:rPr>
        <w:t>. En particulier, le sac à dos «François» apparaît dans le catalogue de 2014, comme suit:</w:t>
      </w:r>
    </w:p>
    <w:p w14:paraId="76CEB284" w14:textId="77777777" w:rsidR="00381333" w:rsidRDefault="00000000">
      <w:pPr>
        <w:pStyle w:val="Corpsdetexte"/>
        <w:spacing w:before="44"/>
        <w:rPr>
          <w:sz w:val="20"/>
        </w:rPr>
      </w:pPr>
      <w:r>
        <w:rPr>
          <w:noProof/>
          <w:sz w:val="20"/>
        </w:rPr>
        <w:drawing>
          <wp:anchor distT="0" distB="0" distL="0" distR="0" simplePos="0" relativeHeight="487621632" behindDoc="1" locked="0" layoutInCell="1" allowOverlap="1" wp14:anchorId="065A4958" wp14:editId="50BC60F3">
            <wp:simplePos x="0" y="0"/>
            <wp:positionH relativeFrom="page">
              <wp:posOffset>2841703</wp:posOffset>
            </wp:positionH>
            <wp:positionV relativeFrom="paragraph">
              <wp:posOffset>189598</wp:posOffset>
            </wp:positionV>
            <wp:extent cx="2339901" cy="1938527"/>
            <wp:effectExtent l="0" t="0" r="0" b="0"/>
            <wp:wrapTopAndBottom/>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279" cstate="print"/>
                    <a:stretch>
                      <a:fillRect/>
                    </a:stretch>
                  </pic:blipFill>
                  <pic:spPr>
                    <a:xfrm>
                      <a:off x="0" y="0"/>
                      <a:ext cx="2339901" cy="1938527"/>
                    </a:xfrm>
                    <a:prstGeom prst="rect">
                      <a:avLst/>
                    </a:prstGeom>
                  </pic:spPr>
                </pic:pic>
              </a:graphicData>
            </a:graphic>
          </wp:anchor>
        </w:drawing>
      </w:r>
    </w:p>
    <w:p w14:paraId="72A36A5C" w14:textId="77777777" w:rsidR="00381333" w:rsidRDefault="00000000">
      <w:pPr>
        <w:pStyle w:val="Corpsdetexte"/>
        <w:spacing w:before="249"/>
        <w:ind w:left="566"/>
        <w:jc w:val="both"/>
      </w:pPr>
      <w:r>
        <w:t>Il</w:t>
      </w:r>
      <w:r>
        <w:rPr>
          <w:spacing w:val="-3"/>
        </w:rPr>
        <w:t xml:space="preserve"> </w:t>
      </w:r>
      <w:r>
        <w:t>apparaît avec ce</w:t>
      </w:r>
      <w:r>
        <w:rPr>
          <w:spacing w:val="-1"/>
        </w:rPr>
        <w:t xml:space="preserve"> </w:t>
      </w:r>
      <w:r>
        <w:t>code</w:t>
      </w:r>
      <w:r>
        <w:rPr>
          <w:spacing w:val="-2"/>
        </w:rPr>
        <w:t xml:space="preserve"> </w:t>
      </w:r>
      <w:r>
        <w:t>dans la</w:t>
      </w:r>
      <w:r>
        <w:rPr>
          <w:spacing w:val="-2"/>
        </w:rPr>
        <w:t xml:space="preserve"> </w:t>
      </w:r>
      <w:r>
        <w:t>facture</w:t>
      </w:r>
      <w:r>
        <w:rPr>
          <w:spacing w:val="-2"/>
        </w:rPr>
        <w:t xml:space="preserve"> </w:t>
      </w:r>
      <w:r>
        <w:t>V1</w:t>
      </w:r>
      <w:r>
        <w:rPr>
          <w:spacing w:val="1"/>
        </w:rPr>
        <w:t xml:space="preserve"> </w:t>
      </w:r>
      <w:r>
        <w:t>46227/2014 du</w:t>
      </w:r>
      <w:r>
        <w:rPr>
          <w:spacing w:val="-1"/>
        </w:rPr>
        <w:t xml:space="preserve"> </w:t>
      </w:r>
      <w:r>
        <w:t>30 septembre</w:t>
      </w:r>
      <w:r>
        <w:rPr>
          <w:spacing w:val="-1"/>
        </w:rPr>
        <w:t xml:space="preserve"> </w:t>
      </w:r>
      <w:r>
        <w:rPr>
          <w:spacing w:val="-2"/>
        </w:rPr>
        <w:t>2014.</w:t>
      </w:r>
    </w:p>
    <w:p w14:paraId="023447BB" w14:textId="77777777" w:rsidR="00381333" w:rsidRDefault="00000000">
      <w:pPr>
        <w:pStyle w:val="Corpsdetexte"/>
        <w:spacing w:before="240"/>
        <w:ind w:left="566" w:right="165"/>
        <w:jc w:val="both"/>
      </w:pPr>
      <w:r>
        <w:t>Il</w:t>
      </w:r>
      <w:r>
        <w:rPr>
          <w:spacing w:val="-6"/>
        </w:rPr>
        <w:t xml:space="preserve"> </w:t>
      </w:r>
      <w:r>
        <w:t>existe</w:t>
      </w:r>
      <w:r>
        <w:rPr>
          <w:spacing w:val="-8"/>
        </w:rPr>
        <w:t xml:space="preserve"> </w:t>
      </w:r>
      <w:r>
        <w:t>également</w:t>
      </w:r>
      <w:r>
        <w:rPr>
          <w:spacing w:val="-6"/>
        </w:rPr>
        <w:t xml:space="preserve"> </w:t>
      </w:r>
      <w:r>
        <w:t>plusieurs</w:t>
      </w:r>
      <w:r>
        <w:rPr>
          <w:spacing w:val="-7"/>
        </w:rPr>
        <w:t xml:space="preserve"> </w:t>
      </w:r>
      <w:r>
        <w:t>variantes</w:t>
      </w:r>
      <w:r>
        <w:rPr>
          <w:spacing w:val="-4"/>
        </w:rPr>
        <w:t xml:space="preserve"> </w:t>
      </w:r>
      <w:r>
        <w:t>François</w:t>
      </w:r>
      <w:r>
        <w:rPr>
          <w:spacing w:val="-6"/>
        </w:rPr>
        <w:t xml:space="preserve"> </w:t>
      </w:r>
      <w:r>
        <w:t>Graphic:</w:t>
      </w:r>
      <w:r>
        <w:rPr>
          <w:spacing w:val="-7"/>
        </w:rPr>
        <w:t xml:space="preserve"> </w:t>
      </w:r>
      <w:r>
        <w:t>celle</w:t>
      </w:r>
      <w:r>
        <w:rPr>
          <w:spacing w:val="-8"/>
        </w:rPr>
        <w:t xml:space="preserve"> </w:t>
      </w:r>
      <w:r>
        <w:t>représentée</w:t>
      </w:r>
      <w:r>
        <w:rPr>
          <w:spacing w:val="-8"/>
        </w:rPr>
        <w:t xml:space="preserve"> </w:t>
      </w:r>
      <w:r>
        <w:t>à</w:t>
      </w:r>
      <w:r>
        <w:rPr>
          <w:spacing w:val="-6"/>
        </w:rPr>
        <w:t xml:space="preserve"> </w:t>
      </w:r>
      <w:r>
        <w:t>gauche</w:t>
      </w:r>
      <w:r>
        <w:rPr>
          <w:spacing w:val="-8"/>
        </w:rPr>
        <w:t xml:space="preserve"> </w:t>
      </w:r>
      <w:r>
        <w:t>figure sur la facture V1</w:t>
      </w:r>
      <w:r>
        <w:rPr>
          <w:spacing w:val="-1"/>
        </w:rPr>
        <w:t xml:space="preserve"> </w:t>
      </w:r>
      <w:r>
        <w:t>25778/2016 du 17 juin 2016 et celle représentée à droite figure sur la facture V1 45765 du 30 septembre 2016.</w:t>
      </w:r>
    </w:p>
    <w:p w14:paraId="2AB09199" w14:textId="77777777" w:rsidR="00381333" w:rsidRDefault="00000000">
      <w:pPr>
        <w:pStyle w:val="Corpsdetexte"/>
        <w:spacing w:before="9"/>
        <w:rPr>
          <w:sz w:val="18"/>
        </w:rPr>
      </w:pPr>
      <w:r>
        <w:rPr>
          <w:noProof/>
          <w:sz w:val="18"/>
        </w:rPr>
        <w:drawing>
          <wp:anchor distT="0" distB="0" distL="0" distR="0" simplePos="0" relativeHeight="487622144" behindDoc="1" locked="0" layoutInCell="1" allowOverlap="1" wp14:anchorId="65E03C04" wp14:editId="666B5B50">
            <wp:simplePos x="0" y="0"/>
            <wp:positionH relativeFrom="page">
              <wp:posOffset>1669160</wp:posOffset>
            </wp:positionH>
            <wp:positionV relativeFrom="paragraph">
              <wp:posOffset>152727</wp:posOffset>
            </wp:positionV>
            <wp:extent cx="4476623" cy="752475"/>
            <wp:effectExtent l="0" t="0" r="0" b="0"/>
            <wp:wrapTopAndBottom/>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280" cstate="print"/>
                    <a:stretch>
                      <a:fillRect/>
                    </a:stretch>
                  </pic:blipFill>
                  <pic:spPr>
                    <a:xfrm>
                      <a:off x="0" y="0"/>
                      <a:ext cx="4476623" cy="752475"/>
                    </a:xfrm>
                    <a:prstGeom prst="rect">
                      <a:avLst/>
                    </a:prstGeom>
                  </pic:spPr>
                </pic:pic>
              </a:graphicData>
            </a:graphic>
          </wp:anchor>
        </w:drawing>
      </w:r>
    </w:p>
    <w:p w14:paraId="52CE6B0E" w14:textId="77777777" w:rsidR="00381333" w:rsidRDefault="00000000">
      <w:pPr>
        <w:pStyle w:val="Corpsdetexte"/>
        <w:spacing w:before="241"/>
        <w:ind w:left="566"/>
        <w:jc w:val="both"/>
      </w:pPr>
      <w:r>
        <w:t>Le</w:t>
      </w:r>
      <w:r>
        <w:rPr>
          <w:spacing w:val="-5"/>
        </w:rPr>
        <w:t xml:space="preserve"> </w:t>
      </w:r>
      <w:r>
        <w:t>modèle</w:t>
      </w:r>
      <w:r>
        <w:rPr>
          <w:spacing w:val="2"/>
        </w:rPr>
        <w:t xml:space="preserve"> </w:t>
      </w:r>
      <w:r>
        <w:t>«Le vrai</w:t>
      </w:r>
      <w:r>
        <w:rPr>
          <w:spacing w:val="-2"/>
        </w:rPr>
        <w:t xml:space="preserve"> </w:t>
      </w:r>
      <w:r>
        <w:t>François»,</w:t>
      </w:r>
      <w:r>
        <w:rPr>
          <w:spacing w:val="-2"/>
        </w:rPr>
        <w:t xml:space="preserve"> </w:t>
      </w:r>
      <w:r>
        <w:t>apparaît</w:t>
      </w:r>
      <w:r>
        <w:rPr>
          <w:spacing w:val="-1"/>
        </w:rPr>
        <w:t xml:space="preserve"> </w:t>
      </w:r>
      <w:r>
        <w:t>dans</w:t>
      </w:r>
      <w:r>
        <w:rPr>
          <w:spacing w:val="-2"/>
        </w:rPr>
        <w:t xml:space="preserve"> </w:t>
      </w:r>
      <w:r>
        <w:t>le</w:t>
      </w:r>
      <w:r>
        <w:rPr>
          <w:spacing w:val="-3"/>
        </w:rPr>
        <w:t xml:space="preserve"> </w:t>
      </w:r>
      <w:r>
        <w:t>catalogue</w:t>
      </w:r>
      <w:r>
        <w:rPr>
          <w:spacing w:val="-2"/>
        </w:rPr>
        <w:t xml:space="preserve"> </w:t>
      </w:r>
      <w:r>
        <w:t>2018 comme</w:t>
      </w:r>
      <w:r>
        <w:rPr>
          <w:spacing w:val="-2"/>
        </w:rPr>
        <w:t xml:space="preserve"> suit:</w:t>
      </w:r>
    </w:p>
    <w:p w14:paraId="53EDEC13" w14:textId="77777777" w:rsidR="00381333" w:rsidRDefault="00000000">
      <w:pPr>
        <w:pStyle w:val="Corpsdetexte"/>
        <w:spacing w:before="8"/>
        <w:rPr>
          <w:sz w:val="18"/>
        </w:rPr>
      </w:pPr>
      <w:r>
        <w:rPr>
          <w:noProof/>
          <w:sz w:val="18"/>
        </w:rPr>
        <w:drawing>
          <wp:anchor distT="0" distB="0" distL="0" distR="0" simplePos="0" relativeHeight="487622656" behindDoc="1" locked="0" layoutInCell="1" allowOverlap="1" wp14:anchorId="3F9B018D" wp14:editId="389750DF">
            <wp:simplePos x="0" y="0"/>
            <wp:positionH relativeFrom="page">
              <wp:posOffset>2416810</wp:posOffset>
            </wp:positionH>
            <wp:positionV relativeFrom="paragraph">
              <wp:posOffset>151779</wp:posOffset>
            </wp:positionV>
            <wp:extent cx="3007352" cy="2405634"/>
            <wp:effectExtent l="0" t="0" r="0" b="0"/>
            <wp:wrapTopAndBottom/>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281" cstate="print"/>
                    <a:stretch>
                      <a:fillRect/>
                    </a:stretch>
                  </pic:blipFill>
                  <pic:spPr>
                    <a:xfrm>
                      <a:off x="0" y="0"/>
                      <a:ext cx="3007352" cy="2405634"/>
                    </a:xfrm>
                    <a:prstGeom prst="rect">
                      <a:avLst/>
                    </a:prstGeom>
                  </pic:spPr>
                </pic:pic>
              </a:graphicData>
            </a:graphic>
          </wp:anchor>
        </w:drawing>
      </w:r>
    </w:p>
    <w:p w14:paraId="698675A2" w14:textId="77777777" w:rsidR="00381333" w:rsidRDefault="00000000">
      <w:pPr>
        <w:pStyle w:val="Corpsdetexte"/>
        <w:spacing w:before="233"/>
        <w:ind w:left="566"/>
      </w:pPr>
      <w:r>
        <w:t>Avec</w:t>
      </w:r>
      <w:r>
        <w:rPr>
          <w:spacing w:val="-15"/>
        </w:rPr>
        <w:t xml:space="preserve"> </w:t>
      </w:r>
      <w:r>
        <w:t>ce</w:t>
      </w:r>
      <w:r>
        <w:rPr>
          <w:spacing w:val="-14"/>
        </w:rPr>
        <w:t xml:space="preserve"> </w:t>
      </w:r>
      <w:r>
        <w:t>code,</w:t>
      </w:r>
      <w:r>
        <w:rPr>
          <w:spacing w:val="-13"/>
        </w:rPr>
        <w:t xml:space="preserve"> </w:t>
      </w:r>
      <w:r>
        <w:t>il</w:t>
      </w:r>
      <w:r>
        <w:rPr>
          <w:spacing w:val="-12"/>
        </w:rPr>
        <w:t xml:space="preserve"> </w:t>
      </w:r>
      <w:r>
        <w:t>apparaît</w:t>
      </w:r>
      <w:r>
        <w:rPr>
          <w:spacing w:val="-12"/>
        </w:rPr>
        <w:t xml:space="preserve"> </w:t>
      </w:r>
      <w:r>
        <w:t>dans</w:t>
      </w:r>
      <w:r>
        <w:rPr>
          <w:spacing w:val="-13"/>
        </w:rPr>
        <w:t xml:space="preserve"> </w:t>
      </w:r>
      <w:r>
        <w:t>les</w:t>
      </w:r>
      <w:r>
        <w:rPr>
          <w:spacing w:val="-13"/>
        </w:rPr>
        <w:t xml:space="preserve"> </w:t>
      </w:r>
      <w:r>
        <w:t>factures</w:t>
      </w:r>
      <w:r>
        <w:rPr>
          <w:spacing w:val="-13"/>
        </w:rPr>
        <w:t xml:space="preserve"> </w:t>
      </w:r>
      <w:r>
        <w:t>V1</w:t>
      </w:r>
      <w:r>
        <w:rPr>
          <w:spacing w:val="-14"/>
        </w:rPr>
        <w:t xml:space="preserve"> </w:t>
      </w:r>
      <w:r>
        <w:t>29254/2017</w:t>
      </w:r>
      <w:r>
        <w:rPr>
          <w:spacing w:val="-13"/>
        </w:rPr>
        <w:t xml:space="preserve"> </w:t>
      </w:r>
      <w:r>
        <w:t>du</w:t>
      </w:r>
      <w:r>
        <w:rPr>
          <w:spacing w:val="-13"/>
        </w:rPr>
        <w:t xml:space="preserve"> </w:t>
      </w:r>
      <w:r>
        <w:t>30</w:t>
      </w:r>
      <w:r>
        <w:rPr>
          <w:spacing w:val="-15"/>
        </w:rPr>
        <w:t xml:space="preserve"> </w:t>
      </w:r>
      <w:r>
        <w:t>juin</w:t>
      </w:r>
      <w:r>
        <w:rPr>
          <w:spacing w:val="-13"/>
        </w:rPr>
        <w:t xml:space="preserve"> </w:t>
      </w:r>
      <w:r>
        <w:t>2017;</w:t>
      </w:r>
      <w:r>
        <w:rPr>
          <w:spacing w:val="-15"/>
        </w:rPr>
        <w:t xml:space="preserve"> </w:t>
      </w:r>
      <w:r>
        <w:t>V1</w:t>
      </w:r>
      <w:r>
        <w:rPr>
          <w:spacing w:val="-14"/>
        </w:rPr>
        <w:t xml:space="preserve"> </w:t>
      </w:r>
      <w:r>
        <w:t>31436/2018 du</w:t>
      </w:r>
      <w:r>
        <w:rPr>
          <w:spacing w:val="7"/>
        </w:rPr>
        <w:t xml:space="preserve"> </w:t>
      </w:r>
      <w:r>
        <w:t>21</w:t>
      </w:r>
      <w:r>
        <w:rPr>
          <w:spacing w:val="9"/>
        </w:rPr>
        <w:t xml:space="preserve"> </w:t>
      </w:r>
      <w:r>
        <w:t>juin</w:t>
      </w:r>
      <w:r>
        <w:rPr>
          <w:spacing w:val="9"/>
        </w:rPr>
        <w:t xml:space="preserve"> </w:t>
      </w:r>
      <w:r>
        <w:t>2018;</w:t>
      </w:r>
      <w:r>
        <w:rPr>
          <w:spacing w:val="9"/>
        </w:rPr>
        <w:t xml:space="preserve"> </w:t>
      </w:r>
      <w:r>
        <w:t>V4</w:t>
      </w:r>
      <w:r>
        <w:rPr>
          <w:spacing w:val="8"/>
        </w:rPr>
        <w:t xml:space="preserve"> </w:t>
      </w:r>
      <w:r>
        <w:t>3023/2018</w:t>
      </w:r>
      <w:r>
        <w:rPr>
          <w:spacing w:val="9"/>
        </w:rPr>
        <w:t xml:space="preserve"> </w:t>
      </w:r>
      <w:r>
        <w:t>du</w:t>
      </w:r>
      <w:r>
        <w:rPr>
          <w:spacing w:val="9"/>
        </w:rPr>
        <w:t xml:space="preserve"> </w:t>
      </w:r>
      <w:r>
        <w:t>27</w:t>
      </w:r>
      <w:r>
        <w:rPr>
          <w:spacing w:val="10"/>
        </w:rPr>
        <w:t xml:space="preserve"> </w:t>
      </w:r>
      <w:r>
        <w:t>décembre</w:t>
      </w:r>
      <w:r>
        <w:rPr>
          <w:spacing w:val="12"/>
        </w:rPr>
        <w:t xml:space="preserve"> </w:t>
      </w:r>
      <w:r>
        <w:t>2018</w:t>
      </w:r>
      <w:r>
        <w:rPr>
          <w:spacing w:val="9"/>
        </w:rPr>
        <w:t xml:space="preserve"> </w:t>
      </w:r>
      <w:r>
        <w:t>et</w:t>
      </w:r>
      <w:r>
        <w:rPr>
          <w:spacing w:val="9"/>
        </w:rPr>
        <w:t xml:space="preserve"> </w:t>
      </w:r>
      <w:r>
        <w:t>V4</w:t>
      </w:r>
      <w:r>
        <w:rPr>
          <w:spacing w:val="8"/>
        </w:rPr>
        <w:t xml:space="preserve"> </w:t>
      </w:r>
      <w:r>
        <w:t>2573/2019</w:t>
      </w:r>
      <w:r>
        <w:rPr>
          <w:spacing w:val="9"/>
        </w:rPr>
        <w:t xml:space="preserve"> </w:t>
      </w:r>
      <w:r>
        <w:t>du</w:t>
      </w:r>
      <w:r>
        <w:rPr>
          <w:spacing w:val="9"/>
        </w:rPr>
        <w:t xml:space="preserve"> </w:t>
      </w:r>
      <w:r>
        <w:t>27</w:t>
      </w:r>
      <w:r>
        <w:rPr>
          <w:spacing w:val="10"/>
        </w:rPr>
        <w:t xml:space="preserve"> </w:t>
      </w:r>
      <w:r>
        <w:rPr>
          <w:spacing w:val="-2"/>
        </w:rPr>
        <w:t>septembre</w:t>
      </w:r>
    </w:p>
    <w:p w14:paraId="665BB4CC" w14:textId="77777777" w:rsidR="00381333" w:rsidRDefault="00000000">
      <w:pPr>
        <w:pStyle w:val="Corpsdetexte"/>
        <w:ind w:left="566"/>
      </w:pPr>
      <w:r>
        <w:rPr>
          <w:spacing w:val="-2"/>
        </w:rPr>
        <w:t>2019.</w:t>
      </w:r>
    </w:p>
    <w:p w14:paraId="6733D3FE" w14:textId="77777777" w:rsidR="00381333" w:rsidRDefault="00381333">
      <w:pPr>
        <w:pStyle w:val="Corpsdetexte"/>
        <w:sectPr w:rsidR="00381333">
          <w:pgSz w:w="11910" w:h="16840"/>
          <w:pgMar w:top="1220" w:right="1275" w:bottom="1240" w:left="1275" w:header="969" w:footer="1043" w:gutter="0"/>
          <w:cols w:space="720"/>
        </w:sectPr>
      </w:pPr>
    </w:p>
    <w:p w14:paraId="4A58A7F7" w14:textId="77777777" w:rsidR="00381333" w:rsidRDefault="00000000">
      <w:pPr>
        <w:pStyle w:val="Paragraphedeliste"/>
        <w:numPr>
          <w:ilvl w:val="0"/>
          <w:numId w:val="12"/>
        </w:numPr>
        <w:tabs>
          <w:tab w:val="left" w:pos="590"/>
        </w:tabs>
        <w:spacing w:before="204"/>
        <w:jc w:val="both"/>
        <w:rPr>
          <w:sz w:val="24"/>
        </w:rPr>
      </w:pPr>
      <w:r>
        <w:rPr>
          <w:sz w:val="24"/>
        </w:rPr>
        <w:lastRenderedPageBreak/>
        <w:t xml:space="preserve">La chambre de recours considère que l’usage sérieux a été prouvé pour les </w:t>
      </w:r>
      <w:r>
        <w:rPr>
          <w:b/>
          <w:sz w:val="24"/>
        </w:rPr>
        <w:t>portefeuilles</w:t>
      </w:r>
      <w:r>
        <w:rPr>
          <w:sz w:val="24"/>
        </w:rPr>
        <w:t>. L’image suivante du modèle «Monique» figure dans le catalogue 2018:</w:t>
      </w:r>
    </w:p>
    <w:p w14:paraId="46308FC3" w14:textId="77777777" w:rsidR="00381333" w:rsidRDefault="00000000">
      <w:pPr>
        <w:pStyle w:val="Corpsdetexte"/>
        <w:spacing w:before="9"/>
        <w:rPr>
          <w:sz w:val="18"/>
        </w:rPr>
      </w:pPr>
      <w:r>
        <w:rPr>
          <w:noProof/>
          <w:sz w:val="18"/>
        </w:rPr>
        <w:drawing>
          <wp:anchor distT="0" distB="0" distL="0" distR="0" simplePos="0" relativeHeight="487623168" behindDoc="1" locked="0" layoutInCell="1" allowOverlap="1" wp14:anchorId="20063BE7" wp14:editId="2A34CBEF">
            <wp:simplePos x="0" y="0"/>
            <wp:positionH relativeFrom="page">
              <wp:posOffset>2922018</wp:posOffset>
            </wp:positionH>
            <wp:positionV relativeFrom="paragraph">
              <wp:posOffset>152992</wp:posOffset>
            </wp:positionV>
            <wp:extent cx="2114663" cy="1860803"/>
            <wp:effectExtent l="0" t="0" r="0" b="0"/>
            <wp:wrapTopAndBottom/>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282" cstate="print"/>
                    <a:stretch>
                      <a:fillRect/>
                    </a:stretch>
                  </pic:blipFill>
                  <pic:spPr>
                    <a:xfrm>
                      <a:off x="0" y="0"/>
                      <a:ext cx="2114663" cy="1860803"/>
                    </a:xfrm>
                    <a:prstGeom prst="rect">
                      <a:avLst/>
                    </a:prstGeom>
                  </pic:spPr>
                </pic:pic>
              </a:graphicData>
            </a:graphic>
          </wp:anchor>
        </w:drawing>
      </w:r>
    </w:p>
    <w:p w14:paraId="50080E4C" w14:textId="77777777" w:rsidR="00381333" w:rsidRDefault="00000000">
      <w:pPr>
        <w:pStyle w:val="Corpsdetexte"/>
        <w:spacing w:before="218"/>
        <w:ind w:left="566" w:right="158"/>
        <w:jc w:val="both"/>
      </w:pPr>
      <w:r>
        <w:t>En</w:t>
      </w:r>
      <w:r>
        <w:rPr>
          <w:spacing w:val="80"/>
          <w:w w:val="150"/>
        </w:rPr>
        <w:t xml:space="preserve"> </w:t>
      </w:r>
      <w:r>
        <w:t>outre,</w:t>
      </w:r>
      <w:r>
        <w:rPr>
          <w:spacing w:val="80"/>
          <w:w w:val="150"/>
        </w:rPr>
        <w:t xml:space="preserve"> </w:t>
      </w:r>
      <w:r>
        <w:t>le</w:t>
      </w:r>
      <w:r>
        <w:rPr>
          <w:spacing w:val="80"/>
          <w:w w:val="150"/>
        </w:rPr>
        <w:t xml:space="preserve"> </w:t>
      </w:r>
      <w:r>
        <w:t>produit</w:t>
      </w:r>
      <w:r>
        <w:rPr>
          <w:spacing w:val="80"/>
          <w:w w:val="150"/>
        </w:rPr>
        <w:t xml:space="preserve"> </w:t>
      </w:r>
      <w:r>
        <w:t>suivant</w:t>
      </w:r>
      <w:r>
        <w:rPr>
          <w:spacing w:val="80"/>
          <w:w w:val="150"/>
        </w:rPr>
        <w:t xml:space="preserve"> </w:t>
      </w:r>
      <w:r>
        <w:t>a</w:t>
      </w:r>
      <w:r>
        <w:rPr>
          <w:spacing w:val="80"/>
          <w:w w:val="150"/>
        </w:rPr>
        <w:t xml:space="preserve"> </w:t>
      </w:r>
      <w:r>
        <w:t>été</w:t>
      </w:r>
      <w:r>
        <w:rPr>
          <w:spacing w:val="80"/>
          <w:w w:val="150"/>
        </w:rPr>
        <w:t xml:space="preserve"> </w:t>
      </w:r>
      <w:r>
        <w:t>identifié</w:t>
      </w:r>
      <w:r>
        <w:rPr>
          <w:spacing w:val="80"/>
          <w:w w:val="150"/>
        </w:rPr>
        <w:t xml:space="preserve"> </w:t>
      </w:r>
      <w:r>
        <w:t>sur</w:t>
      </w:r>
      <w:r>
        <w:rPr>
          <w:spacing w:val="80"/>
          <w:w w:val="150"/>
        </w:rPr>
        <w:t xml:space="preserve"> </w:t>
      </w:r>
      <w:r>
        <w:t>la</w:t>
      </w:r>
      <w:r>
        <w:rPr>
          <w:spacing w:val="80"/>
          <w:w w:val="150"/>
        </w:rPr>
        <w:t xml:space="preserve"> </w:t>
      </w:r>
      <w:r>
        <w:t>facture V1 55965/2015</w:t>
      </w:r>
      <w:r>
        <w:rPr>
          <w:spacing w:val="80"/>
          <w:w w:val="150"/>
        </w:rPr>
        <w:t xml:space="preserve"> </w:t>
      </w:r>
      <w:r>
        <w:t>du</w:t>
      </w:r>
      <w:r>
        <w:rPr>
          <w:spacing w:val="40"/>
        </w:rPr>
        <w:t xml:space="preserve"> </w:t>
      </w:r>
      <w:r>
        <w:t>16 décembre 2015:</w:t>
      </w:r>
    </w:p>
    <w:p w14:paraId="60194702" w14:textId="77777777" w:rsidR="00381333" w:rsidRDefault="00000000">
      <w:pPr>
        <w:pStyle w:val="Corpsdetexte"/>
        <w:spacing w:before="10"/>
        <w:rPr>
          <w:sz w:val="18"/>
        </w:rPr>
      </w:pPr>
      <w:r>
        <w:rPr>
          <w:noProof/>
          <w:sz w:val="18"/>
        </w:rPr>
        <w:drawing>
          <wp:anchor distT="0" distB="0" distL="0" distR="0" simplePos="0" relativeHeight="487623680" behindDoc="1" locked="0" layoutInCell="1" allowOverlap="1" wp14:anchorId="46806072" wp14:editId="4600E056">
            <wp:simplePos x="0" y="0"/>
            <wp:positionH relativeFrom="page">
              <wp:posOffset>2746602</wp:posOffset>
            </wp:positionH>
            <wp:positionV relativeFrom="paragraph">
              <wp:posOffset>153445</wp:posOffset>
            </wp:positionV>
            <wp:extent cx="2290206" cy="1170146"/>
            <wp:effectExtent l="0" t="0" r="0" b="0"/>
            <wp:wrapTopAndBottom/>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283" cstate="print"/>
                    <a:stretch>
                      <a:fillRect/>
                    </a:stretch>
                  </pic:blipFill>
                  <pic:spPr>
                    <a:xfrm>
                      <a:off x="0" y="0"/>
                      <a:ext cx="2290206" cy="1170146"/>
                    </a:xfrm>
                    <a:prstGeom prst="rect">
                      <a:avLst/>
                    </a:prstGeom>
                  </pic:spPr>
                </pic:pic>
              </a:graphicData>
            </a:graphic>
          </wp:anchor>
        </w:drawing>
      </w:r>
    </w:p>
    <w:p w14:paraId="44C609EB" w14:textId="77777777" w:rsidR="00381333" w:rsidRDefault="00000000">
      <w:pPr>
        <w:pStyle w:val="Paragraphedeliste"/>
        <w:numPr>
          <w:ilvl w:val="0"/>
          <w:numId w:val="12"/>
        </w:numPr>
        <w:tabs>
          <w:tab w:val="left" w:pos="590"/>
        </w:tabs>
        <w:spacing w:before="227"/>
        <w:ind w:right="158"/>
        <w:jc w:val="both"/>
        <w:rPr>
          <w:sz w:val="24"/>
        </w:rPr>
      </w:pPr>
      <w:r>
        <w:rPr>
          <w:sz w:val="24"/>
        </w:rPr>
        <w:t>En</w:t>
      </w:r>
      <w:r>
        <w:rPr>
          <w:spacing w:val="-1"/>
          <w:sz w:val="24"/>
        </w:rPr>
        <w:t xml:space="preserve"> </w:t>
      </w:r>
      <w:r>
        <w:rPr>
          <w:sz w:val="24"/>
        </w:rPr>
        <w:t>ce</w:t>
      </w:r>
      <w:r>
        <w:rPr>
          <w:spacing w:val="-2"/>
          <w:sz w:val="24"/>
        </w:rPr>
        <w:t xml:space="preserve"> </w:t>
      </w:r>
      <w:r>
        <w:rPr>
          <w:sz w:val="24"/>
        </w:rPr>
        <w:t>qui</w:t>
      </w:r>
      <w:r>
        <w:rPr>
          <w:spacing w:val="-1"/>
          <w:sz w:val="24"/>
        </w:rPr>
        <w:t xml:space="preserve"> </w:t>
      </w:r>
      <w:r>
        <w:rPr>
          <w:sz w:val="24"/>
        </w:rPr>
        <w:t>concerne</w:t>
      </w:r>
      <w:r>
        <w:rPr>
          <w:spacing w:val="-2"/>
          <w:sz w:val="24"/>
        </w:rPr>
        <w:t xml:space="preserve"> </w:t>
      </w:r>
      <w:r>
        <w:rPr>
          <w:sz w:val="24"/>
        </w:rPr>
        <w:t>les</w:t>
      </w:r>
      <w:r>
        <w:rPr>
          <w:spacing w:val="-2"/>
          <w:sz w:val="24"/>
        </w:rPr>
        <w:t xml:space="preserve"> </w:t>
      </w:r>
      <w:r>
        <w:rPr>
          <w:sz w:val="24"/>
        </w:rPr>
        <w:t>autres</w:t>
      </w:r>
      <w:r>
        <w:rPr>
          <w:spacing w:val="-1"/>
          <w:sz w:val="24"/>
        </w:rPr>
        <w:t xml:space="preserve"> </w:t>
      </w:r>
      <w:r>
        <w:rPr>
          <w:sz w:val="24"/>
        </w:rPr>
        <w:t>produits</w:t>
      </w:r>
      <w:r>
        <w:rPr>
          <w:spacing w:val="-1"/>
          <w:sz w:val="24"/>
        </w:rPr>
        <w:t xml:space="preserve"> </w:t>
      </w:r>
      <w:r>
        <w:rPr>
          <w:sz w:val="24"/>
        </w:rPr>
        <w:t>compris</w:t>
      </w:r>
      <w:r>
        <w:rPr>
          <w:spacing w:val="-1"/>
          <w:sz w:val="24"/>
        </w:rPr>
        <w:t xml:space="preserve"> </w:t>
      </w:r>
      <w:r>
        <w:rPr>
          <w:sz w:val="24"/>
        </w:rPr>
        <w:t>dans</w:t>
      </w:r>
      <w:r>
        <w:rPr>
          <w:spacing w:val="-1"/>
          <w:sz w:val="24"/>
        </w:rPr>
        <w:t xml:space="preserve"> </w:t>
      </w:r>
      <w:r>
        <w:rPr>
          <w:sz w:val="24"/>
        </w:rPr>
        <w:t>la</w:t>
      </w:r>
      <w:r>
        <w:rPr>
          <w:spacing w:val="-2"/>
          <w:sz w:val="24"/>
        </w:rPr>
        <w:t xml:space="preserve"> </w:t>
      </w:r>
      <w:r>
        <w:rPr>
          <w:sz w:val="24"/>
        </w:rPr>
        <w:t>classe 18</w:t>
      </w:r>
      <w:r>
        <w:rPr>
          <w:spacing w:val="-1"/>
          <w:sz w:val="24"/>
        </w:rPr>
        <w:t xml:space="preserve"> </w:t>
      </w:r>
      <w:r>
        <w:rPr>
          <w:sz w:val="24"/>
        </w:rPr>
        <w:t>faisant</w:t>
      </w:r>
      <w:r>
        <w:rPr>
          <w:spacing w:val="-1"/>
          <w:sz w:val="24"/>
        </w:rPr>
        <w:t xml:space="preserve"> </w:t>
      </w:r>
      <w:r>
        <w:rPr>
          <w:sz w:val="24"/>
        </w:rPr>
        <w:t>l’objet</w:t>
      </w:r>
      <w:r>
        <w:rPr>
          <w:spacing w:val="-1"/>
          <w:sz w:val="24"/>
        </w:rPr>
        <w:t xml:space="preserve"> </w:t>
      </w:r>
      <w:r>
        <w:rPr>
          <w:sz w:val="24"/>
        </w:rPr>
        <w:t>du</w:t>
      </w:r>
      <w:r>
        <w:rPr>
          <w:spacing w:val="-1"/>
          <w:sz w:val="24"/>
        </w:rPr>
        <w:t xml:space="preserve"> </w:t>
      </w:r>
      <w:r>
        <w:rPr>
          <w:sz w:val="24"/>
        </w:rPr>
        <w:t xml:space="preserve">présent recours, à savoir les </w:t>
      </w:r>
      <w:r>
        <w:rPr>
          <w:i/>
          <w:sz w:val="24"/>
        </w:rPr>
        <w:t>porte-documents, serviettes [maroquinerie]; sacs à main; portefeuilles;</w:t>
      </w:r>
      <w:r>
        <w:rPr>
          <w:i/>
          <w:spacing w:val="-14"/>
          <w:sz w:val="24"/>
        </w:rPr>
        <w:t xml:space="preserve"> </w:t>
      </w:r>
      <w:r>
        <w:rPr>
          <w:i/>
          <w:sz w:val="24"/>
        </w:rPr>
        <w:t>bourses;</w:t>
      </w:r>
      <w:r>
        <w:rPr>
          <w:i/>
          <w:spacing w:val="-14"/>
          <w:sz w:val="24"/>
        </w:rPr>
        <w:t xml:space="preserve"> </w:t>
      </w:r>
      <w:r>
        <w:rPr>
          <w:i/>
          <w:sz w:val="24"/>
        </w:rPr>
        <w:t>cartables;</w:t>
      </w:r>
      <w:r>
        <w:rPr>
          <w:i/>
          <w:spacing w:val="-14"/>
          <w:sz w:val="24"/>
        </w:rPr>
        <w:t xml:space="preserve"> </w:t>
      </w:r>
      <w:r>
        <w:rPr>
          <w:i/>
          <w:sz w:val="24"/>
        </w:rPr>
        <w:t>sacs</w:t>
      </w:r>
      <w:r>
        <w:rPr>
          <w:i/>
          <w:spacing w:val="-13"/>
          <w:sz w:val="24"/>
        </w:rPr>
        <w:t xml:space="preserve"> </w:t>
      </w:r>
      <w:r>
        <w:rPr>
          <w:i/>
          <w:sz w:val="24"/>
        </w:rPr>
        <w:t>à</w:t>
      </w:r>
      <w:r>
        <w:rPr>
          <w:i/>
          <w:spacing w:val="-13"/>
          <w:sz w:val="24"/>
        </w:rPr>
        <w:t xml:space="preserve"> </w:t>
      </w:r>
      <w:r>
        <w:rPr>
          <w:i/>
          <w:sz w:val="24"/>
        </w:rPr>
        <w:t>provisions;</w:t>
      </w:r>
      <w:r>
        <w:rPr>
          <w:i/>
          <w:spacing w:val="-14"/>
          <w:sz w:val="24"/>
        </w:rPr>
        <w:t xml:space="preserve"> </w:t>
      </w:r>
      <w:r>
        <w:rPr>
          <w:i/>
          <w:sz w:val="24"/>
        </w:rPr>
        <w:t>coffrets</w:t>
      </w:r>
      <w:r>
        <w:rPr>
          <w:i/>
          <w:spacing w:val="-12"/>
          <w:sz w:val="24"/>
        </w:rPr>
        <w:t xml:space="preserve"> </w:t>
      </w:r>
      <w:r>
        <w:rPr>
          <w:i/>
          <w:sz w:val="24"/>
        </w:rPr>
        <w:t>destiné</w:t>
      </w:r>
      <w:r>
        <w:rPr>
          <w:i/>
          <w:spacing w:val="-14"/>
          <w:sz w:val="24"/>
        </w:rPr>
        <w:t xml:space="preserve"> </w:t>
      </w:r>
      <w:r>
        <w:rPr>
          <w:i/>
          <w:sz w:val="24"/>
        </w:rPr>
        <w:t>à</w:t>
      </w:r>
      <w:r>
        <w:rPr>
          <w:i/>
          <w:spacing w:val="-13"/>
          <w:sz w:val="24"/>
        </w:rPr>
        <w:t xml:space="preserve"> </w:t>
      </w:r>
      <w:r>
        <w:rPr>
          <w:i/>
          <w:sz w:val="24"/>
        </w:rPr>
        <w:t>contenir</w:t>
      </w:r>
      <w:r>
        <w:rPr>
          <w:i/>
          <w:spacing w:val="-13"/>
          <w:sz w:val="24"/>
        </w:rPr>
        <w:t xml:space="preserve"> </w:t>
      </w:r>
      <w:r>
        <w:rPr>
          <w:i/>
          <w:sz w:val="24"/>
        </w:rPr>
        <w:t>des</w:t>
      </w:r>
      <w:r>
        <w:rPr>
          <w:i/>
          <w:spacing w:val="-13"/>
          <w:sz w:val="24"/>
        </w:rPr>
        <w:t xml:space="preserve"> </w:t>
      </w:r>
      <w:r>
        <w:rPr>
          <w:i/>
          <w:sz w:val="24"/>
        </w:rPr>
        <w:t xml:space="preserve">articles de toilette dits «vanity cases» </w:t>
      </w:r>
      <w:r>
        <w:rPr>
          <w:sz w:val="24"/>
        </w:rPr>
        <w:t>la chambre de recours ne considère pas que les preuves de l’usage</w:t>
      </w:r>
      <w:r>
        <w:rPr>
          <w:spacing w:val="-6"/>
          <w:sz w:val="24"/>
        </w:rPr>
        <w:t xml:space="preserve"> </w:t>
      </w:r>
      <w:r>
        <w:rPr>
          <w:sz w:val="24"/>
        </w:rPr>
        <w:t>soient</w:t>
      </w:r>
      <w:r>
        <w:rPr>
          <w:spacing w:val="-5"/>
          <w:sz w:val="24"/>
        </w:rPr>
        <w:t xml:space="preserve"> </w:t>
      </w:r>
      <w:r>
        <w:rPr>
          <w:sz w:val="24"/>
        </w:rPr>
        <w:t>suffisantes.</w:t>
      </w:r>
      <w:r>
        <w:rPr>
          <w:spacing w:val="-5"/>
          <w:sz w:val="24"/>
        </w:rPr>
        <w:t xml:space="preserve"> </w:t>
      </w:r>
      <w:r>
        <w:rPr>
          <w:sz w:val="24"/>
        </w:rPr>
        <w:t>Bien</w:t>
      </w:r>
      <w:r>
        <w:rPr>
          <w:spacing w:val="-5"/>
          <w:sz w:val="24"/>
        </w:rPr>
        <w:t xml:space="preserve"> </w:t>
      </w:r>
      <w:r>
        <w:rPr>
          <w:sz w:val="24"/>
        </w:rPr>
        <w:t>que</w:t>
      </w:r>
      <w:r>
        <w:rPr>
          <w:spacing w:val="-6"/>
          <w:sz w:val="24"/>
        </w:rPr>
        <w:t xml:space="preserve"> </w:t>
      </w:r>
      <w:r>
        <w:rPr>
          <w:sz w:val="24"/>
        </w:rPr>
        <w:t>la</w:t>
      </w:r>
      <w:r>
        <w:rPr>
          <w:spacing w:val="-3"/>
          <w:sz w:val="24"/>
        </w:rPr>
        <w:t xml:space="preserve"> </w:t>
      </w:r>
      <w:r>
        <w:rPr>
          <w:sz w:val="24"/>
        </w:rPr>
        <w:t>titulaire</w:t>
      </w:r>
      <w:r>
        <w:rPr>
          <w:spacing w:val="-6"/>
          <w:sz w:val="24"/>
        </w:rPr>
        <w:t xml:space="preserve"> </w:t>
      </w:r>
      <w:r>
        <w:rPr>
          <w:sz w:val="24"/>
        </w:rPr>
        <w:t>ait</w:t>
      </w:r>
      <w:r>
        <w:rPr>
          <w:spacing w:val="-2"/>
          <w:sz w:val="24"/>
        </w:rPr>
        <w:t xml:space="preserve"> </w:t>
      </w:r>
      <w:r>
        <w:rPr>
          <w:sz w:val="24"/>
        </w:rPr>
        <w:t>produit</w:t>
      </w:r>
      <w:r>
        <w:rPr>
          <w:spacing w:val="-4"/>
          <w:sz w:val="24"/>
        </w:rPr>
        <w:t xml:space="preserve"> </w:t>
      </w:r>
      <w:r>
        <w:rPr>
          <w:sz w:val="24"/>
        </w:rPr>
        <w:t>des</w:t>
      </w:r>
      <w:r>
        <w:rPr>
          <w:spacing w:val="-5"/>
          <w:sz w:val="24"/>
        </w:rPr>
        <w:t xml:space="preserve"> </w:t>
      </w:r>
      <w:r>
        <w:rPr>
          <w:sz w:val="24"/>
        </w:rPr>
        <w:t>images</w:t>
      </w:r>
      <w:r>
        <w:rPr>
          <w:spacing w:val="-3"/>
          <w:sz w:val="24"/>
        </w:rPr>
        <w:t xml:space="preserve"> </w:t>
      </w:r>
      <w:r>
        <w:rPr>
          <w:sz w:val="24"/>
        </w:rPr>
        <w:t>(tirées</w:t>
      </w:r>
      <w:r>
        <w:rPr>
          <w:spacing w:val="-5"/>
          <w:sz w:val="24"/>
        </w:rPr>
        <w:t xml:space="preserve"> </w:t>
      </w:r>
      <w:r>
        <w:rPr>
          <w:sz w:val="24"/>
        </w:rPr>
        <w:t>de</w:t>
      </w:r>
      <w:r>
        <w:rPr>
          <w:spacing w:val="-6"/>
          <w:sz w:val="24"/>
        </w:rPr>
        <w:t xml:space="preserve"> </w:t>
      </w:r>
      <w:r>
        <w:rPr>
          <w:sz w:val="24"/>
        </w:rPr>
        <w:t>catalogues ou</w:t>
      </w:r>
      <w:r>
        <w:rPr>
          <w:spacing w:val="-8"/>
          <w:sz w:val="24"/>
        </w:rPr>
        <w:t xml:space="preserve"> </w:t>
      </w:r>
      <w:r>
        <w:rPr>
          <w:sz w:val="24"/>
        </w:rPr>
        <w:t>de</w:t>
      </w:r>
      <w:r>
        <w:rPr>
          <w:spacing w:val="-9"/>
          <w:sz w:val="24"/>
        </w:rPr>
        <w:t xml:space="preserve"> </w:t>
      </w:r>
      <w:r>
        <w:rPr>
          <w:sz w:val="24"/>
        </w:rPr>
        <w:t>la</w:t>
      </w:r>
      <w:r>
        <w:rPr>
          <w:spacing w:val="-9"/>
          <w:sz w:val="24"/>
        </w:rPr>
        <w:t xml:space="preserve"> </w:t>
      </w:r>
      <w:r>
        <w:rPr>
          <w:sz w:val="24"/>
        </w:rPr>
        <w:t>revue</w:t>
      </w:r>
      <w:r>
        <w:rPr>
          <w:spacing w:val="-9"/>
          <w:sz w:val="24"/>
        </w:rPr>
        <w:t xml:space="preserve"> </w:t>
      </w:r>
      <w:r>
        <w:rPr>
          <w:sz w:val="24"/>
        </w:rPr>
        <w:t>de</w:t>
      </w:r>
      <w:r>
        <w:rPr>
          <w:spacing w:val="-9"/>
          <w:sz w:val="24"/>
        </w:rPr>
        <w:t xml:space="preserve"> </w:t>
      </w:r>
      <w:r>
        <w:rPr>
          <w:sz w:val="24"/>
        </w:rPr>
        <w:t>presse)</w:t>
      </w:r>
      <w:r>
        <w:rPr>
          <w:spacing w:val="-7"/>
          <w:sz w:val="24"/>
        </w:rPr>
        <w:t xml:space="preserve"> </w:t>
      </w:r>
      <w:r>
        <w:rPr>
          <w:sz w:val="24"/>
        </w:rPr>
        <w:t>montrant</w:t>
      </w:r>
      <w:r>
        <w:rPr>
          <w:spacing w:val="-8"/>
          <w:sz w:val="24"/>
        </w:rPr>
        <w:t xml:space="preserve"> </w:t>
      </w:r>
      <w:r>
        <w:rPr>
          <w:sz w:val="24"/>
        </w:rPr>
        <w:t>certains</w:t>
      </w:r>
      <w:r>
        <w:rPr>
          <w:spacing w:val="-8"/>
          <w:sz w:val="24"/>
        </w:rPr>
        <w:t xml:space="preserve"> </w:t>
      </w:r>
      <w:r>
        <w:rPr>
          <w:sz w:val="24"/>
        </w:rPr>
        <w:t>de</w:t>
      </w:r>
      <w:r>
        <w:rPr>
          <w:spacing w:val="-9"/>
          <w:sz w:val="24"/>
        </w:rPr>
        <w:t xml:space="preserve"> </w:t>
      </w:r>
      <w:r>
        <w:rPr>
          <w:sz w:val="24"/>
        </w:rPr>
        <w:t>ces</w:t>
      </w:r>
      <w:r>
        <w:rPr>
          <w:spacing w:val="-6"/>
          <w:sz w:val="24"/>
        </w:rPr>
        <w:t xml:space="preserve"> </w:t>
      </w:r>
      <w:r>
        <w:rPr>
          <w:sz w:val="24"/>
        </w:rPr>
        <w:t>produits</w:t>
      </w:r>
      <w:r>
        <w:rPr>
          <w:spacing w:val="-8"/>
          <w:sz w:val="24"/>
        </w:rPr>
        <w:t xml:space="preserve"> </w:t>
      </w:r>
      <w:r>
        <w:rPr>
          <w:sz w:val="24"/>
        </w:rPr>
        <w:t>(notamment</w:t>
      </w:r>
      <w:r>
        <w:rPr>
          <w:spacing w:val="-8"/>
          <w:sz w:val="24"/>
        </w:rPr>
        <w:t xml:space="preserve"> </w:t>
      </w:r>
      <w:r>
        <w:rPr>
          <w:sz w:val="24"/>
        </w:rPr>
        <w:t>des</w:t>
      </w:r>
      <w:r>
        <w:rPr>
          <w:spacing w:val="-8"/>
          <w:sz w:val="24"/>
        </w:rPr>
        <w:t xml:space="preserve"> </w:t>
      </w:r>
      <w:r>
        <w:rPr>
          <w:sz w:val="24"/>
        </w:rPr>
        <w:t>pochettes</w:t>
      </w:r>
      <w:r>
        <w:rPr>
          <w:spacing w:val="-8"/>
          <w:sz w:val="24"/>
        </w:rPr>
        <w:t xml:space="preserve"> </w:t>
      </w:r>
      <w:r>
        <w:rPr>
          <w:sz w:val="24"/>
        </w:rPr>
        <w:t xml:space="preserve">pour IPad, des sacs à main, des sacs à provisions et des </w:t>
      </w:r>
      <w:r>
        <w:rPr>
          <w:i/>
          <w:sz w:val="24"/>
        </w:rPr>
        <w:t>vanity cases</w:t>
      </w:r>
      <w:r>
        <w:rPr>
          <w:sz w:val="24"/>
        </w:rPr>
        <w:t>) avec la marque visible et utilisée sous une forme conforme à son enregistrement, ces produits ne sont pas discernables</w:t>
      </w:r>
      <w:r>
        <w:rPr>
          <w:spacing w:val="-3"/>
          <w:sz w:val="24"/>
        </w:rPr>
        <w:t xml:space="preserve"> </w:t>
      </w:r>
      <w:r>
        <w:rPr>
          <w:sz w:val="24"/>
        </w:rPr>
        <w:t>sur</w:t>
      </w:r>
      <w:r>
        <w:rPr>
          <w:spacing w:val="-5"/>
          <w:sz w:val="24"/>
        </w:rPr>
        <w:t xml:space="preserve"> </w:t>
      </w:r>
      <w:r>
        <w:rPr>
          <w:sz w:val="24"/>
        </w:rPr>
        <w:t>les</w:t>
      </w:r>
      <w:r>
        <w:rPr>
          <w:spacing w:val="-2"/>
          <w:sz w:val="24"/>
        </w:rPr>
        <w:t xml:space="preserve"> </w:t>
      </w:r>
      <w:r>
        <w:rPr>
          <w:sz w:val="24"/>
        </w:rPr>
        <w:t>factures,</w:t>
      </w:r>
      <w:r>
        <w:rPr>
          <w:spacing w:val="-5"/>
          <w:sz w:val="24"/>
        </w:rPr>
        <w:t xml:space="preserve"> </w:t>
      </w:r>
      <w:r>
        <w:rPr>
          <w:sz w:val="24"/>
        </w:rPr>
        <w:t>du</w:t>
      </w:r>
      <w:r>
        <w:rPr>
          <w:spacing w:val="-5"/>
          <w:sz w:val="24"/>
        </w:rPr>
        <w:t xml:space="preserve"> </w:t>
      </w:r>
      <w:r>
        <w:rPr>
          <w:sz w:val="24"/>
        </w:rPr>
        <w:t>moins</w:t>
      </w:r>
      <w:r>
        <w:rPr>
          <w:spacing w:val="-5"/>
          <w:sz w:val="24"/>
        </w:rPr>
        <w:t xml:space="preserve"> </w:t>
      </w:r>
      <w:r>
        <w:rPr>
          <w:sz w:val="24"/>
        </w:rPr>
        <w:t>sur</w:t>
      </w:r>
      <w:r>
        <w:rPr>
          <w:spacing w:val="-5"/>
          <w:sz w:val="24"/>
        </w:rPr>
        <w:t xml:space="preserve"> </w:t>
      </w:r>
      <w:r>
        <w:rPr>
          <w:sz w:val="24"/>
        </w:rPr>
        <w:t>la</w:t>
      </w:r>
      <w:r>
        <w:rPr>
          <w:spacing w:val="-6"/>
          <w:sz w:val="24"/>
        </w:rPr>
        <w:t xml:space="preserve"> </w:t>
      </w:r>
      <w:r>
        <w:rPr>
          <w:sz w:val="24"/>
        </w:rPr>
        <w:t>base</w:t>
      </w:r>
      <w:r>
        <w:rPr>
          <w:spacing w:val="-1"/>
          <w:sz w:val="24"/>
        </w:rPr>
        <w:t xml:space="preserve"> </w:t>
      </w:r>
      <w:r>
        <w:rPr>
          <w:sz w:val="24"/>
        </w:rPr>
        <w:t>des</w:t>
      </w:r>
      <w:r>
        <w:rPr>
          <w:spacing w:val="-5"/>
          <w:sz w:val="24"/>
        </w:rPr>
        <w:t xml:space="preserve"> </w:t>
      </w:r>
      <w:r>
        <w:rPr>
          <w:sz w:val="24"/>
        </w:rPr>
        <w:t>codes</w:t>
      </w:r>
      <w:r>
        <w:rPr>
          <w:spacing w:val="-2"/>
          <w:sz w:val="24"/>
        </w:rPr>
        <w:t xml:space="preserve"> </w:t>
      </w:r>
      <w:r>
        <w:rPr>
          <w:sz w:val="24"/>
        </w:rPr>
        <w:t>(très</w:t>
      </w:r>
      <w:r>
        <w:rPr>
          <w:spacing w:val="-5"/>
          <w:sz w:val="24"/>
        </w:rPr>
        <w:t xml:space="preserve"> </w:t>
      </w:r>
      <w:r>
        <w:rPr>
          <w:sz w:val="24"/>
        </w:rPr>
        <w:t>petits)</w:t>
      </w:r>
      <w:r>
        <w:rPr>
          <w:spacing w:val="-5"/>
          <w:sz w:val="24"/>
        </w:rPr>
        <w:t xml:space="preserve"> </w:t>
      </w:r>
      <w:r>
        <w:rPr>
          <w:sz w:val="24"/>
        </w:rPr>
        <w:t>et</w:t>
      </w:r>
      <w:r>
        <w:rPr>
          <w:spacing w:val="-2"/>
          <w:sz w:val="24"/>
        </w:rPr>
        <w:t xml:space="preserve"> </w:t>
      </w:r>
      <w:r>
        <w:rPr>
          <w:sz w:val="24"/>
        </w:rPr>
        <w:t>des</w:t>
      </w:r>
      <w:r>
        <w:rPr>
          <w:spacing w:val="-5"/>
          <w:sz w:val="24"/>
        </w:rPr>
        <w:t xml:space="preserve"> </w:t>
      </w:r>
      <w:r>
        <w:rPr>
          <w:sz w:val="24"/>
        </w:rPr>
        <w:t>images</w:t>
      </w:r>
      <w:r>
        <w:rPr>
          <w:spacing w:val="-5"/>
          <w:sz w:val="24"/>
        </w:rPr>
        <w:t xml:space="preserve"> </w:t>
      </w:r>
      <w:r>
        <w:rPr>
          <w:sz w:val="24"/>
        </w:rPr>
        <w:t>des produits</w:t>
      </w:r>
      <w:r>
        <w:rPr>
          <w:spacing w:val="40"/>
          <w:sz w:val="24"/>
        </w:rPr>
        <w:t xml:space="preserve"> </w:t>
      </w:r>
      <w:r>
        <w:rPr>
          <w:sz w:val="24"/>
        </w:rPr>
        <w:t>figurant</w:t>
      </w:r>
      <w:r>
        <w:rPr>
          <w:spacing w:val="40"/>
          <w:sz w:val="24"/>
        </w:rPr>
        <w:t xml:space="preserve"> </w:t>
      </w:r>
      <w:r>
        <w:rPr>
          <w:sz w:val="24"/>
        </w:rPr>
        <w:t>sur</w:t>
      </w:r>
      <w:r>
        <w:rPr>
          <w:spacing w:val="40"/>
          <w:sz w:val="24"/>
        </w:rPr>
        <w:t xml:space="preserve"> </w:t>
      </w:r>
      <w:r>
        <w:rPr>
          <w:sz w:val="24"/>
        </w:rPr>
        <w:t>les</w:t>
      </w:r>
      <w:r>
        <w:rPr>
          <w:spacing w:val="40"/>
          <w:sz w:val="24"/>
        </w:rPr>
        <w:t xml:space="preserve"> </w:t>
      </w:r>
      <w:r>
        <w:rPr>
          <w:sz w:val="24"/>
        </w:rPr>
        <w:t>factures.</w:t>
      </w:r>
      <w:r>
        <w:rPr>
          <w:spacing w:val="40"/>
          <w:sz w:val="24"/>
        </w:rPr>
        <w:t xml:space="preserve"> </w:t>
      </w:r>
      <w:r>
        <w:rPr>
          <w:sz w:val="24"/>
        </w:rPr>
        <w:t>Par</w:t>
      </w:r>
      <w:r>
        <w:rPr>
          <w:spacing w:val="40"/>
          <w:sz w:val="24"/>
        </w:rPr>
        <w:t xml:space="preserve"> </w:t>
      </w:r>
      <w:r>
        <w:rPr>
          <w:sz w:val="24"/>
        </w:rPr>
        <w:t>exemple,</w:t>
      </w:r>
      <w:r>
        <w:rPr>
          <w:spacing w:val="40"/>
          <w:sz w:val="24"/>
        </w:rPr>
        <w:t xml:space="preserve"> </w:t>
      </w:r>
      <w:r>
        <w:rPr>
          <w:sz w:val="24"/>
        </w:rPr>
        <w:t>dans</w:t>
      </w:r>
      <w:r>
        <w:rPr>
          <w:spacing w:val="40"/>
          <w:sz w:val="24"/>
        </w:rPr>
        <w:t xml:space="preserve"> </w:t>
      </w:r>
      <w:r>
        <w:rPr>
          <w:sz w:val="24"/>
        </w:rPr>
        <w:t>le</w:t>
      </w:r>
      <w:r>
        <w:rPr>
          <w:spacing w:val="40"/>
          <w:sz w:val="24"/>
        </w:rPr>
        <w:t xml:space="preserve"> </w:t>
      </w:r>
      <w:r>
        <w:rPr>
          <w:sz w:val="24"/>
        </w:rPr>
        <w:t>cas</w:t>
      </w:r>
      <w:r>
        <w:rPr>
          <w:spacing w:val="40"/>
          <w:sz w:val="24"/>
        </w:rPr>
        <w:t xml:space="preserve"> </w:t>
      </w:r>
      <w:r>
        <w:rPr>
          <w:sz w:val="24"/>
        </w:rPr>
        <w:t>des</w:t>
      </w:r>
      <w:r>
        <w:rPr>
          <w:spacing w:val="40"/>
          <w:sz w:val="24"/>
        </w:rPr>
        <w:t xml:space="preserve"> </w:t>
      </w:r>
      <w:r>
        <w:rPr>
          <w:sz w:val="24"/>
        </w:rPr>
        <w:t>pochettes</w:t>
      </w:r>
      <w:r>
        <w:rPr>
          <w:spacing w:val="40"/>
          <w:sz w:val="24"/>
        </w:rPr>
        <w:t xml:space="preserve"> </w:t>
      </w:r>
      <w:r>
        <w:rPr>
          <w:sz w:val="24"/>
        </w:rPr>
        <w:t>pour</w:t>
      </w:r>
      <w:r>
        <w:rPr>
          <w:spacing w:val="40"/>
          <w:sz w:val="24"/>
        </w:rPr>
        <w:t xml:space="preserve"> </w:t>
      </w:r>
      <w:r>
        <w:rPr>
          <w:sz w:val="24"/>
        </w:rPr>
        <w:t>IPad</w:t>
      </w:r>
    </w:p>
    <w:p w14:paraId="7C774F50" w14:textId="77777777" w:rsidR="00381333" w:rsidRDefault="00000000">
      <w:pPr>
        <w:pStyle w:val="Corpsdetexte"/>
        <w:spacing w:before="75"/>
        <w:ind w:left="590" w:right="160" w:firstLine="14"/>
        <w:jc w:val="both"/>
      </w:pPr>
      <w:r>
        <w:rPr>
          <w:noProof/>
        </w:rPr>
        <w:drawing>
          <wp:inline distT="0" distB="0" distL="0" distR="0" wp14:anchorId="2AAB24CD" wp14:editId="02AF92FC">
            <wp:extent cx="657225" cy="781050"/>
            <wp:effectExtent l="0" t="0" r="0" b="0"/>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284" cstate="print"/>
                    <a:stretch>
                      <a:fillRect/>
                    </a:stretch>
                  </pic:blipFill>
                  <pic:spPr>
                    <a:xfrm>
                      <a:off x="0" y="0"/>
                      <a:ext cx="657225" cy="781050"/>
                    </a:xfrm>
                    <a:prstGeom prst="rect">
                      <a:avLst/>
                    </a:prstGeom>
                  </pic:spPr>
                </pic:pic>
              </a:graphicData>
            </a:graphic>
          </wp:inline>
        </w:drawing>
      </w:r>
      <w:r>
        <w:rPr>
          <w:sz w:val="20"/>
        </w:rPr>
        <w:t xml:space="preserve"> </w:t>
      </w:r>
      <w:r>
        <w:t>et</w:t>
      </w:r>
      <w:r>
        <w:rPr>
          <w:spacing w:val="40"/>
        </w:rPr>
        <w:t xml:space="preserve"> </w:t>
      </w:r>
      <w:r>
        <w:rPr>
          <w:noProof/>
          <w:spacing w:val="1"/>
        </w:rPr>
        <w:drawing>
          <wp:inline distT="0" distB="0" distL="0" distR="0" wp14:anchorId="24A67E1A" wp14:editId="224079E6">
            <wp:extent cx="838200" cy="876300"/>
            <wp:effectExtent l="0" t="0" r="0" b="0"/>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285" cstate="print"/>
                    <a:stretch>
                      <a:fillRect/>
                    </a:stretch>
                  </pic:blipFill>
                  <pic:spPr>
                    <a:xfrm>
                      <a:off x="0" y="0"/>
                      <a:ext cx="838200" cy="876300"/>
                    </a:xfrm>
                    <a:prstGeom prst="rect">
                      <a:avLst/>
                    </a:prstGeom>
                  </pic:spPr>
                </pic:pic>
              </a:graphicData>
            </a:graphic>
          </wp:inline>
        </w:drawing>
      </w:r>
      <w:r>
        <w:t>,</w:t>
      </w:r>
      <w:r>
        <w:rPr>
          <w:spacing w:val="-3"/>
        </w:rPr>
        <w:t xml:space="preserve"> </w:t>
      </w:r>
      <w:r>
        <w:t>l’image</w:t>
      </w:r>
      <w:r>
        <w:rPr>
          <w:spacing w:val="-2"/>
        </w:rPr>
        <w:t xml:space="preserve"> </w:t>
      </w:r>
      <w:r>
        <w:t>figurant</w:t>
      </w:r>
      <w:r>
        <w:rPr>
          <w:spacing w:val="-3"/>
        </w:rPr>
        <w:t xml:space="preserve"> </w:t>
      </w:r>
      <w:r>
        <w:t>sur</w:t>
      </w:r>
      <w:r>
        <w:rPr>
          <w:spacing w:val="-1"/>
        </w:rPr>
        <w:t xml:space="preserve"> </w:t>
      </w:r>
      <w:r>
        <w:t>la</w:t>
      </w:r>
      <w:r>
        <w:rPr>
          <w:spacing w:val="-2"/>
        </w:rPr>
        <w:t xml:space="preserve"> </w:t>
      </w:r>
      <w:r>
        <w:t>facture</w:t>
      </w:r>
      <w:r>
        <w:rPr>
          <w:spacing w:val="-3"/>
        </w:rPr>
        <w:t xml:space="preserve"> </w:t>
      </w:r>
      <w:r>
        <w:t>est</w:t>
      </w:r>
      <w:r>
        <w:rPr>
          <w:spacing w:val="-3"/>
        </w:rPr>
        <w:t xml:space="preserve"> </w:t>
      </w:r>
      <w:r>
        <w:t>tellement</w:t>
      </w:r>
      <w:r>
        <w:rPr>
          <w:spacing w:val="-3"/>
        </w:rPr>
        <w:t xml:space="preserve"> </w:t>
      </w:r>
      <w:r>
        <w:t>petite</w:t>
      </w:r>
      <w:r>
        <w:rPr>
          <w:spacing w:val="-3"/>
        </w:rPr>
        <w:t xml:space="preserve"> </w:t>
      </w:r>
      <w:r>
        <w:t>qu’elle</w:t>
      </w:r>
      <w:r>
        <w:rPr>
          <w:spacing w:val="-2"/>
        </w:rPr>
        <w:t xml:space="preserve"> </w:t>
      </w:r>
      <w:r>
        <w:t>ne permet</w:t>
      </w:r>
      <w:r>
        <w:rPr>
          <w:spacing w:val="-4"/>
        </w:rPr>
        <w:t xml:space="preserve"> </w:t>
      </w:r>
      <w:r>
        <w:t>pas</w:t>
      </w:r>
      <w:r>
        <w:rPr>
          <w:spacing w:val="-3"/>
        </w:rPr>
        <w:t xml:space="preserve"> </w:t>
      </w:r>
      <w:r>
        <w:t>d’identifier</w:t>
      </w:r>
      <w:r>
        <w:rPr>
          <w:spacing w:val="-3"/>
        </w:rPr>
        <w:t xml:space="preserve"> </w:t>
      </w:r>
      <w:r>
        <w:t>la</w:t>
      </w:r>
      <w:r>
        <w:rPr>
          <w:spacing w:val="-3"/>
        </w:rPr>
        <w:t xml:space="preserve"> </w:t>
      </w:r>
      <w:r>
        <w:t>marque</w:t>
      </w:r>
      <w:r>
        <w:rPr>
          <w:spacing w:val="-3"/>
        </w:rPr>
        <w:t xml:space="preserve"> </w:t>
      </w:r>
      <w:r>
        <w:t>en</w:t>
      </w:r>
      <w:r>
        <w:rPr>
          <w:spacing w:val="-5"/>
        </w:rPr>
        <w:t xml:space="preserve"> </w:t>
      </w:r>
      <w:r>
        <w:t>cause.</w:t>
      </w:r>
      <w:r>
        <w:rPr>
          <w:spacing w:val="-2"/>
        </w:rPr>
        <w:t xml:space="preserve"> </w:t>
      </w:r>
      <w:r>
        <w:t>En</w:t>
      </w:r>
      <w:r>
        <w:rPr>
          <w:spacing w:val="-5"/>
        </w:rPr>
        <w:t xml:space="preserve"> </w:t>
      </w:r>
      <w:r>
        <w:t>ce</w:t>
      </w:r>
      <w:r>
        <w:rPr>
          <w:spacing w:val="-3"/>
        </w:rPr>
        <w:t xml:space="preserve"> </w:t>
      </w:r>
      <w:r>
        <w:t>qui</w:t>
      </w:r>
      <w:r>
        <w:rPr>
          <w:spacing w:val="-4"/>
        </w:rPr>
        <w:t xml:space="preserve"> </w:t>
      </w:r>
      <w:r>
        <w:t>concerne</w:t>
      </w:r>
      <w:r>
        <w:rPr>
          <w:spacing w:val="-7"/>
        </w:rPr>
        <w:t xml:space="preserve"> </w:t>
      </w:r>
      <w:r>
        <w:t>les</w:t>
      </w:r>
      <w:r>
        <w:rPr>
          <w:spacing w:val="-2"/>
        </w:rPr>
        <w:t xml:space="preserve"> </w:t>
      </w:r>
      <w:r>
        <w:rPr>
          <w:i/>
        </w:rPr>
        <w:t>sacs</w:t>
      </w:r>
      <w:r>
        <w:rPr>
          <w:i/>
          <w:spacing w:val="-5"/>
        </w:rPr>
        <w:t xml:space="preserve"> </w:t>
      </w:r>
      <w:r>
        <w:rPr>
          <w:i/>
        </w:rPr>
        <w:t>à</w:t>
      </w:r>
      <w:r>
        <w:rPr>
          <w:i/>
          <w:spacing w:val="-5"/>
        </w:rPr>
        <w:t xml:space="preserve"> </w:t>
      </w:r>
      <w:r>
        <w:rPr>
          <w:i/>
        </w:rPr>
        <w:t>provisions</w:t>
      </w:r>
      <w:r>
        <w:rPr>
          <w:i/>
          <w:spacing w:val="-4"/>
        </w:rPr>
        <w:t xml:space="preserve"> </w:t>
      </w:r>
      <w:r>
        <w:t>et</w:t>
      </w:r>
      <w:r>
        <w:rPr>
          <w:spacing w:val="-4"/>
        </w:rPr>
        <w:t xml:space="preserve"> </w:t>
      </w:r>
      <w:r>
        <w:t xml:space="preserve">les </w:t>
      </w:r>
      <w:r>
        <w:rPr>
          <w:i/>
        </w:rPr>
        <w:t>sacs à main</w:t>
      </w:r>
      <w:r>
        <w:t>, ils apparaissent sur les images de la revue de presse, par exemple:</w:t>
      </w:r>
    </w:p>
    <w:p w14:paraId="082AB331" w14:textId="77777777" w:rsidR="00381333" w:rsidRDefault="00381333">
      <w:pPr>
        <w:pStyle w:val="Corpsdetexte"/>
        <w:jc w:val="both"/>
        <w:sectPr w:rsidR="00381333">
          <w:pgSz w:w="11910" w:h="16840"/>
          <w:pgMar w:top="1220" w:right="1275" w:bottom="1240" w:left="1275" w:header="969" w:footer="1043" w:gutter="0"/>
          <w:cols w:space="720"/>
        </w:sectPr>
      </w:pPr>
    </w:p>
    <w:p w14:paraId="69290D7B" w14:textId="77777777" w:rsidR="00381333" w:rsidRDefault="00000000">
      <w:pPr>
        <w:pStyle w:val="Corpsdetexte"/>
        <w:spacing w:before="257"/>
        <w:ind w:left="617"/>
      </w:pPr>
      <w:r>
        <w:rPr>
          <w:noProof/>
        </w:rPr>
        <w:lastRenderedPageBreak/>
        <w:drawing>
          <wp:inline distT="0" distB="0" distL="0" distR="0" wp14:anchorId="1E913DDB" wp14:editId="44FEB11B">
            <wp:extent cx="2652786" cy="1652704"/>
            <wp:effectExtent l="0" t="0" r="0" b="0"/>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286" cstate="print"/>
                    <a:stretch>
                      <a:fillRect/>
                    </a:stretch>
                  </pic:blipFill>
                  <pic:spPr>
                    <a:xfrm>
                      <a:off x="0" y="0"/>
                      <a:ext cx="2652786" cy="1652704"/>
                    </a:xfrm>
                    <a:prstGeom prst="rect">
                      <a:avLst/>
                    </a:prstGeom>
                  </pic:spPr>
                </pic:pic>
              </a:graphicData>
            </a:graphic>
          </wp:inline>
        </w:drawing>
      </w:r>
      <w:r>
        <w:t>extrait</w:t>
      </w:r>
      <w:r>
        <w:rPr>
          <w:spacing w:val="-4"/>
        </w:rPr>
        <w:t xml:space="preserve"> </w:t>
      </w:r>
      <w:r>
        <w:t>du</w:t>
      </w:r>
      <w:r>
        <w:rPr>
          <w:spacing w:val="-1"/>
        </w:rPr>
        <w:t xml:space="preserve"> </w:t>
      </w:r>
      <w:r>
        <w:t>catalogue</w:t>
      </w:r>
      <w:r>
        <w:rPr>
          <w:spacing w:val="-2"/>
        </w:rPr>
        <w:t xml:space="preserve"> 2017;</w:t>
      </w:r>
    </w:p>
    <w:p w14:paraId="66F707BD" w14:textId="77777777" w:rsidR="00381333" w:rsidRDefault="00000000">
      <w:pPr>
        <w:pStyle w:val="Corpsdetexte"/>
        <w:spacing w:before="240"/>
        <w:ind w:left="566" w:right="159" w:hanging="2"/>
        <w:jc w:val="both"/>
      </w:pPr>
      <w:r>
        <w:rPr>
          <w:noProof/>
        </w:rPr>
        <w:drawing>
          <wp:inline distT="0" distB="0" distL="0" distR="0" wp14:anchorId="79DD3BA3" wp14:editId="3745CC75">
            <wp:extent cx="495300" cy="1390650"/>
            <wp:effectExtent l="0" t="0" r="0" b="0"/>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287" cstate="print"/>
                    <a:stretch>
                      <a:fillRect/>
                    </a:stretch>
                  </pic:blipFill>
                  <pic:spPr>
                    <a:xfrm>
                      <a:off x="0" y="0"/>
                      <a:ext cx="495300" cy="1390650"/>
                    </a:xfrm>
                    <a:prstGeom prst="rect">
                      <a:avLst/>
                    </a:prstGeom>
                  </pic:spPr>
                </pic:pic>
              </a:graphicData>
            </a:graphic>
          </wp:inline>
        </w:drawing>
      </w:r>
      <w:r>
        <w:rPr>
          <w:spacing w:val="40"/>
          <w:sz w:val="20"/>
        </w:rPr>
        <w:t xml:space="preserve"> </w:t>
      </w:r>
      <w:r>
        <w:t>extrait</w:t>
      </w:r>
      <w:r>
        <w:rPr>
          <w:spacing w:val="40"/>
        </w:rPr>
        <w:t xml:space="preserve"> </w:t>
      </w:r>
      <w:r>
        <w:t>d’une</w:t>
      </w:r>
      <w:r>
        <w:rPr>
          <w:spacing w:val="40"/>
        </w:rPr>
        <w:t xml:space="preserve"> </w:t>
      </w:r>
      <w:r>
        <w:t>«liste</w:t>
      </w:r>
      <w:r>
        <w:rPr>
          <w:spacing w:val="40"/>
        </w:rPr>
        <w:t xml:space="preserve"> </w:t>
      </w:r>
      <w:r>
        <w:t>de</w:t>
      </w:r>
      <w:r>
        <w:rPr>
          <w:spacing w:val="40"/>
        </w:rPr>
        <w:t xml:space="preserve"> </w:t>
      </w:r>
      <w:r>
        <w:t>produits</w:t>
      </w:r>
      <w:r>
        <w:rPr>
          <w:spacing w:val="40"/>
        </w:rPr>
        <w:t xml:space="preserve"> </w:t>
      </w:r>
      <w:r>
        <w:t>compris</w:t>
      </w:r>
      <w:r>
        <w:rPr>
          <w:spacing w:val="40"/>
        </w:rPr>
        <w:t xml:space="preserve"> </w:t>
      </w:r>
      <w:r>
        <w:t>dans</w:t>
      </w:r>
      <w:r>
        <w:rPr>
          <w:spacing w:val="40"/>
        </w:rPr>
        <w:t xml:space="preserve"> </w:t>
      </w:r>
      <w:r>
        <w:t>la</w:t>
      </w:r>
      <w:r>
        <w:rPr>
          <w:spacing w:val="40"/>
        </w:rPr>
        <w:t xml:space="preserve"> </w:t>
      </w:r>
      <w:r>
        <w:t>classe 18»</w:t>
      </w:r>
      <w:r>
        <w:rPr>
          <w:spacing w:val="40"/>
        </w:rPr>
        <w:t xml:space="preserve"> </w:t>
      </w:r>
      <w:r>
        <w:t>non</w:t>
      </w:r>
      <w:r>
        <w:rPr>
          <w:spacing w:val="40"/>
        </w:rPr>
        <w:t xml:space="preserve"> </w:t>
      </w:r>
      <w:r>
        <w:t>précisée (annexe 10);</w:t>
      </w:r>
    </w:p>
    <w:p w14:paraId="2DF0D89E" w14:textId="77777777" w:rsidR="00381333" w:rsidRDefault="00000000">
      <w:pPr>
        <w:pStyle w:val="Corpsdetexte"/>
        <w:spacing w:before="240"/>
        <w:ind w:left="566" w:right="161"/>
        <w:jc w:val="both"/>
      </w:pPr>
      <w:r>
        <w:t xml:space="preserve">et </w:t>
      </w:r>
      <w:r>
        <w:rPr>
          <w:noProof/>
          <w:spacing w:val="-24"/>
        </w:rPr>
        <w:drawing>
          <wp:inline distT="0" distB="0" distL="0" distR="0" wp14:anchorId="0BC1823E" wp14:editId="19AE40EB">
            <wp:extent cx="1581149" cy="1047750"/>
            <wp:effectExtent l="0" t="0" r="0" b="0"/>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288" cstate="print"/>
                    <a:stretch>
                      <a:fillRect/>
                    </a:stretch>
                  </pic:blipFill>
                  <pic:spPr>
                    <a:xfrm>
                      <a:off x="0" y="0"/>
                      <a:ext cx="1581149" cy="1047750"/>
                    </a:xfrm>
                    <a:prstGeom prst="rect">
                      <a:avLst/>
                    </a:prstGeom>
                  </pic:spPr>
                </pic:pic>
              </a:graphicData>
            </a:graphic>
          </wp:inline>
        </w:drawing>
      </w:r>
      <w:r>
        <w:t>, tirés de la revue de presse de</w:t>
      </w:r>
      <w:r>
        <w:rPr>
          <w:spacing w:val="-3"/>
        </w:rPr>
        <w:t xml:space="preserve"> </w:t>
      </w:r>
      <w:r>
        <w:t>2014), mais celles-ci n’apparaissent pas dans les factures.</w:t>
      </w:r>
    </w:p>
    <w:p w14:paraId="0BB30203" w14:textId="77777777" w:rsidR="00381333" w:rsidRDefault="00000000">
      <w:pPr>
        <w:spacing w:before="240"/>
        <w:ind w:left="566" w:right="159"/>
        <w:jc w:val="both"/>
        <w:rPr>
          <w:sz w:val="24"/>
        </w:rPr>
      </w:pPr>
      <w:r>
        <w:rPr>
          <w:sz w:val="24"/>
        </w:rPr>
        <w:t xml:space="preserve">Il en va de même pour les </w:t>
      </w:r>
      <w:r>
        <w:rPr>
          <w:i/>
          <w:sz w:val="24"/>
        </w:rPr>
        <w:t>coffrets destinés à contenir des articles de toilette dits «vanity cases»</w:t>
      </w:r>
      <w:r>
        <w:rPr>
          <w:sz w:val="24"/>
        </w:rPr>
        <w:t>, qui n’apparaissent respectivement que dans le catalogue 2017 et dans le</w:t>
      </w:r>
      <w:r>
        <w:rPr>
          <w:spacing w:val="80"/>
          <w:sz w:val="24"/>
        </w:rPr>
        <w:t xml:space="preserve"> </w:t>
      </w:r>
      <w:r>
        <w:rPr>
          <w:sz w:val="24"/>
        </w:rPr>
        <w:t>catalogue 2019:</w:t>
      </w:r>
    </w:p>
    <w:p w14:paraId="6D60F40B" w14:textId="77777777" w:rsidR="00381333" w:rsidRDefault="00000000">
      <w:pPr>
        <w:pStyle w:val="Corpsdetexte"/>
        <w:spacing w:before="240"/>
        <w:ind w:left="399"/>
        <w:jc w:val="center"/>
      </w:pPr>
      <w:r>
        <w:rPr>
          <w:noProof/>
        </w:rPr>
        <w:drawing>
          <wp:inline distT="0" distB="0" distL="0" distR="0" wp14:anchorId="4CFD3A48" wp14:editId="29B1BDDD">
            <wp:extent cx="2390775" cy="1685925"/>
            <wp:effectExtent l="0" t="0" r="0" b="0"/>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289" cstate="print"/>
                    <a:stretch>
                      <a:fillRect/>
                    </a:stretch>
                  </pic:blipFill>
                  <pic:spPr>
                    <a:xfrm>
                      <a:off x="0" y="0"/>
                      <a:ext cx="2390775" cy="1685925"/>
                    </a:xfrm>
                    <a:prstGeom prst="rect">
                      <a:avLst/>
                    </a:prstGeom>
                  </pic:spPr>
                </pic:pic>
              </a:graphicData>
            </a:graphic>
          </wp:inline>
        </w:drawing>
      </w:r>
      <w:r>
        <w:t>et</w:t>
      </w:r>
      <w:r>
        <w:rPr>
          <w:spacing w:val="-1"/>
        </w:rPr>
        <w:t xml:space="preserve"> </w:t>
      </w:r>
      <w:r>
        <w:rPr>
          <w:noProof/>
        </w:rPr>
        <w:drawing>
          <wp:inline distT="0" distB="0" distL="0" distR="0" wp14:anchorId="22CD9BBB" wp14:editId="44DC239C">
            <wp:extent cx="1962150" cy="1295400"/>
            <wp:effectExtent l="0" t="0" r="0" b="0"/>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290" cstate="print"/>
                    <a:stretch>
                      <a:fillRect/>
                    </a:stretch>
                  </pic:blipFill>
                  <pic:spPr>
                    <a:xfrm>
                      <a:off x="0" y="0"/>
                      <a:ext cx="1962150" cy="1295400"/>
                    </a:xfrm>
                    <a:prstGeom prst="rect">
                      <a:avLst/>
                    </a:prstGeom>
                  </pic:spPr>
                </pic:pic>
              </a:graphicData>
            </a:graphic>
          </wp:inline>
        </w:drawing>
      </w:r>
      <w:r>
        <w:rPr>
          <w:spacing w:val="-10"/>
        </w:rPr>
        <w:t>.</w:t>
      </w:r>
    </w:p>
    <w:p w14:paraId="3B7F4AB9" w14:textId="77777777" w:rsidR="00381333" w:rsidRDefault="00000000">
      <w:pPr>
        <w:pStyle w:val="Paragraphedeliste"/>
        <w:numPr>
          <w:ilvl w:val="0"/>
          <w:numId w:val="12"/>
        </w:numPr>
        <w:tabs>
          <w:tab w:val="left" w:pos="590"/>
        </w:tabs>
        <w:ind w:right="166"/>
        <w:rPr>
          <w:sz w:val="24"/>
        </w:rPr>
      </w:pPr>
      <w:r>
        <w:rPr>
          <w:sz w:val="24"/>
        </w:rPr>
        <w:t>En conclusion, la chambre de recours considère que l’usage sérieux de la marque a été</w:t>
      </w:r>
      <w:r>
        <w:rPr>
          <w:spacing w:val="80"/>
          <w:sz w:val="24"/>
        </w:rPr>
        <w:t xml:space="preserve"> </w:t>
      </w:r>
      <w:r>
        <w:rPr>
          <w:sz w:val="24"/>
        </w:rPr>
        <w:t xml:space="preserve">prouvé pour les </w:t>
      </w:r>
      <w:r>
        <w:rPr>
          <w:i/>
          <w:sz w:val="24"/>
        </w:rPr>
        <w:t xml:space="preserve">valises, sacs à dos et portefeuilles </w:t>
      </w:r>
      <w:r>
        <w:rPr>
          <w:sz w:val="24"/>
        </w:rPr>
        <w:t>compris dans la classe 18.</w:t>
      </w:r>
    </w:p>
    <w:p w14:paraId="1D627772" w14:textId="77777777" w:rsidR="00381333" w:rsidRDefault="00000000">
      <w:pPr>
        <w:spacing w:before="240"/>
        <w:ind w:left="885"/>
        <w:rPr>
          <w:i/>
          <w:sz w:val="24"/>
        </w:rPr>
      </w:pPr>
      <w:r>
        <w:rPr>
          <w:i/>
          <w:sz w:val="24"/>
        </w:rPr>
        <w:t>Usage</w:t>
      </w:r>
      <w:r>
        <w:rPr>
          <w:i/>
          <w:spacing w:val="-5"/>
          <w:sz w:val="24"/>
        </w:rPr>
        <w:t xml:space="preserve"> </w:t>
      </w:r>
      <w:r>
        <w:rPr>
          <w:i/>
          <w:sz w:val="24"/>
        </w:rPr>
        <w:t>pour les</w:t>
      </w:r>
      <w:r>
        <w:rPr>
          <w:i/>
          <w:spacing w:val="-1"/>
          <w:sz w:val="24"/>
        </w:rPr>
        <w:t xml:space="preserve"> </w:t>
      </w:r>
      <w:r>
        <w:rPr>
          <w:i/>
          <w:sz w:val="24"/>
        </w:rPr>
        <w:t>produits compris dans</w:t>
      </w:r>
      <w:r>
        <w:rPr>
          <w:i/>
          <w:spacing w:val="-1"/>
          <w:sz w:val="24"/>
        </w:rPr>
        <w:t xml:space="preserve"> </w:t>
      </w:r>
      <w:r>
        <w:rPr>
          <w:i/>
          <w:sz w:val="24"/>
        </w:rPr>
        <w:t>la classe</w:t>
      </w:r>
      <w:r>
        <w:rPr>
          <w:i/>
          <w:spacing w:val="1"/>
          <w:sz w:val="24"/>
        </w:rPr>
        <w:t xml:space="preserve"> </w:t>
      </w:r>
      <w:r>
        <w:rPr>
          <w:i/>
          <w:spacing w:val="-7"/>
          <w:sz w:val="24"/>
        </w:rPr>
        <w:t>25</w:t>
      </w:r>
    </w:p>
    <w:p w14:paraId="658D1AE4" w14:textId="77777777" w:rsidR="00381333" w:rsidRDefault="00381333">
      <w:pPr>
        <w:rPr>
          <w:i/>
          <w:sz w:val="24"/>
        </w:rPr>
        <w:sectPr w:rsidR="00381333">
          <w:pgSz w:w="11910" w:h="16840"/>
          <w:pgMar w:top="1220" w:right="1275" w:bottom="1240" w:left="1275" w:header="969" w:footer="1043" w:gutter="0"/>
          <w:cols w:space="720"/>
        </w:sectPr>
      </w:pPr>
    </w:p>
    <w:p w14:paraId="714D8BCB" w14:textId="77777777" w:rsidR="00381333" w:rsidRDefault="00000000">
      <w:pPr>
        <w:pStyle w:val="Paragraphedeliste"/>
        <w:numPr>
          <w:ilvl w:val="0"/>
          <w:numId w:val="12"/>
        </w:numPr>
        <w:tabs>
          <w:tab w:val="left" w:pos="590"/>
        </w:tabs>
        <w:spacing w:before="204"/>
        <w:jc w:val="both"/>
        <w:rPr>
          <w:sz w:val="24"/>
        </w:rPr>
      </w:pPr>
      <w:r>
        <w:rPr>
          <w:sz w:val="24"/>
        </w:rPr>
        <w:lastRenderedPageBreak/>
        <w:t>Il</w:t>
      </w:r>
      <w:r>
        <w:rPr>
          <w:spacing w:val="-7"/>
          <w:sz w:val="24"/>
        </w:rPr>
        <w:t xml:space="preserve"> </w:t>
      </w:r>
      <w:r>
        <w:rPr>
          <w:sz w:val="24"/>
        </w:rPr>
        <w:t>convient</w:t>
      </w:r>
      <w:r>
        <w:rPr>
          <w:spacing w:val="-10"/>
          <w:sz w:val="24"/>
        </w:rPr>
        <w:t xml:space="preserve"> </w:t>
      </w:r>
      <w:r>
        <w:rPr>
          <w:sz w:val="24"/>
        </w:rPr>
        <w:t>de</w:t>
      </w:r>
      <w:r>
        <w:rPr>
          <w:spacing w:val="-8"/>
          <w:sz w:val="24"/>
        </w:rPr>
        <w:t xml:space="preserve"> </w:t>
      </w:r>
      <w:r>
        <w:rPr>
          <w:sz w:val="24"/>
        </w:rPr>
        <w:t>rappeler</w:t>
      </w:r>
      <w:r>
        <w:rPr>
          <w:spacing w:val="-10"/>
          <w:sz w:val="24"/>
        </w:rPr>
        <w:t xml:space="preserve"> </w:t>
      </w:r>
      <w:r>
        <w:rPr>
          <w:sz w:val="24"/>
        </w:rPr>
        <w:t>que</w:t>
      </w:r>
      <w:r>
        <w:rPr>
          <w:spacing w:val="-11"/>
          <w:sz w:val="24"/>
        </w:rPr>
        <w:t xml:space="preserve"> </w:t>
      </w:r>
      <w:r>
        <w:rPr>
          <w:sz w:val="24"/>
        </w:rPr>
        <w:t>les</w:t>
      </w:r>
      <w:r>
        <w:rPr>
          <w:spacing w:val="-10"/>
          <w:sz w:val="24"/>
        </w:rPr>
        <w:t xml:space="preserve"> </w:t>
      </w:r>
      <w:r>
        <w:rPr>
          <w:sz w:val="24"/>
        </w:rPr>
        <w:t>produits</w:t>
      </w:r>
      <w:r>
        <w:rPr>
          <w:spacing w:val="-9"/>
          <w:sz w:val="24"/>
        </w:rPr>
        <w:t xml:space="preserve"> </w:t>
      </w:r>
      <w:r>
        <w:rPr>
          <w:sz w:val="24"/>
        </w:rPr>
        <w:t>compris</w:t>
      </w:r>
      <w:r>
        <w:rPr>
          <w:spacing w:val="-9"/>
          <w:sz w:val="24"/>
        </w:rPr>
        <w:t xml:space="preserve"> </w:t>
      </w:r>
      <w:r>
        <w:rPr>
          <w:sz w:val="24"/>
        </w:rPr>
        <w:t>dans</w:t>
      </w:r>
      <w:r>
        <w:rPr>
          <w:spacing w:val="-9"/>
          <w:sz w:val="24"/>
        </w:rPr>
        <w:t xml:space="preserve"> </w:t>
      </w:r>
      <w:r>
        <w:rPr>
          <w:sz w:val="24"/>
        </w:rPr>
        <w:t>la</w:t>
      </w:r>
      <w:r>
        <w:rPr>
          <w:spacing w:val="-10"/>
          <w:sz w:val="24"/>
        </w:rPr>
        <w:t xml:space="preserve"> </w:t>
      </w:r>
      <w:r>
        <w:rPr>
          <w:sz w:val="24"/>
        </w:rPr>
        <w:t>classe</w:t>
      </w:r>
      <w:r>
        <w:rPr>
          <w:spacing w:val="-2"/>
          <w:sz w:val="24"/>
        </w:rPr>
        <w:t xml:space="preserve"> </w:t>
      </w:r>
      <w:r>
        <w:rPr>
          <w:sz w:val="24"/>
        </w:rPr>
        <w:t>25</w:t>
      </w:r>
      <w:r>
        <w:rPr>
          <w:spacing w:val="-10"/>
          <w:sz w:val="24"/>
        </w:rPr>
        <w:t xml:space="preserve"> </w:t>
      </w:r>
      <w:r>
        <w:rPr>
          <w:sz w:val="24"/>
        </w:rPr>
        <w:t>pour</w:t>
      </w:r>
      <w:r>
        <w:rPr>
          <w:spacing w:val="-10"/>
          <w:sz w:val="24"/>
        </w:rPr>
        <w:t xml:space="preserve"> </w:t>
      </w:r>
      <w:r>
        <w:rPr>
          <w:sz w:val="24"/>
        </w:rPr>
        <w:t>lesquels</w:t>
      </w:r>
      <w:r>
        <w:rPr>
          <w:spacing w:val="-9"/>
          <w:sz w:val="24"/>
        </w:rPr>
        <w:t xml:space="preserve"> </w:t>
      </w:r>
      <w:r>
        <w:rPr>
          <w:sz w:val="24"/>
        </w:rPr>
        <w:t>la</w:t>
      </w:r>
      <w:r>
        <w:rPr>
          <w:spacing w:val="-10"/>
          <w:sz w:val="24"/>
        </w:rPr>
        <w:t xml:space="preserve"> </w:t>
      </w:r>
      <w:r>
        <w:rPr>
          <w:sz w:val="24"/>
        </w:rPr>
        <w:t>chambre de</w:t>
      </w:r>
      <w:r>
        <w:rPr>
          <w:spacing w:val="-15"/>
          <w:sz w:val="24"/>
        </w:rPr>
        <w:t xml:space="preserve"> </w:t>
      </w:r>
      <w:r>
        <w:rPr>
          <w:sz w:val="24"/>
        </w:rPr>
        <w:t>recours</w:t>
      </w:r>
      <w:r>
        <w:rPr>
          <w:spacing w:val="-15"/>
          <w:sz w:val="24"/>
        </w:rPr>
        <w:t xml:space="preserve"> </w:t>
      </w:r>
      <w:r>
        <w:rPr>
          <w:sz w:val="24"/>
        </w:rPr>
        <w:t>a</w:t>
      </w:r>
      <w:r>
        <w:rPr>
          <w:spacing w:val="-15"/>
          <w:sz w:val="24"/>
        </w:rPr>
        <w:t xml:space="preserve"> </w:t>
      </w:r>
      <w:r>
        <w:rPr>
          <w:sz w:val="24"/>
        </w:rPr>
        <w:t>été</w:t>
      </w:r>
      <w:r>
        <w:rPr>
          <w:spacing w:val="-15"/>
          <w:sz w:val="24"/>
        </w:rPr>
        <w:t xml:space="preserve"> </w:t>
      </w:r>
      <w:r>
        <w:rPr>
          <w:sz w:val="24"/>
        </w:rPr>
        <w:t>appelée</w:t>
      </w:r>
      <w:r>
        <w:rPr>
          <w:spacing w:val="-15"/>
          <w:sz w:val="24"/>
        </w:rPr>
        <w:t xml:space="preserve"> </w:t>
      </w:r>
      <w:r>
        <w:rPr>
          <w:sz w:val="24"/>
        </w:rPr>
        <w:t>à</w:t>
      </w:r>
      <w:r>
        <w:rPr>
          <w:spacing w:val="-15"/>
          <w:sz w:val="24"/>
        </w:rPr>
        <w:t xml:space="preserve"> </w:t>
      </w:r>
      <w:r>
        <w:rPr>
          <w:sz w:val="24"/>
        </w:rPr>
        <w:t>réexaminer</w:t>
      </w:r>
      <w:r>
        <w:rPr>
          <w:spacing w:val="-15"/>
          <w:sz w:val="24"/>
        </w:rPr>
        <w:t xml:space="preserve"> </w:t>
      </w:r>
      <w:r>
        <w:rPr>
          <w:sz w:val="24"/>
        </w:rPr>
        <w:t>la</w:t>
      </w:r>
      <w:r>
        <w:rPr>
          <w:spacing w:val="-15"/>
          <w:sz w:val="24"/>
        </w:rPr>
        <w:t xml:space="preserve"> </w:t>
      </w:r>
      <w:r>
        <w:rPr>
          <w:sz w:val="24"/>
        </w:rPr>
        <w:t>preuve</w:t>
      </w:r>
      <w:r>
        <w:rPr>
          <w:spacing w:val="-15"/>
          <w:sz w:val="24"/>
        </w:rPr>
        <w:t xml:space="preserve"> </w:t>
      </w:r>
      <w:r>
        <w:rPr>
          <w:sz w:val="24"/>
        </w:rPr>
        <w:t>de</w:t>
      </w:r>
      <w:r>
        <w:rPr>
          <w:spacing w:val="-15"/>
          <w:sz w:val="24"/>
        </w:rPr>
        <w:t xml:space="preserve"> </w:t>
      </w:r>
      <w:r>
        <w:rPr>
          <w:sz w:val="24"/>
        </w:rPr>
        <w:t>l’usage</w:t>
      </w:r>
      <w:r>
        <w:rPr>
          <w:spacing w:val="-15"/>
          <w:sz w:val="24"/>
        </w:rPr>
        <w:t xml:space="preserve"> </w:t>
      </w:r>
      <w:r>
        <w:rPr>
          <w:sz w:val="24"/>
        </w:rPr>
        <w:t>sont</w:t>
      </w:r>
      <w:r>
        <w:rPr>
          <w:spacing w:val="-15"/>
          <w:sz w:val="24"/>
        </w:rPr>
        <w:t xml:space="preserve"> </w:t>
      </w:r>
      <w:r>
        <w:rPr>
          <w:sz w:val="24"/>
        </w:rPr>
        <w:t>des</w:t>
      </w:r>
      <w:r>
        <w:rPr>
          <w:spacing w:val="-15"/>
          <w:sz w:val="24"/>
        </w:rPr>
        <w:t xml:space="preserve"> </w:t>
      </w:r>
      <w:r>
        <w:rPr>
          <w:i/>
          <w:sz w:val="24"/>
        </w:rPr>
        <w:t>vêtements</w:t>
      </w:r>
      <w:r>
        <w:rPr>
          <w:i/>
          <w:spacing w:val="-15"/>
          <w:sz w:val="24"/>
        </w:rPr>
        <w:t xml:space="preserve"> </w:t>
      </w:r>
      <w:r>
        <w:rPr>
          <w:i/>
          <w:sz w:val="24"/>
        </w:rPr>
        <w:t>(à</w:t>
      </w:r>
      <w:r>
        <w:rPr>
          <w:i/>
          <w:spacing w:val="-15"/>
          <w:sz w:val="24"/>
        </w:rPr>
        <w:t xml:space="preserve"> </w:t>
      </w:r>
      <w:r>
        <w:rPr>
          <w:i/>
          <w:sz w:val="24"/>
        </w:rPr>
        <w:t>l’exclusion des vêtements d’extérieur), chapellerie</w:t>
      </w:r>
      <w:r>
        <w:rPr>
          <w:sz w:val="24"/>
        </w:rPr>
        <w:t>.</w:t>
      </w:r>
    </w:p>
    <w:p w14:paraId="46F8EB53" w14:textId="77777777" w:rsidR="00381333" w:rsidRDefault="00000000">
      <w:pPr>
        <w:pStyle w:val="Paragraphedeliste"/>
        <w:numPr>
          <w:ilvl w:val="0"/>
          <w:numId w:val="12"/>
        </w:numPr>
        <w:tabs>
          <w:tab w:val="left" w:pos="590"/>
        </w:tabs>
        <w:jc w:val="both"/>
        <w:rPr>
          <w:sz w:val="24"/>
        </w:rPr>
      </w:pPr>
      <w:r>
        <w:rPr>
          <w:sz w:val="24"/>
        </w:rPr>
        <w:t>À</w:t>
      </w:r>
      <w:r>
        <w:rPr>
          <w:spacing w:val="-1"/>
          <w:sz w:val="24"/>
        </w:rPr>
        <w:t xml:space="preserve"> </w:t>
      </w:r>
      <w:r>
        <w:rPr>
          <w:sz w:val="24"/>
        </w:rPr>
        <w:t>titre</w:t>
      </w:r>
      <w:r>
        <w:rPr>
          <w:spacing w:val="-1"/>
          <w:sz w:val="24"/>
        </w:rPr>
        <w:t xml:space="preserve"> </w:t>
      </w:r>
      <w:r>
        <w:rPr>
          <w:sz w:val="24"/>
        </w:rPr>
        <w:t>liminaire, il convient d’observer</w:t>
      </w:r>
      <w:r>
        <w:rPr>
          <w:spacing w:val="-1"/>
          <w:sz w:val="24"/>
        </w:rPr>
        <w:t xml:space="preserve"> </w:t>
      </w:r>
      <w:r>
        <w:rPr>
          <w:sz w:val="24"/>
        </w:rPr>
        <w:t>que, dans le</w:t>
      </w:r>
      <w:r>
        <w:rPr>
          <w:spacing w:val="-1"/>
          <w:sz w:val="24"/>
        </w:rPr>
        <w:t xml:space="preserve"> </w:t>
      </w:r>
      <w:r>
        <w:rPr>
          <w:sz w:val="24"/>
        </w:rPr>
        <w:t>cadre</w:t>
      </w:r>
      <w:r>
        <w:rPr>
          <w:spacing w:val="-2"/>
          <w:sz w:val="24"/>
        </w:rPr>
        <w:t xml:space="preserve"> </w:t>
      </w:r>
      <w:r>
        <w:rPr>
          <w:sz w:val="24"/>
        </w:rPr>
        <w:t>du recours,</w:t>
      </w:r>
      <w:r>
        <w:rPr>
          <w:spacing w:val="-1"/>
          <w:sz w:val="24"/>
        </w:rPr>
        <w:t xml:space="preserve"> </w:t>
      </w:r>
      <w:r>
        <w:rPr>
          <w:sz w:val="24"/>
        </w:rPr>
        <w:t>la</w:t>
      </w:r>
      <w:r>
        <w:rPr>
          <w:spacing w:val="-1"/>
          <w:sz w:val="24"/>
        </w:rPr>
        <w:t xml:space="preserve"> </w:t>
      </w:r>
      <w:r>
        <w:rPr>
          <w:sz w:val="24"/>
        </w:rPr>
        <w:t>titulaire</w:t>
      </w:r>
      <w:r>
        <w:rPr>
          <w:spacing w:val="-1"/>
          <w:sz w:val="24"/>
        </w:rPr>
        <w:t xml:space="preserve"> </w:t>
      </w:r>
      <w:r>
        <w:rPr>
          <w:sz w:val="24"/>
        </w:rPr>
        <w:t>a insisté sur l’usage sérieux de la marque contestée pour des gants et des écharpes. De l’avis de la chambre de recours, ces produits devraient toutefois être considérés comme appartenant clairement à</w:t>
      </w:r>
      <w:r>
        <w:rPr>
          <w:spacing w:val="-1"/>
          <w:sz w:val="24"/>
        </w:rPr>
        <w:t xml:space="preserve"> </w:t>
      </w:r>
      <w:r>
        <w:rPr>
          <w:sz w:val="24"/>
        </w:rPr>
        <w:t>la catégorie des «vêtements d’extérieur». Les gants et les écharpes n’entrent donc pas dans le cadre du recours et, en tout état de cause, l’usage effectif de la marque pour ces produits a déjà été déterminé par la décision attaquée.</w:t>
      </w:r>
    </w:p>
    <w:p w14:paraId="56689D4D" w14:textId="77777777" w:rsidR="00381333" w:rsidRDefault="00381333">
      <w:pPr>
        <w:pStyle w:val="Corpsdetexte"/>
        <w:spacing w:before="84"/>
      </w:pPr>
    </w:p>
    <w:p w14:paraId="06677E20" w14:textId="77777777" w:rsidR="00381333" w:rsidRDefault="00000000">
      <w:pPr>
        <w:ind w:left="590"/>
        <w:jc w:val="both"/>
        <w:rPr>
          <w:i/>
          <w:sz w:val="24"/>
        </w:rPr>
      </w:pPr>
      <w:r>
        <w:rPr>
          <w:i/>
          <w:sz w:val="24"/>
        </w:rPr>
        <w:t>Usage</w:t>
      </w:r>
      <w:r>
        <w:rPr>
          <w:i/>
          <w:spacing w:val="-3"/>
          <w:sz w:val="24"/>
        </w:rPr>
        <w:t xml:space="preserve"> </w:t>
      </w:r>
      <w:r>
        <w:rPr>
          <w:i/>
          <w:sz w:val="24"/>
        </w:rPr>
        <w:t>en rapport avec</w:t>
      </w:r>
      <w:r>
        <w:rPr>
          <w:i/>
          <w:spacing w:val="-1"/>
          <w:sz w:val="24"/>
        </w:rPr>
        <w:t xml:space="preserve"> </w:t>
      </w:r>
      <w:r>
        <w:rPr>
          <w:i/>
          <w:sz w:val="24"/>
        </w:rPr>
        <w:t>des articles de</w:t>
      </w:r>
      <w:r>
        <w:rPr>
          <w:i/>
          <w:spacing w:val="-1"/>
          <w:sz w:val="24"/>
        </w:rPr>
        <w:t xml:space="preserve"> </w:t>
      </w:r>
      <w:r>
        <w:rPr>
          <w:i/>
          <w:spacing w:val="-2"/>
          <w:sz w:val="24"/>
        </w:rPr>
        <w:t>chapellerie</w:t>
      </w:r>
    </w:p>
    <w:p w14:paraId="4B5E3B5C" w14:textId="77777777" w:rsidR="00381333" w:rsidRDefault="00000000">
      <w:pPr>
        <w:pStyle w:val="Paragraphedeliste"/>
        <w:numPr>
          <w:ilvl w:val="0"/>
          <w:numId w:val="12"/>
        </w:numPr>
        <w:tabs>
          <w:tab w:val="left" w:pos="590"/>
        </w:tabs>
        <w:spacing w:before="241"/>
        <w:ind w:right="163"/>
        <w:jc w:val="both"/>
        <w:rPr>
          <w:sz w:val="24"/>
        </w:rPr>
      </w:pPr>
      <w:r>
        <w:rPr>
          <w:sz w:val="24"/>
        </w:rPr>
        <w:t xml:space="preserve">La chambre de recours considère que l’usage sérieux a été démontré pour la </w:t>
      </w:r>
      <w:r>
        <w:rPr>
          <w:b/>
          <w:sz w:val="24"/>
        </w:rPr>
        <w:t>chapellerie</w:t>
      </w:r>
      <w:r>
        <w:rPr>
          <w:sz w:val="24"/>
        </w:rPr>
        <w:t>. Le bonnet</w:t>
      </w:r>
    </w:p>
    <w:p w14:paraId="791818ED" w14:textId="77777777" w:rsidR="00381333" w:rsidRDefault="00000000">
      <w:pPr>
        <w:pStyle w:val="Corpsdetexte"/>
        <w:spacing w:before="240"/>
        <w:ind w:left="566" w:right="169"/>
        <w:jc w:val="both"/>
      </w:pPr>
      <w:r>
        <w:t>«Brice</w:t>
      </w:r>
      <w:r>
        <w:rPr>
          <w:spacing w:val="80"/>
        </w:rPr>
        <w:t xml:space="preserve"> </w:t>
      </w:r>
      <w:r>
        <w:t>Wool</w:t>
      </w:r>
      <w:r>
        <w:rPr>
          <w:spacing w:val="80"/>
        </w:rPr>
        <w:t xml:space="preserve"> </w:t>
      </w:r>
      <w:r>
        <w:t>Stripes»</w:t>
      </w:r>
      <w:r>
        <w:rPr>
          <w:spacing w:val="80"/>
        </w:rPr>
        <w:t xml:space="preserve"> </w:t>
      </w:r>
      <w:r>
        <w:t>figure</w:t>
      </w:r>
      <w:r>
        <w:rPr>
          <w:spacing w:val="80"/>
        </w:rPr>
        <w:t xml:space="preserve"> </w:t>
      </w:r>
      <w:r>
        <w:t>dans</w:t>
      </w:r>
      <w:r>
        <w:rPr>
          <w:spacing w:val="80"/>
        </w:rPr>
        <w:t xml:space="preserve"> </w:t>
      </w:r>
      <w:r>
        <w:t>le</w:t>
      </w:r>
      <w:r>
        <w:rPr>
          <w:spacing w:val="80"/>
        </w:rPr>
        <w:t xml:space="preserve"> </w:t>
      </w:r>
      <w:r>
        <w:t>catalogue</w:t>
      </w:r>
      <w:r>
        <w:rPr>
          <w:spacing w:val="80"/>
        </w:rPr>
        <w:t xml:space="preserve"> </w:t>
      </w:r>
      <w:r>
        <w:t>2016</w:t>
      </w:r>
      <w:r>
        <w:rPr>
          <w:spacing w:val="80"/>
        </w:rPr>
        <w:t xml:space="preserve"> </w:t>
      </w:r>
      <w:r>
        <w:t>et</w:t>
      </w:r>
      <w:r>
        <w:rPr>
          <w:spacing w:val="80"/>
        </w:rPr>
        <w:t xml:space="preserve"> </w:t>
      </w:r>
      <w:r>
        <w:t>les</w:t>
      </w:r>
      <w:r>
        <w:rPr>
          <w:spacing w:val="80"/>
        </w:rPr>
        <w:t xml:space="preserve"> </w:t>
      </w:r>
      <w:r>
        <w:t>factures</w:t>
      </w:r>
      <w:r>
        <w:rPr>
          <w:spacing w:val="80"/>
        </w:rPr>
        <w:t xml:space="preserve"> </w:t>
      </w:r>
      <w:r>
        <w:t>suivantes:</w:t>
      </w:r>
      <w:r>
        <w:rPr>
          <w:spacing w:val="80"/>
        </w:rPr>
        <w:t xml:space="preserve"> </w:t>
      </w:r>
      <w:r>
        <w:t>V1 10240/2017 du 28 février 2017; V4 548/2018 du 28 février 2018:</w:t>
      </w:r>
    </w:p>
    <w:p w14:paraId="2C813A81" w14:textId="77777777" w:rsidR="00381333" w:rsidRDefault="00000000">
      <w:pPr>
        <w:pStyle w:val="Corpsdetexte"/>
        <w:spacing w:before="8"/>
        <w:rPr>
          <w:sz w:val="18"/>
        </w:rPr>
      </w:pPr>
      <w:r>
        <w:rPr>
          <w:noProof/>
          <w:sz w:val="18"/>
        </w:rPr>
        <w:drawing>
          <wp:anchor distT="0" distB="0" distL="0" distR="0" simplePos="0" relativeHeight="487624192" behindDoc="1" locked="0" layoutInCell="1" allowOverlap="1" wp14:anchorId="4C4EE6DF" wp14:editId="09FBD2A1">
            <wp:simplePos x="0" y="0"/>
            <wp:positionH relativeFrom="page">
              <wp:posOffset>3183635</wp:posOffset>
            </wp:positionH>
            <wp:positionV relativeFrom="paragraph">
              <wp:posOffset>152296</wp:posOffset>
            </wp:positionV>
            <wp:extent cx="1433478" cy="1538001"/>
            <wp:effectExtent l="0" t="0" r="0" b="0"/>
            <wp:wrapTopAndBottom/>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291" cstate="print"/>
                    <a:stretch>
                      <a:fillRect/>
                    </a:stretch>
                  </pic:blipFill>
                  <pic:spPr>
                    <a:xfrm>
                      <a:off x="0" y="0"/>
                      <a:ext cx="1433478" cy="1538001"/>
                    </a:xfrm>
                    <a:prstGeom prst="rect">
                      <a:avLst/>
                    </a:prstGeom>
                  </pic:spPr>
                </pic:pic>
              </a:graphicData>
            </a:graphic>
          </wp:anchor>
        </w:drawing>
      </w:r>
    </w:p>
    <w:p w14:paraId="74AE2AD2" w14:textId="77777777" w:rsidR="00381333" w:rsidRDefault="00381333">
      <w:pPr>
        <w:pStyle w:val="Corpsdetexte"/>
        <w:spacing w:before="17"/>
      </w:pPr>
    </w:p>
    <w:p w14:paraId="58ADB0D3" w14:textId="77777777" w:rsidR="00381333" w:rsidRDefault="00000000">
      <w:pPr>
        <w:pStyle w:val="Corpsdetexte"/>
        <w:ind w:left="566" w:right="166"/>
        <w:jc w:val="both"/>
      </w:pPr>
      <w:r>
        <w:t>Le</w:t>
      </w:r>
      <w:r>
        <w:rPr>
          <w:spacing w:val="-3"/>
        </w:rPr>
        <w:t xml:space="preserve"> </w:t>
      </w:r>
      <w:r>
        <w:t>chapeau «Le</w:t>
      </w:r>
      <w:r>
        <w:rPr>
          <w:spacing w:val="-2"/>
        </w:rPr>
        <w:t xml:space="preserve"> </w:t>
      </w:r>
      <w:r>
        <w:t>Vrai</w:t>
      </w:r>
      <w:r>
        <w:rPr>
          <w:spacing w:val="-4"/>
        </w:rPr>
        <w:t xml:space="preserve"> </w:t>
      </w:r>
      <w:r>
        <w:t>Pascal</w:t>
      </w:r>
      <w:r>
        <w:rPr>
          <w:spacing w:val="-4"/>
        </w:rPr>
        <w:t xml:space="preserve"> </w:t>
      </w:r>
      <w:r>
        <w:t>Tape»</w:t>
      </w:r>
      <w:r>
        <w:rPr>
          <w:spacing w:val="-9"/>
        </w:rPr>
        <w:t xml:space="preserve"> </w:t>
      </w:r>
      <w:r>
        <w:t>figure</w:t>
      </w:r>
      <w:r>
        <w:rPr>
          <w:spacing w:val="-5"/>
        </w:rPr>
        <w:t xml:space="preserve"> </w:t>
      </w:r>
      <w:r>
        <w:t>dans</w:t>
      </w:r>
      <w:r>
        <w:rPr>
          <w:spacing w:val="-4"/>
        </w:rPr>
        <w:t xml:space="preserve"> </w:t>
      </w:r>
      <w:r>
        <w:t>le</w:t>
      </w:r>
      <w:r>
        <w:rPr>
          <w:spacing w:val="-5"/>
        </w:rPr>
        <w:t xml:space="preserve"> </w:t>
      </w:r>
      <w:r>
        <w:t>catalogue</w:t>
      </w:r>
      <w:r>
        <w:rPr>
          <w:spacing w:val="-5"/>
        </w:rPr>
        <w:t xml:space="preserve"> </w:t>
      </w:r>
      <w:r>
        <w:t>2017</w:t>
      </w:r>
      <w:r>
        <w:rPr>
          <w:spacing w:val="-4"/>
        </w:rPr>
        <w:t xml:space="preserve"> </w:t>
      </w:r>
      <w:r>
        <w:t>et</w:t>
      </w:r>
      <w:r>
        <w:rPr>
          <w:spacing w:val="-4"/>
        </w:rPr>
        <w:t xml:space="preserve"> </w:t>
      </w:r>
      <w:r>
        <w:t>les</w:t>
      </w:r>
      <w:r>
        <w:rPr>
          <w:spacing w:val="-4"/>
        </w:rPr>
        <w:t xml:space="preserve"> </w:t>
      </w:r>
      <w:r>
        <w:t>factures</w:t>
      </w:r>
      <w:r>
        <w:rPr>
          <w:spacing w:val="-4"/>
        </w:rPr>
        <w:t xml:space="preserve"> </w:t>
      </w:r>
      <w:r>
        <w:t>suivantes: V4 655/2017 du 15 mars 2017; V4 3023/2018 du 27 décembre 2018:</w:t>
      </w:r>
    </w:p>
    <w:p w14:paraId="1A657648" w14:textId="77777777" w:rsidR="00381333" w:rsidRDefault="00381333">
      <w:pPr>
        <w:pStyle w:val="Corpsdetexte"/>
        <w:spacing w:before="129"/>
      </w:pPr>
    </w:p>
    <w:p w14:paraId="417763A6" w14:textId="77777777" w:rsidR="00381333" w:rsidRDefault="00000000">
      <w:pPr>
        <w:pStyle w:val="Corpsdetexte"/>
        <w:ind w:left="5136"/>
      </w:pPr>
      <w:r>
        <w:rPr>
          <w:noProof/>
        </w:rPr>
        <w:drawing>
          <wp:anchor distT="0" distB="0" distL="0" distR="0" simplePos="0" relativeHeight="15765504" behindDoc="0" locked="0" layoutInCell="1" allowOverlap="1" wp14:anchorId="1CCC2742" wp14:editId="5F0ACE5D">
            <wp:simplePos x="0" y="0"/>
            <wp:positionH relativeFrom="page">
              <wp:posOffset>2102158</wp:posOffset>
            </wp:positionH>
            <wp:positionV relativeFrom="paragraph">
              <wp:posOffset>-63002</wp:posOffset>
            </wp:positionV>
            <wp:extent cx="1969334" cy="1158405"/>
            <wp:effectExtent l="0" t="0" r="0" b="0"/>
            <wp:wrapNone/>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292" cstate="print"/>
                    <a:stretch>
                      <a:fillRect/>
                    </a:stretch>
                  </pic:blipFill>
                  <pic:spPr>
                    <a:xfrm>
                      <a:off x="0" y="0"/>
                      <a:ext cx="1969334" cy="1158405"/>
                    </a:xfrm>
                    <a:prstGeom prst="rect">
                      <a:avLst/>
                    </a:prstGeom>
                  </pic:spPr>
                </pic:pic>
              </a:graphicData>
            </a:graphic>
          </wp:anchor>
        </w:drawing>
      </w:r>
      <w:r>
        <w:t xml:space="preserve">et </w:t>
      </w:r>
      <w:r>
        <w:rPr>
          <w:noProof/>
          <w:spacing w:val="1"/>
        </w:rPr>
        <w:drawing>
          <wp:inline distT="0" distB="0" distL="0" distR="0" wp14:anchorId="3C9BB940" wp14:editId="3D1EA291">
            <wp:extent cx="1535762" cy="1095375"/>
            <wp:effectExtent l="0" t="0" r="0" b="0"/>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293" cstate="print"/>
                    <a:stretch>
                      <a:fillRect/>
                    </a:stretch>
                  </pic:blipFill>
                  <pic:spPr>
                    <a:xfrm>
                      <a:off x="0" y="0"/>
                      <a:ext cx="1535762" cy="1095375"/>
                    </a:xfrm>
                    <a:prstGeom prst="rect">
                      <a:avLst/>
                    </a:prstGeom>
                  </pic:spPr>
                </pic:pic>
              </a:graphicData>
            </a:graphic>
          </wp:inline>
        </w:drawing>
      </w:r>
    </w:p>
    <w:p w14:paraId="1C36B9B0" w14:textId="77777777" w:rsidR="00381333" w:rsidRDefault="00000000">
      <w:pPr>
        <w:spacing w:before="238"/>
        <w:ind w:left="165"/>
        <w:rPr>
          <w:i/>
          <w:sz w:val="24"/>
        </w:rPr>
      </w:pPr>
      <w:r>
        <w:rPr>
          <w:i/>
          <w:sz w:val="24"/>
        </w:rPr>
        <w:t>Usage</w:t>
      </w:r>
      <w:r>
        <w:rPr>
          <w:i/>
          <w:spacing w:val="-6"/>
          <w:sz w:val="24"/>
        </w:rPr>
        <w:t xml:space="preserve"> </w:t>
      </w:r>
      <w:r>
        <w:rPr>
          <w:i/>
          <w:sz w:val="24"/>
        </w:rPr>
        <w:t>en</w:t>
      </w:r>
      <w:r>
        <w:rPr>
          <w:i/>
          <w:spacing w:val="-2"/>
          <w:sz w:val="24"/>
        </w:rPr>
        <w:t xml:space="preserve"> </w:t>
      </w:r>
      <w:r>
        <w:rPr>
          <w:i/>
          <w:sz w:val="24"/>
        </w:rPr>
        <w:t>relation</w:t>
      </w:r>
      <w:r>
        <w:rPr>
          <w:i/>
          <w:spacing w:val="-1"/>
          <w:sz w:val="24"/>
        </w:rPr>
        <w:t xml:space="preserve"> </w:t>
      </w:r>
      <w:r>
        <w:rPr>
          <w:i/>
          <w:sz w:val="24"/>
        </w:rPr>
        <w:t>avec</w:t>
      </w:r>
      <w:r>
        <w:rPr>
          <w:i/>
          <w:spacing w:val="-3"/>
          <w:sz w:val="24"/>
        </w:rPr>
        <w:t xml:space="preserve"> </w:t>
      </w:r>
      <w:r>
        <w:rPr>
          <w:i/>
          <w:sz w:val="24"/>
        </w:rPr>
        <w:t>des</w:t>
      </w:r>
      <w:r>
        <w:rPr>
          <w:i/>
          <w:spacing w:val="-2"/>
          <w:sz w:val="24"/>
        </w:rPr>
        <w:t xml:space="preserve"> </w:t>
      </w:r>
      <w:r>
        <w:rPr>
          <w:i/>
          <w:sz w:val="24"/>
        </w:rPr>
        <w:t>vêtements (à</w:t>
      </w:r>
      <w:r>
        <w:rPr>
          <w:i/>
          <w:spacing w:val="-2"/>
          <w:sz w:val="24"/>
        </w:rPr>
        <w:t xml:space="preserve"> </w:t>
      </w:r>
      <w:r>
        <w:rPr>
          <w:i/>
          <w:sz w:val="24"/>
        </w:rPr>
        <w:t>l’exclusion</w:t>
      </w:r>
      <w:r>
        <w:rPr>
          <w:i/>
          <w:spacing w:val="-1"/>
          <w:sz w:val="24"/>
        </w:rPr>
        <w:t xml:space="preserve"> </w:t>
      </w:r>
      <w:r>
        <w:rPr>
          <w:i/>
          <w:sz w:val="24"/>
        </w:rPr>
        <w:t>des</w:t>
      </w:r>
      <w:r>
        <w:rPr>
          <w:i/>
          <w:spacing w:val="-3"/>
          <w:sz w:val="24"/>
        </w:rPr>
        <w:t xml:space="preserve"> </w:t>
      </w:r>
      <w:r>
        <w:rPr>
          <w:i/>
          <w:sz w:val="24"/>
        </w:rPr>
        <w:t>vêtements</w:t>
      </w:r>
      <w:r>
        <w:rPr>
          <w:i/>
          <w:spacing w:val="-2"/>
          <w:sz w:val="24"/>
        </w:rPr>
        <w:t xml:space="preserve"> d’extérieur)</w:t>
      </w:r>
    </w:p>
    <w:p w14:paraId="7A7E5B5E" w14:textId="77777777" w:rsidR="00381333" w:rsidRDefault="00000000">
      <w:pPr>
        <w:pStyle w:val="Paragraphedeliste"/>
        <w:numPr>
          <w:ilvl w:val="0"/>
          <w:numId w:val="12"/>
        </w:numPr>
        <w:tabs>
          <w:tab w:val="left" w:pos="590"/>
        </w:tabs>
        <w:jc w:val="both"/>
        <w:rPr>
          <w:sz w:val="24"/>
        </w:rPr>
      </w:pPr>
      <w:r>
        <w:rPr>
          <w:sz w:val="24"/>
        </w:rPr>
        <w:t>Comme</w:t>
      </w:r>
      <w:r>
        <w:rPr>
          <w:spacing w:val="-15"/>
          <w:sz w:val="24"/>
        </w:rPr>
        <w:t xml:space="preserve"> </w:t>
      </w:r>
      <w:r>
        <w:rPr>
          <w:sz w:val="24"/>
        </w:rPr>
        <w:t>indiqué</w:t>
      </w:r>
      <w:r>
        <w:rPr>
          <w:spacing w:val="-15"/>
          <w:sz w:val="24"/>
        </w:rPr>
        <w:t xml:space="preserve"> </w:t>
      </w:r>
      <w:r>
        <w:rPr>
          <w:sz w:val="24"/>
        </w:rPr>
        <w:t>ci-dessus,</w:t>
      </w:r>
      <w:r>
        <w:rPr>
          <w:spacing w:val="-15"/>
          <w:sz w:val="24"/>
        </w:rPr>
        <w:t xml:space="preserve"> </w:t>
      </w:r>
      <w:r>
        <w:rPr>
          <w:sz w:val="24"/>
        </w:rPr>
        <w:t>la</w:t>
      </w:r>
      <w:r>
        <w:rPr>
          <w:spacing w:val="-15"/>
          <w:sz w:val="24"/>
        </w:rPr>
        <w:t xml:space="preserve"> </w:t>
      </w:r>
      <w:r>
        <w:rPr>
          <w:sz w:val="24"/>
        </w:rPr>
        <w:t>titulaire</w:t>
      </w:r>
      <w:r>
        <w:rPr>
          <w:spacing w:val="-15"/>
          <w:sz w:val="24"/>
        </w:rPr>
        <w:t xml:space="preserve"> </w:t>
      </w:r>
      <w:r>
        <w:rPr>
          <w:sz w:val="24"/>
        </w:rPr>
        <w:t>fait</w:t>
      </w:r>
      <w:r>
        <w:rPr>
          <w:spacing w:val="-15"/>
          <w:sz w:val="24"/>
        </w:rPr>
        <w:t xml:space="preserve"> </w:t>
      </w:r>
      <w:r>
        <w:rPr>
          <w:sz w:val="24"/>
        </w:rPr>
        <w:t>valoir,</w:t>
      </w:r>
      <w:r>
        <w:rPr>
          <w:spacing w:val="-15"/>
          <w:sz w:val="24"/>
        </w:rPr>
        <w:t xml:space="preserve"> </w:t>
      </w:r>
      <w:r>
        <w:rPr>
          <w:sz w:val="24"/>
        </w:rPr>
        <w:t>de</w:t>
      </w:r>
      <w:r>
        <w:rPr>
          <w:spacing w:val="-15"/>
          <w:sz w:val="24"/>
        </w:rPr>
        <w:t xml:space="preserve"> </w:t>
      </w:r>
      <w:r>
        <w:rPr>
          <w:sz w:val="24"/>
        </w:rPr>
        <w:t>manière</w:t>
      </w:r>
      <w:r>
        <w:rPr>
          <w:spacing w:val="-15"/>
          <w:sz w:val="24"/>
        </w:rPr>
        <w:t xml:space="preserve"> </w:t>
      </w:r>
      <w:r>
        <w:rPr>
          <w:sz w:val="24"/>
        </w:rPr>
        <w:t>convaincante</w:t>
      </w:r>
      <w:r>
        <w:rPr>
          <w:spacing w:val="-15"/>
          <w:sz w:val="24"/>
        </w:rPr>
        <w:t xml:space="preserve"> </w:t>
      </w:r>
      <w:r>
        <w:rPr>
          <w:sz w:val="24"/>
        </w:rPr>
        <w:t>selon</w:t>
      </w:r>
      <w:r>
        <w:rPr>
          <w:spacing w:val="-15"/>
          <w:sz w:val="24"/>
        </w:rPr>
        <w:t xml:space="preserve"> </w:t>
      </w:r>
      <w:r>
        <w:rPr>
          <w:sz w:val="24"/>
        </w:rPr>
        <w:t>la</w:t>
      </w:r>
      <w:r>
        <w:rPr>
          <w:spacing w:val="-15"/>
          <w:sz w:val="24"/>
        </w:rPr>
        <w:t xml:space="preserve"> </w:t>
      </w:r>
      <w:r>
        <w:rPr>
          <w:sz w:val="24"/>
        </w:rPr>
        <w:t>chambre de recours que, même si la marque contestée n’est pas visible sur chacun de ses produits d’habillement, cette marque est en tout état de cause présente sur toutes les pendeloques/vignettes apposées aux vêtements, ce qui suffit à démontrer l’usage pour toute</w:t>
      </w:r>
      <w:r>
        <w:rPr>
          <w:spacing w:val="-12"/>
          <w:sz w:val="24"/>
        </w:rPr>
        <w:t xml:space="preserve"> </w:t>
      </w:r>
      <w:r>
        <w:rPr>
          <w:sz w:val="24"/>
        </w:rPr>
        <w:t>la</w:t>
      </w:r>
      <w:r>
        <w:rPr>
          <w:spacing w:val="-11"/>
          <w:sz w:val="24"/>
        </w:rPr>
        <w:t xml:space="preserve"> </w:t>
      </w:r>
      <w:r>
        <w:rPr>
          <w:sz w:val="24"/>
        </w:rPr>
        <w:t>catégorie</w:t>
      </w:r>
      <w:r>
        <w:rPr>
          <w:spacing w:val="-8"/>
          <w:sz w:val="24"/>
        </w:rPr>
        <w:t xml:space="preserve"> </w:t>
      </w:r>
      <w:r>
        <w:rPr>
          <w:i/>
          <w:sz w:val="24"/>
        </w:rPr>
        <w:t>vêtements</w:t>
      </w:r>
      <w:r>
        <w:rPr>
          <w:i/>
          <w:spacing w:val="-10"/>
          <w:sz w:val="24"/>
        </w:rPr>
        <w:t xml:space="preserve"> </w:t>
      </w:r>
      <w:r>
        <w:rPr>
          <w:i/>
          <w:sz w:val="24"/>
        </w:rPr>
        <w:t>(à</w:t>
      </w:r>
      <w:r>
        <w:rPr>
          <w:i/>
          <w:spacing w:val="-11"/>
          <w:sz w:val="24"/>
        </w:rPr>
        <w:t xml:space="preserve"> </w:t>
      </w:r>
      <w:r>
        <w:rPr>
          <w:i/>
          <w:sz w:val="24"/>
        </w:rPr>
        <w:t>l’exclusion</w:t>
      </w:r>
      <w:r>
        <w:rPr>
          <w:i/>
          <w:spacing w:val="-11"/>
          <w:sz w:val="24"/>
        </w:rPr>
        <w:t xml:space="preserve"> </w:t>
      </w:r>
      <w:r>
        <w:rPr>
          <w:i/>
          <w:sz w:val="24"/>
        </w:rPr>
        <w:t>des</w:t>
      </w:r>
      <w:r>
        <w:rPr>
          <w:i/>
          <w:spacing w:val="-10"/>
          <w:sz w:val="24"/>
        </w:rPr>
        <w:t xml:space="preserve"> </w:t>
      </w:r>
      <w:r>
        <w:rPr>
          <w:i/>
          <w:sz w:val="24"/>
        </w:rPr>
        <w:t>vêtements</w:t>
      </w:r>
      <w:r>
        <w:rPr>
          <w:i/>
          <w:spacing w:val="-10"/>
          <w:sz w:val="24"/>
        </w:rPr>
        <w:t xml:space="preserve"> </w:t>
      </w:r>
      <w:r>
        <w:rPr>
          <w:i/>
          <w:sz w:val="24"/>
        </w:rPr>
        <w:t>d’extérieur)</w:t>
      </w:r>
      <w:r>
        <w:rPr>
          <w:i/>
          <w:spacing w:val="-8"/>
          <w:sz w:val="24"/>
        </w:rPr>
        <w:t xml:space="preserve"> </w:t>
      </w:r>
      <w:r>
        <w:rPr>
          <w:sz w:val="24"/>
        </w:rPr>
        <w:t>(voir</w:t>
      </w:r>
      <w:r>
        <w:rPr>
          <w:spacing w:val="-12"/>
          <w:sz w:val="24"/>
        </w:rPr>
        <w:t xml:space="preserve"> </w:t>
      </w:r>
      <w:r>
        <w:rPr>
          <w:sz w:val="24"/>
        </w:rPr>
        <w:t>paragraphes</w:t>
      </w:r>
      <w:r>
        <w:rPr>
          <w:spacing w:val="-2"/>
          <w:sz w:val="24"/>
        </w:rPr>
        <w:t xml:space="preserve"> </w:t>
      </w:r>
      <w:r>
        <w:rPr>
          <w:sz w:val="24"/>
        </w:rPr>
        <w:t>58 à</w:t>
      </w:r>
      <w:r>
        <w:rPr>
          <w:spacing w:val="-6"/>
          <w:sz w:val="24"/>
        </w:rPr>
        <w:t xml:space="preserve"> </w:t>
      </w:r>
      <w:r>
        <w:rPr>
          <w:sz w:val="24"/>
        </w:rPr>
        <w:t>59</w:t>
      </w:r>
      <w:r>
        <w:rPr>
          <w:spacing w:val="-6"/>
          <w:sz w:val="24"/>
        </w:rPr>
        <w:t xml:space="preserve"> </w:t>
      </w:r>
      <w:r>
        <w:rPr>
          <w:sz w:val="24"/>
        </w:rPr>
        <w:t>ci-dessus).</w:t>
      </w:r>
      <w:r>
        <w:rPr>
          <w:spacing w:val="-6"/>
          <w:sz w:val="24"/>
        </w:rPr>
        <w:t xml:space="preserve"> </w:t>
      </w:r>
      <w:r>
        <w:rPr>
          <w:sz w:val="24"/>
        </w:rPr>
        <w:t>En</w:t>
      </w:r>
      <w:r>
        <w:rPr>
          <w:spacing w:val="-6"/>
          <w:sz w:val="24"/>
        </w:rPr>
        <w:t xml:space="preserve"> </w:t>
      </w:r>
      <w:r>
        <w:rPr>
          <w:sz w:val="24"/>
        </w:rPr>
        <w:t>outre,</w:t>
      </w:r>
      <w:r>
        <w:rPr>
          <w:spacing w:val="-4"/>
          <w:sz w:val="24"/>
        </w:rPr>
        <w:t xml:space="preserve"> </w:t>
      </w:r>
      <w:r>
        <w:rPr>
          <w:sz w:val="24"/>
        </w:rPr>
        <w:t>il</w:t>
      </w:r>
      <w:r>
        <w:rPr>
          <w:spacing w:val="-5"/>
          <w:sz w:val="24"/>
        </w:rPr>
        <w:t xml:space="preserve"> </w:t>
      </w:r>
      <w:r>
        <w:rPr>
          <w:sz w:val="24"/>
        </w:rPr>
        <w:t>convient</w:t>
      </w:r>
      <w:r>
        <w:rPr>
          <w:spacing w:val="-6"/>
          <w:sz w:val="24"/>
        </w:rPr>
        <w:t xml:space="preserve"> </w:t>
      </w:r>
      <w:r>
        <w:rPr>
          <w:sz w:val="24"/>
        </w:rPr>
        <w:t>de</w:t>
      </w:r>
      <w:r>
        <w:rPr>
          <w:spacing w:val="-6"/>
          <w:sz w:val="24"/>
        </w:rPr>
        <w:t xml:space="preserve"> </w:t>
      </w:r>
      <w:r>
        <w:rPr>
          <w:sz w:val="24"/>
        </w:rPr>
        <w:t>rappeler</w:t>
      </w:r>
      <w:r>
        <w:rPr>
          <w:spacing w:val="-6"/>
          <w:sz w:val="24"/>
        </w:rPr>
        <w:t xml:space="preserve"> </w:t>
      </w:r>
      <w:r>
        <w:rPr>
          <w:sz w:val="24"/>
        </w:rPr>
        <w:t>que,</w:t>
      </w:r>
      <w:r>
        <w:rPr>
          <w:spacing w:val="-6"/>
          <w:sz w:val="24"/>
        </w:rPr>
        <w:t xml:space="preserve"> </w:t>
      </w:r>
      <w:r>
        <w:rPr>
          <w:sz w:val="24"/>
        </w:rPr>
        <w:t>selon</w:t>
      </w:r>
      <w:r>
        <w:rPr>
          <w:spacing w:val="-5"/>
          <w:sz w:val="24"/>
        </w:rPr>
        <w:t xml:space="preserve"> </w:t>
      </w:r>
      <w:r>
        <w:rPr>
          <w:sz w:val="24"/>
        </w:rPr>
        <w:t>la</w:t>
      </w:r>
      <w:r>
        <w:rPr>
          <w:spacing w:val="-6"/>
          <w:sz w:val="24"/>
        </w:rPr>
        <w:t xml:space="preserve"> </w:t>
      </w:r>
      <w:r>
        <w:rPr>
          <w:sz w:val="24"/>
        </w:rPr>
        <w:t>Cour</w:t>
      </w:r>
      <w:r>
        <w:rPr>
          <w:spacing w:val="-6"/>
          <w:sz w:val="24"/>
        </w:rPr>
        <w:t xml:space="preserve"> </w:t>
      </w:r>
      <w:r>
        <w:rPr>
          <w:sz w:val="24"/>
        </w:rPr>
        <w:t>de</w:t>
      </w:r>
      <w:r>
        <w:rPr>
          <w:spacing w:val="-6"/>
          <w:sz w:val="24"/>
        </w:rPr>
        <w:t xml:space="preserve"> </w:t>
      </w:r>
      <w:r>
        <w:rPr>
          <w:sz w:val="24"/>
        </w:rPr>
        <w:t>justice,</w:t>
      </w:r>
      <w:r>
        <w:rPr>
          <w:spacing w:val="-6"/>
          <w:sz w:val="24"/>
        </w:rPr>
        <w:t xml:space="preserve"> </w:t>
      </w:r>
      <w:r>
        <w:rPr>
          <w:sz w:val="24"/>
        </w:rPr>
        <w:t>la</w:t>
      </w:r>
      <w:r>
        <w:rPr>
          <w:spacing w:val="-6"/>
          <w:sz w:val="24"/>
        </w:rPr>
        <w:t xml:space="preserve"> </w:t>
      </w:r>
      <w:r>
        <w:rPr>
          <w:sz w:val="24"/>
        </w:rPr>
        <w:t>catégorie</w:t>
      </w:r>
    </w:p>
    <w:p w14:paraId="5C841B75" w14:textId="77777777" w:rsidR="00381333" w:rsidRDefault="00000000">
      <w:pPr>
        <w:pStyle w:val="Corpsdetexte"/>
        <w:ind w:left="590" w:right="164"/>
        <w:jc w:val="both"/>
      </w:pPr>
      <w:r>
        <w:t>«vêtements</w:t>
      </w:r>
      <w:r>
        <w:rPr>
          <w:spacing w:val="-8"/>
        </w:rPr>
        <w:t xml:space="preserve"> </w:t>
      </w:r>
      <w:r>
        <w:t>d’extérieur»</w:t>
      </w:r>
      <w:r>
        <w:rPr>
          <w:spacing w:val="-8"/>
        </w:rPr>
        <w:t xml:space="preserve"> </w:t>
      </w:r>
      <w:r>
        <w:t>ne</w:t>
      </w:r>
      <w:r>
        <w:rPr>
          <w:spacing w:val="-9"/>
        </w:rPr>
        <w:t xml:space="preserve"> </w:t>
      </w:r>
      <w:r>
        <w:t>constitue</w:t>
      </w:r>
      <w:r>
        <w:rPr>
          <w:spacing w:val="-9"/>
        </w:rPr>
        <w:t xml:space="preserve"> </w:t>
      </w:r>
      <w:r>
        <w:t>pas,</w:t>
      </w:r>
      <w:r>
        <w:rPr>
          <w:spacing w:val="-8"/>
        </w:rPr>
        <w:t xml:space="preserve"> </w:t>
      </w:r>
      <w:r>
        <w:t>en</w:t>
      </w:r>
      <w:r>
        <w:rPr>
          <w:spacing w:val="-6"/>
        </w:rPr>
        <w:t xml:space="preserve"> </w:t>
      </w:r>
      <w:r>
        <w:t>tout</w:t>
      </w:r>
      <w:r>
        <w:rPr>
          <w:spacing w:val="-8"/>
        </w:rPr>
        <w:t xml:space="preserve"> </w:t>
      </w:r>
      <w:r>
        <w:t>état</w:t>
      </w:r>
      <w:r>
        <w:rPr>
          <w:spacing w:val="-8"/>
        </w:rPr>
        <w:t xml:space="preserve"> </w:t>
      </w:r>
      <w:r>
        <w:t>de</w:t>
      </w:r>
      <w:r>
        <w:rPr>
          <w:spacing w:val="-7"/>
        </w:rPr>
        <w:t xml:space="preserve"> </w:t>
      </w:r>
      <w:r>
        <w:t>cause,</w:t>
      </w:r>
      <w:r>
        <w:rPr>
          <w:spacing w:val="-8"/>
        </w:rPr>
        <w:t xml:space="preserve"> </w:t>
      </w:r>
      <w:r>
        <w:t>une</w:t>
      </w:r>
      <w:r>
        <w:rPr>
          <w:spacing w:val="-7"/>
        </w:rPr>
        <w:t xml:space="preserve"> </w:t>
      </w:r>
      <w:r>
        <w:t>sous-catégorie</w:t>
      </w:r>
      <w:r>
        <w:rPr>
          <w:spacing w:val="-9"/>
        </w:rPr>
        <w:t xml:space="preserve"> </w:t>
      </w:r>
      <w:r>
        <w:t>valable et</w:t>
      </w:r>
      <w:r>
        <w:rPr>
          <w:spacing w:val="16"/>
        </w:rPr>
        <w:t xml:space="preserve"> </w:t>
      </w:r>
      <w:r>
        <w:t>que,</w:t>
      </w:r>
      <w:r>
        <w:rPr>
          <w:spacing w:val="17"/>
        </w:rPr>
        <w:t xml:space="preserve"> </w:t>
      </w:r>
      <w:r>
        <w:t>par</w:t>
      </w:r>
      <w:r>
        <w:rPr>
          <w:spacing w:val="19"/>
        </w:rPr>
        <w:t xml:space="preserve"> </w:t>
      </w:r>
      <w:r>
        <w:t>conséquent,</w:t>
      </w:r>
      <w:r>
        <w:rPr>
          <w:spacing w:val="19"/>
        </w:rPr>
        <w:t xml:space="preserve"> </w:t>
      </w:r>
      <w:r>
        <w:t>la</w:t>
      </w:r>
      <w:r>
        <w:rPr>
          <w:spacing w:val="17"/>
        </w:rPr>
        <w:t xml:space="preserve"> </w:t>
      </w:r>
      <w:r>
        <w:t>preuve</w:t>
      </w:r>
      <w:r>
        <w:rPr>
          <w:spacing w:val="17"/>
        </w:rPr>
        <w:t xml:space="preserve"> </w:t>
      </w:r>
      <w:r>
        <w:t>de</w:t>
      </w:r>
      <w:r>
        <w:rPr>
          <w:spacing w:val="18"/>
        </w:rPr>
        <w:t xml:space="preserve"> </w:t>
      </w:r>
      <w:r>
        <w:t>l’usage</w:t>
      </w:r>
      <w:r>
        <w:rPr>
          <w:spacing w:val="17"/>
        </w:rPr>
        <w:t xml:space="preserve"> </w:t>
      </w:r>
      <w:r>
        <w:t>sérieux</w:t>
      </w:r>
      <w:r>
        <w:rPr>
          <w:spacing w:val="20"/>
        </w:rPr>
        <w:t xml:space="preserve"> </w:t>
      </w:r>
      <w:r>
        <w:t>pour</w:t>
      </w:r>
      <w:r>
        <w:rPr>
          <w:spacing w:val="18"/>
        </w:rPr>
        <w:t xml:space="preserve"> </w:t>
      </w:r>
      <w:r>
        <w:t>les</w:t>
      </w:r>
      <w:r>
        <w:rPr>
          <w:spacing w:val="17"/>
        </w:rPr>
        <w:t xml:space="preserve"> </w:t>
      </w:r>
      <w:r>
        <w:t>vêtements</w:t>
      </w:r>
      <w:r>
        <w:rPr>
          <w:spacing w:val="18"/>
        </w:rPr>
        <w:t xml:space="preserve"> </w:t>
      </w:r>
      <w:r>
        <w:t>d’extérieur</w:t>
      </w:r>
      <w:r>
        <w:rPr>
          <w:spacing w:val="17"/>
        </w:rPr>
        <w:t xml:space="preserve"> </w:t>
      </w:r>
      <w:r>
        <w:rPr>
          <w:spacing w:val="-4"/>
        </w:rPr>
        <w:t>doit</w:t>
      </w:r>
    </w:p>
    <w:p w14:paraId="531E5083" w14:textId="77777777" w:rsidR="00381333" w:rsidRDefault="00381333">
      <w:pPr>
        <w:pStyle w:val="Corpsdetexte"/>
        <w:jc w:val="both"/>
        <w:sectPr w:rsidR="00381333">
          <w:pgSz w:w="11910" w:h="16840"/>
          <w:pgMar w:top="1220" w:right="1275" w:bottom="1240" w:left="1275" w:header="969" w:footer="1043" w:gutter="0"/>
          <w:cols w:space="720"/>
        </w:sectPr>
      </w:pPr>
    </w:p>
    <w:p w14:paraId="4D0398D7" w14:textId="77777777" w:rsidR="00381333" w:rsidRDefault="00000000">
      <w:pPr>
        <w:pStyle w:val="Corpsdetexte"/>
        <w:spacing w:before="204"/>
        <w:ind w:left="590" w:right="167"/>
        <w:jc w:val="both"/>
      </w:pPr>
      <w:r>
        <w:lastRenderedPageBreak/>
        <w:t>être</w:t>
      </w:r>
      <w:r>
        <w:rPr>
          <w:spacing w:val="-15"/>
        </w:rPr>
        <w:t xml:space="preserve"> </w:t>
      </w:r>
      <w:r>
        <w:t>considérée</w:t>
      </w:r>
      <w:r>
        <w:rPr>
          <w:spacing w:val="-15"/>
        </w:rPr>
        <w:t xml:space="preserve"> </w:t>
      </w:r>
      <w:r>
        <w:t>comme</w:t>
      </w:r>
      <w:r>
        <w:rPr>
          <w:spacing w:val="-15"/>
        </w:rPr>
        <w:t xml:space="preserve"> </w:t>
      </w:r>
      <w:r>
        <w:t>suffisante</w:t>
      </w:r>
      <w:r>
        <w:rPr>
          <w:spacing w:val="-15"/>
        </w:rPr>
        <w:t xml:space="preserve"> </w:t>
      </w:r>
      <w:r>
        <w:t>pour</w:t>
      </w:r>
      <w:r>
        <w:rPr>
          <w:spacing w:val="-15"/>
        </w:rPr>
        <w:t xml:space="preserve"> </w:t>
      </w:r>
      <w:r>
        <w:t>démontrer</w:t>
      </w:r>
      <w:r>
        <w:rPr>
          <w:spacing w:val="-15"/>
        </w:rPr>
        <w:t xml:space="preserve"> </w:t>
      </w:r>
      <w:r>
        <w:t>l’usage</w:t>
      </w:r>
      <w:r>
        <w:rPr>
          <w:spacing w:val="-15"/>
        </w:rPr>
        <w:t xml:space="preserve"> </w:t>
      </w:r>
      <w:r>
        <w:t>sérieux</w:t>
      </w:r>
      <w:r>
        <w:rPr>
          <w:spacing w:val="-14"/>
        </w:rPr>
        <w:t xml:space="preserve"> </w:t>
      </w:r>
      <w:r>
        <w:t>des</w:t>
      </w:r>
      <w:r>
        <w:rPr>
          <w:spacing w:val="-14"/>
        </w:rPr>
        <w:t xml:space="preserve"> </w:t>
      </w:r>
      <w:r>
        <w:t>vêtements</w:t>
      </w:r>
      <w:r>
        <w:rPr>
          <w:spacing w:val="-15"/>
        </w:rPr>
        <w:t xml:space="preserve"> </w:t>
      </w:r>
      <w:r>
        <w:t>en</w:t>
      </w:r>
      <w:r>
        <w:rPr>
          <w:spacing w:val="-13"/>
        </w:rPr>
        <w:t xml:space="preserve"> </w:t>
      </w:r>
      <w:r>
        <w:t>général (voir paragraphes 21 à 26 ci-dessus).</w:t>
      </w:r>
    </w:p>
    <w:p w14:paraId="1E0B557C" w14:textId="77777777" w:rsidR="00381333" w:rsidRDefault="00000000">
      <w:pPr>
        <w:pStyle w:val="Paragraphedeliste"/>
        <w:numPr>
          <w:ilvl w:val="0"/>
          <w:numId w:val="12"/>
        </w:numPr>
        <w:tabs>
          <w:tab w:val="left" w:pos="590"/>
        </w:tabs>
        <w:jc w:val="both"/>
        <w:rPr>
          <w:sz w:val="24"/>
        </w:rPr>
      </w:pPr>
      <w:r>
        <w:rPr>
          <w:sz w:val="24"/>
        </w:rPr>
        <w:t>Néanmoins,</w:t>
      </w:r>
      <w:r>
        <w:rPr>
          <w:spacing w:val="-4"/>
          <w:sz w:val="24"/>
        </w:rPr>
        <w:t xml:space="preserve"> </w:t>
      </w:r>
      <w:r>
        <w:rPr>
          <w:sz w:val="24"/>
        </w:rPr>
        <w:t>par</w:t>
      </w:r>
      <w:r>
        <w:rPr>
          <w:spacing w:val="-4"/>
          <w:sz w:val="24"/>
        </w:rPr>
        <w:t xml:space="preserve"> </w:t>
      </w:r>
      <w:r>
        <w:rPr>
          <w:sz w:val="24"/>
        </w:rPr>
        <w:t>souci</w:t>
      </w:r>
      <w:r>
        <w:rPr>
          <w:spacing w:val="-4"/>
          <w:sz w:val="24"/>
        </w:rPr>
        <w:t xml:space="preserve"> </w:t>
      </w:r>
      <w:r>
        <w:rPr>
          <w:sz w:val="24"/>
        </w:rPr>
        <w:t>d’exhaustivité,</w:t>
      </w:r>
      <w:r>
        <w:rPr>
          <w:spacing w:val="-4"/>
          <w:sz w:val="24"/>
        </w:rPr>
        <w:t xml:space="preserve"> </w:t>
      </w:r>
      <w:r>
        <w:rPr>
          <w:sz w:val="24"/>
        </w:rPr>
        <w:t>et</w:t>
      </w:r>
      <w:r>
        <w:rPr>
          <w:spacing w:val="-4"/>
          <w:sz w:val="24"/>
        </w:rPr>
        <w:t xml:space="preserve"> </w:t>
      </w:r>
      <w:r>
        <w:rPr>
          <w:sz w:val="24"/>
        </w:rPr>
        <w:t>comme</w:t>
      </w:r>
      <w:r>
        <w:rPr>
          <w:spacing w:val="-4"/>
          <w:sz w:val="24"/>
        </w:rPr>
        <w:t xml:space="preserve"> </w:t>
      </w:r>
      <w:r>
        <w:rPr>
          <w:sz w:val="24"/>
        </w:rPr>
        <w:t>déjà</w:t>
      </w:r>
      <w:r>
        <w:rPr>
          <w:spacing w:val="-4"/>
          <w:sz w:val="24"/>
        </w:rPr>
        <w:t xml:space="preserve"> </w:t>
      </w:r>
      <w:r>
        <w:rPr>
          <w:sz w:val="24"/>
        </w:rPr>
        <w:t>souligné</w:t>
      </w:r>
      <w:r>
        <w:rPr>
          <w:spacing w:val="-5"/>
          <w:sz w:val="24"/>
        </w:rPr>
        <w:t xml:space="preserve"> </w:t>
      </w:r>
      <w:r>
        <w:rPr>
          <w:sz w:val="24"/>
        </w:rPr>
        <w:t>au</w:t>
      </w:r>
      <w:r>
        <w:rPr>
          <w:spacing w:val="-4"/>
          <w:sz w:val="24"/>
        </w:rPr>
        <w:t xml:space="preserve"> </w:t>
      </w:r>
      <w:r>
        <w:rPr>
          <w:sz w:val="24"/>
        </w:rPr>
        <w:t>paragraphe</w:t>
      </w:r>
      <w:r>
        <w:rPr>
          <w:spacing w:val="-3"/>
          <w:sz w:val="24"/>
        </w:rPr>
        <w:t xml:space="preserve"> </w:t>
      </w:r>
      <w:r>
        <w:rPr>
          <w:sz w:val="24"/>
        </w:rPr>
        <w:t>27</w:t>
      </w:r>
      <w:r>
        <w:rPr>
          <w:spacing w:val="-4"/>
          <w:sz w:val="24"/>
        </w:rPr>
        <w:t xml:space="preserve"> </w:t>
      </w:r>
      <w:r>
        <w:rPr>
          <w:sz w:val="24"/>
        </w:rPr>
        <w:t>ci-dessus, la</w:t>
      </w:r>
      <w:r>
        <w:rPr>
          <w:spacing w:val="-5"/>
          <w:sz w:val="24"/>
        </w:rPr>
        <w:t xml:space="preserve"> </w:t>
      </w:r>
      <w:r>
        <w:rPr>
          <w:sz w:val="24"/>
        </w:rPr>
        <w:t>chambre</w:t>
      </w:r>
      <w:r>
        <w:rPr>
          <w:spacing w:val="-6"/>
          <w:sz w:val="24"/>
        </w:rPr>
        <w:t xml:space="preserve"> </w:t>
      </w:r>
      <w:r>
        <w:rPr>
          <w:sz w:val="24"/>
        </w:rPr>
        <w:t>de</w:t>
      </w:r>
      <w:r>
        <w:rPr>
          <w:spacing w:val="-6"/>
          <w:sz w:val="24"/>
        </w:rPr>
        <w:t xml:space="preserve"> </w:t>
      </w:r>
      <w:r>
        <w:rPr>
          <w:sz w:val="24"/>
        </w:rPr>
        <w:t>recours</w:t>
      </w:r>
      <w:r>
        <w:rPr>
          <w:spacing w:val="-3"/>
          <w:sz w:val="24"/>
        </w:rPr>
        <w:t xml:space="preserve"> </w:t>
      </w:r>
      <w:r>
        <w:rPr>
          <w:sz w:val="24"/>
        </w:rPr>
        <w:t>a</w:t>
      </w:r>
      <w:r>
        <w:rPr>
          <w:spacing w:val="-6"/>
          <w:sz w:val="24"/>
        </w:rPr>
        <w:t xml:space="preserve"> </w:t>
      </w:r>
      <w:r>
        <w:rPr>
          <w:sz w:val="24"/>
        </w:rPr>
        <w:t>néanmoins</w:t>
      </w:r>
      <w:r>
        <w:rPr>
          <w:spacing w:val="-5"/>
          <w:sz w:val="24"/>
        </w:rPr>
        <w:t xml:space="preserve"> </w:t>
      </w:r>
      <w:r>
        <w:rPr>
          <w:sz w:val="24"/>
        </w:rPr>
        <w:t>jugé</w:t>
      </w:r>
      <w:r>
        <w:rPr>
          <w:spacing w:val="-2"/>
          <w:sz w:val="24"/>
        </w:rPr>
        <w:t xml:space="preserve"> </w:t>
      </w:r>
      <w:r>
        <w:rPr>
          <w:sz w:val="24"/>
        </w:rPr>
        <w:t>approprié</w:t>
      </w:r>
      <w:r>
        <w:rPr>
          <w:spacing w:val="-2"/>
          <w:sz w:val="24"/>
        </w:rPr>
        <w:t xml:space="preserve"> </w:t>
      </w:r>
      <w:r>
        <w:rPr>
          <w:sz w:val="24"/>
        </w:rPr>
        <w:t>de</w:t>
      </w:r>
      <w:r>
        <w:rPr>
          <w:spacing w:val="-6"/>
          <w:sz w:val="24"/>
        </w:rPr>
        <w:t xml:space="preserve"> </w:t>
      </w:r>
      <w:r>
        <w:rPr>
          <w:sz w:val="24"/>
        </w:rPr>
        <w:t>procéder</w:t>
      </w:r>
      <w:r>
        <w:rPr>
          <w:spacing w:val="-6"/>
          <w:sz w:val="24"/>
        </w:rPr>
        <w:t xml:space="preserve"> </w:t>
      </w:r>
      <w:r>
        <w:rPr>
          <w:sz w:val="24"/>
        </w:rPr>
        <w:t>à</w:t>
      </w:r>
      <w:r>
        <w:rPr>
          <w:spacing w:val="-4"/>
          <w:sz w:val="24"/>
        </w:rPr>
        <w:t xml:space="preserve"> </w:t>
      </w:r>
      <w:r>
        <w:rPr>
          <w:sz w:val="24"/>
        </w:rPr>
        <w:t>une</w:t>
      </w:r>
      <w:r>
        <w:rPr>
          <w:spacing w:val="-4"/>
          <w:sz w:val="24"/>
        </w:rPr>
        <w:t xml:space="preserve"> </w:t>
      </w:r>
      <w:r>
        <w:rPr>
          <w:sz w:val="24"/>
        </w:rPr>
        <w:t>analyse</w:t>
      </w:r>
      <w:r>
        <w:rPr>
          <w:spacing w:val="-6"/>
          <w:sz w:val="24"/>
        </w:rPr>
        <w:t xml:space="preserve"> </w:t>
      </w:r>
      <w:r>
        <w:rPr>
          <w:sz w:val="24"/>
        </w:rPr>
        <w:t>détaillée</w:t>
      </w:r>
      <w:r>
        <w:rPr>
          <w:spacing w:val="-4"/>
          <w:sz w:val="24"/>
        </w:rPr>
        <w:t xml:space="preserve"> </w:t>
      </w:r>
      <w:r>
        <w:rPr>
          <w:sz w:val="24"/>
        </w:rPr>
        <w:t>des preuves de l’usage relatives à des vêtements qui ne semblent pas être principalement destinés à un usage en extérieur.</w:t>
      </w:r>
    </w:p>
    <w:p w14:paraId="33DB46AC" w14:textId="77777777" w:rsidR="00381333" w:rsidRDefault="00000000">
      <w:pPr>
        <w:pStyle w:val="Paragraphedeliste"/>
        <w:numPr>
          <w:ilvl w:val="0"/>
          <w:numId w:val="12"/>
        </w:numPr>
        <w:tabs>
          <w:tab w:val="left" w:pos="590"/>
        </w:tabs>
        <w:ind w:right="165"/>
        <w:jc w:val="both"/>
        <w:rPr>
          <w:sz w:val="24"/>
        </w:rPr>
      </w:pPr>
      <w:r>
        <w:rPr>
          <w:sz w:val="24"/>
        </w:rPr>
        <w:t xml:space="preserve">La marque a été utilisée pour des </w:t>
      </w:r>
      <w:r>
        <w:rPr>
          <w:b/>
          <w:sz w:val="24"/>
        </w:rPr>
        <w:t>maillots de bain</w:t>
      </w:r>
      <w:r>
        <w:rPr>
          <w:sz w:val="24"/>
        </w:rPr>
        <w:t>. Ils sont présents, avec la marque visible, dans la facture V1 31436/2018 datée du 21 juin 2018:</w:t>
      </w:r>
    </w:p>
    <w:p w14:paraId="7E32F90A" w14:textId="77777777" w:rsidR="00381333" w:rsidRDefault="00000000">
      <w:pPr>
        <w:pStyle w:val="Corpsdetexte"/>
        <w:tabs>
          <w:tab w:val="left" w:pos="8610"/>
        </w:tabs>
        <w:spacing w:before="241"/>
        <w:ind w:left="1101"/>
      </w:pPr>
      <w:r>
        <w:rPr>
          <w:noProof/>
        </w:rPr>
        <w:drawing>
          <wp:inline distT="0" distB="0" distL="0" distR="0" wp14:anchorId="5B4F781B" wp14:editId="12BF7F13">
            <wp:extent cx="1638300" cy="809625"/>
            <wp:effectExtent l="0" t="0" r="0" b="0"/>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294" cstate="print"/>
                    <a:stretch>
                      <a:fillRect/>
                    </a:stretch>
                  </pic:blipFill>
                  <pic:spPr>
                    <a:xfrm>
                      <a:off x="0" y="0"/>
                      <a:ext cx="1638300" cy="809625"/>
                    </a:xfrm>
                    <a:prstGeom prst="rect">
                      <a:avLst/>
                    </a:prstGeom>
                  </pic:spPr>
                </pic:pic>
              </a:graphicData>
            </a:graphic>
          </wp:inline>
        </w:drawing>
      </w:r>
      <w:r>
        <w:rPr>
          <w:spacing w:val="80"/>
          <w:sz w:val="20"/>
        </w:rPr>
        <w:t xml:space="preserve"> </w:t>
      </w:r>
      <w:r>
        <w:t>et</w:t>
      </w:r>
      <w:r>
        <w:rPr>
          <w:spacing w:val="40"/>
        </w:rPr>
        <w:t xml:space="preserve"> </w:t>
      </w:r>
      <w:r>
        <w:rPr>
          <w:noProof/>
          <w:spacing w:val="-1"/>
        </w:rPr>
        <w:drawing>
          <wp:inline distT="0" distB="0" distL="0" distR="0" wp14:anchorId="577AB885" wp14:editId="1A059E23">
            <wp:extent cx="2705100" cy="762000"/>
            <wp:effectExtent l="0" t="0" r="0" b="0"/>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295" cstate="print"/>
                    <a:stretch>
                      <a:fillRect/>
                    </a:stretch>
                  </pic:blipFill>
                  <pic:spPr>
                    <a:xfrm>
                      <a:off x="0" y="0"/>
                      <a:ext cx="2705100" cy="762000"/>
                    </a:xfrm>
                    <a:prstGeom prst="rect">
                      <a:avLst/>
                    </a:prstGeom>
                  </pic:spPr>
                </pic:pic>
              </a:graphicData>
            </a:graphic>
          </wp:inline>
        </w:drawing>
      </w:r>
      <w:r>
        <w:tab/>
      </w:r>
      <w:r>
        <w:rPr>
          <w:spacing w:val="-10"/>
        </w:rPr>
        <w:t>.</w:t>
      </w:r>
    </w:p>
    <w:p w14:paraId="0488FC8F" w14:textId="77777777" w:rsidR="00381333" w:rsidRDefault="00000000">
      <w:pPr>
        <w:pStyle w:val="Paragraphedeliste"/>
        <w:numPr>
          <w:ilvl w:val="0"/>
          <w:numId w:val="12"/>
        </w:numPr>
        <w:tabs>
          <w:tab w:val="left" w:pos="590"/>
        </w:tabs>
        <w:ind w:right="165"/>
        <w:jc w:val="both"/>
        <w:rPr>
          <w:sz w:val="24"/>
        </w:rPr>
      </w:pPr>
      <w:r>
        <w:rPr>
          <w:sz w:val="24"/>
        </w:rPr>
        <w:t xml:space="preserve">La marque a été utilisée pour des </w:t>
      </w:r>
      <w:r>
        <w:rPr>
          <w:b/>
          <w:sz w:val="24"/>
        </w:rPr>
        <w:t xml:space="preserve">pulls. </w:t>
      </w:r>
      <w:r>
        <w:rPr>
          <w:sz w:val="24"/>
        </w:rPr>
        <w:t>Le pull «Antoine Merino» apparaît dans le catalogue de 2016 comme suit (marque visible sur l’étiquette au niveau du col):</w:t>
      </w:r>
    </w:p>
    <w:p w14:paraId="164D9A3F" w14:textId="77777777" w:rsidR="00381333" w:rsidRDefault="00000000">
      <w:pPr>
        <w:pStyle w:val="Corpsdetexte"/>
        <w:spacing w:before="8"/>
        <w:rPr>
          <w:sz w:val="18"/>
        </w:rPr>
      </w:pPr>
      <w:r>
        <w:rPr>
          <w:noProof/>
          <w:sz w:val="18"/>
        </w:rPr>
        <w:drawing>
          <wp:anchor distT="0" distB="0" distL="0" distR="0" simplePos="0" relativeHeight="487625216" behindDoc="1" locked="0" layoutInCell="1" allowOverlap="1" wp14:anchorId="649053B1" wp14:editId="0FE7A93C">
            <wp:simplePos x="0" y="0"/>
            <wp:positionH relativeFrom="page">
              <wp:posOffset>2007235</wp:posOffset>
            </wp:positionH>
            <wp:positionV relativeFrom="paragraph">
              <wp:posOffset>151895</wp:posOffset>
            </wp:positionV>
            <wp:extent cx="3804172" cy="1763839"/>
            <wp:effectExtent l="0" t="0" r="0" b="0"/>
            <wp:wrapTopAndBottom/>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296" cstate="print"/>
                    <a:stretch>
                      <a:fillRect/>
                    </a:stretch>
                  </pic:blipFill>
                  <pic:spPr>
                    <a:xfrm>
                      <a:off x="0" y="0"/>
                      <a:ext cx="3804172" cy="1763839"/>
                    </a:xfrm>
                    <a:prstGeom prst="rect">
                      <a:avLst/>
                    </a:prstGeom>
                  </pic:spPr>
                </pic:pic>
              </a:graphicData>
            </a:graphic>
          </wp:anchor>
        </w:drawing>
      </w:r>
    </w:p>
    <w:p w14:paraId="3A232161" w14:textId="77777777" w:rsidR="00381333" w:rsidRDefault="00000000">
      <w:pPr>
        <w:pStyle w:val="Corpsdetexte"/>
        <w:spacing w:before="238"/>
        <w:ind w:left="566" w:right="166"/>
        <w:jc w:val="both"/>
      </w:pPr>
      <w:r>
        <w:t>De plus, le produit apparaît dans les factures V1 55965/2015 du 16 décembre 2015 et V1 56325/206 du 30 novembre 2016.</w:t>
      </w:r>
    </w:p>
    <w:p w14:paraId="70C44C72" w14:textId="77777777" w:rsidR="00381333" w:rsidRDefault="00000000">
      <w:pPr>
        <w:pStyle w:val="Paragraphedeliste"/>
        <w:numPr>
          <w:ilvl w:val="0"/>
          <w:numId w:val="12"/>
        </w:numPr>
        <w:tabs>
          <w:tab w:val="left" w:pos="590"/>
        </w:tabs>
        <w:ind w:right="165"/>
        <w:jc w:val="both"/>
        <w:rPr>
          <w:sz w:val="24"/>
        </w:rPr>
      </w:pPr>
      <w:r>
        <w:rPr>
          <w:noProof/>
          <w:sz w:val="24"/>
        </w:rPr>
        <w:drawing>
          <wp:anchor distT="0" distB="0" distL="0" distR="0" simplePos="0" relativeHeight="486924800" behindDoc="1" locked="0" layoutInCell="1" allowOverlap="1" wp14:anchorId="455426E8" wp14:editId="48657064">
            <wp:simplePos x="0" y="0"/>
            <wp:positionH relativeFrom="page">
              <wp:posOffset>4587494</wp:posOffset>
            </wp:positionH>
            <wp:positionV relativeFrom="paragraph">
              <wp:posOffset>654905</wp:posOffset>
            </wp:positionV>
            <wp:extent cx="771525" cy="771525"/>
            <wp:effectExtent l="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97" cstate="print"/>
                    <a:stretch>
                      <a:fillRect/>
                    </a:stretch>
                  </pic:blipFill>
                  <pic:spPr>
                    <a:xfrm>
                      <a:off x="0" y="0"/>
                      <a:ext cx="771525" cy="771525"/>
                    </a:xfrm>
                    <a:prstGeom prst="rect">
                      <a:avLst/>
                    </a:prstGeom>
                  </pic:spPr>
                </pic:pic>
              </a:graphicData>
            </a:graphic>
          </wp:anchor>
        </w:drawing>
      </w:r>
      <w:r>
        <w:rPr>
          <w:sz w:val="24"/>
        </w:rPr>
        <w:t>La</w:t>
      </w:r>
      <w:r>
        <w:rPr>
          <w:spacing w:val="-12"/>
          <w:sz w:val="24"/>
        </w:rPr>
        <w:t xml:space="preserve"> </w:t>
      </w:r>
      <w:r>
        <w:rPr>
          <w:sz w:val="24"/>
        </w:rPr>
        <w:t>marque</w:t>
      </w:r>
      <w:r>
        <w:rPr>
          <w:spacing w:val="-13"/>
          <w:sz w:val="24"/>
        </w:rPr>
        <w:t xml:space="preserve"> </w:t>
      </w:r>
      <w:r>
        <w:rPr>
          <w:sz w:val="24"/>
        </w:rPr>
        <w:t>a</w:t>
      </w:r>
      <w:r>
        <w:rPr>
          <w:spacing w:val="-12"/>
          <w:sz w:val="24"/>
        </w:rPr>
        <w:t xml:space="preserve"> </w:t>
      </w:r>
      <w:r>
        <w:rPr>
          <w:sz w:val="24"/>
        </w:rPr>
        <w:t>été</w:t>
      </w:r>
      <w:r>
        <w:rPr>
          <w:spacing w:val="-12"/>
          <w:sz w:val="24"/>
        </w:rPr>
        <w:t xml:space="preserve"> </w:t>
      </w:r>
      <w:r>
        <w:rPr>
          <w:sz w:val="24"/>
        </w:rPr>
        <w:t>utilisée</w:t>
      </w:r>
      <w:r>
        <w:rPr>
          <w:spacing w:val="-12"/>
          <w:sz w:val="24"/>
        </w:rPr>
        <w:t xml:space="preserve"> </w:t>
      </w:r>
      <w:r>
        <w:rPr>
          <w:sz w:val="24"/>
        </w:rPr>
        <w:t>pour</w:t>
      </w:r>
      <w:r>
        <w:rPr>
          <w:spacing w:val="-12"/>
          <w:sz w:val="24"/>
        </w:rPr>
        <w:t xml:space="preserve"> </w:t>
      </w:r>
      <w:r>
        <w:rPr>
          <w:sz w:val="24"/>
        </w:rPr>
        <w:t>des</w:t>
      </w:r>
      <w:r>
        <w:rPr>
          <w:spacing w:val="-10"/>
          <w:sz w:val="24"/>
        </w:rPr>
        <w:t xml:space="preserve"> </w:t>
      </w:r>
      <w:r>
        <w:rPr>
          <w:b/>
          <w:sz w:val="24"/>
        </w:rPr>
        <w:t>pantalons</w:t>
      </w:r>
      <w:r>
        <w:rPr>
          <w:sz w:val="24"/>
        </w:rPr>
        <w:t>.</w:t>
      </w:r>
      <w:r>
        <w:rPr>
          <w:spacing w:val="-13"/>
          <w:sz w:val="24"/>
        </w:rPr>
        <w:t xml:space="preserve"> </w:t>
      </w:r>
      <w:r>
        <w:rPr>
          <w:sz w:val="24"/>
        </w:rPr>
        <w:t>Le</w:t>
      </w:r>
      <w:r>
        <w:rPr>
          <w:spacing w:val="-12"/>
          <w:sz w:val="24"/>
        </w:rPr>
        <w:t xml:space="preserve"> </w:t>
      </w:r>
      <w:r>
        <w:rPr>
          <w:sz w:val="24"/>
        </w:rPr>
        <w:t>modèle</w:t>
      </w:r>
      <w:r>
        <w:rPr>
          <w:spacing w:val="-8"/>
          <w:sz w:val="24"/>
        </w:rPr>
        <w:t xml:space="preserve"> </w:t>
      </w:r>
      <w:r>
        <w:rPr>
          <w:sz w:val="24"/>
        </w:rPr>
        <w:t>«Le</w:t>
      </w:r>
      <w:r>
        <w:rPr>
          <w:spacing w:val="-12"/>
          <w:sz w:val="24"/>
        </w:rPr>
        <w:t xml:space="preserve"> </w:t>
      </w:r>
      <w:r>
        <w:rPr>
          <w:sz w:val="24"/>
        </w:rPr>
        <w:t>Vrai</w:t>
      </w:r>
      <w:r>
        <w:rPr>
          <w:spacing w:val="-11"/>
          <w:sz w:val="24"/>
        </w:rPr>
        <w:t xml:space="preserve"> </w:t>
      </w:r>
      <w:r>
        <w:rPr>
          <w:sz w:val="24"/>
        </w:rPr>
        <w:t>Edgard»,</w:t>
      </w:r>
      <w:r>
        <w:rPr>
          <w:spacing w:val="-7"/>
          <w:sz w:val="24"/>
        </w:rPr>
        <w:t xml:space="preserve"> </w:t>
      </w:r>
      <w:r>
        <w:rPr>
          <w:sz w:val="24"/>
        </w:rPr>
        <w:t>avec</w:t>
      </w:r>
      <w:r>
        <w:rPr>
          <w:spacing w:val="-12"/>
          <w:sz w:val="24"/>
        </w:rPr>
        <w:t xml:space="preserve"> </w:t>
      </w:r>
      <w:r>
        <w:rPr>
          <w:sz w:val="24"/>
        </w:rPr>
        <w:t>fermeture à glissière et marques</w:t>
      </w:r>
    </w:p>
    <w:p w14:paraId="35B592D2" w14:textId="77777777" w:rsidR="00381333" w:rsidRDefault="00381333">
      <w:pPr>
        <w:pStyle w:val="Corpsdetexte"/>
      </w:pPr>
    </w:p>
    <w:p w14:paraId="11CE613A" w14:textId="77777777" w:rsidR="00381333" w:rsidRDefault="00381333">
      <w:pPr>
        <w:pStyle w:val="Corpsdetexte"/>
      </w:pPr>
    </w:p>
    <w:p w14:paraId="3574A6DE" w14:textId="77777777" w:rsidR="00381333" w:rsidRDefault="00381333">
      <w:pPr>
        <w:pStyle w:val="Corpsdetexte"/>
      </w:pPr>
    </w:p>
    <w:p w14:paraId="57326059" w14:textId="77777777" w:rsidR="00381333" w:rsidRDefault="00381333">
      <w:pPr>
        <w:pStyle w:val="Corpsdetexte"/>
        <w:spacing w:before="262"/>
      </w:pPr>
    </w:p>
    <w:p w14:paraId="42A71E08" w14:textId="77777777" w:rsidR="00381333" w:rsidRDefault="00000000">
      <w:pPr>
        <w:pStyle w:val="Corpsdetexte"/>
        <w:tabs>
          <w:tab w:val="left" w:pos="7272"/>
        </w:tabs>
        <w:ind w:left="566" w:right="158"/>
        <w:jc w:val="both"/>
      </w:pPr>
      <w:r>
        <w:t>visible</w:t>
      </w:r>
      <w:r>
        <w:rPr>
          <w:spacing w:val="80"/>
        </w:rPr>
        <w:t xml:space="preserve"> </w:t>
      </w:r>
      <w:r>
        <w:t>dans</w:t>
      </w:r>
      <w:r>
        <w:rPr>
          <w:spacing w:val="80"/>
        </w:rPr>
        <w:t xml:space="preserve"> </w:t>
      </w:r>
      <w:r>
        <w:t>la</w:t>
      </w:r>
      <w:r>
        <w:rPr>
          <w:spacing w:val="80"/>
        </w:rPr>
        <w:t xml:space="preserve"> </w:t>
      </w:r>
      <w:r>
        <w:t>partie</w:t>
      </w:r>
      <w:r>
        <w:rPr>
          <w:spacing w:val="80"/>
        </w:rPr>
        <w:t xml:space="preserve"> </w:t>
      </w:r>
      <w:r>
        <w:t>inférieure</w:t>
      </w:r>
      <w:r>
        <w:rPr>
          <w:spacing w:val="80"/>
        </w:rPr>
        <w:t xml:space="preserve"> </w:t>
      </w:r>
      <w:r>
        <w:t>de</w:t>
      </w:r>
      <w:r>
        <w:rPr>
          <w:spacing w:val="80"/>
        </w:rPr>
        <w:t xml:space="preserve"> </w:t>
      </w:r>
      <w:r>
        <w:t>la</w:t>
      </w:r>
      <w:r>
        <w:rPr>
          <w:spacing w:val="80"/>
        </w:rPr>
        <w:t xml:space="preserve"> </w:t>
      </w:r>
      <w:r>
        <w:t>jambière</w:t>
      </w:r>
      <w:r>
        <w:tab/>
        <w:t>, apparaît sur les factures</w:t>
      </w:r>
      <w:r>
        <w:rPr>
          <w:spacing w:val="-2"/>
        </w:rPr>
        <w:t xml:space="preserve"> </w:t>
      </w:r>
      <w:r>
        <w:t>V4</w:t>
      </w:r>
      <w:r>
        <w:rPr>
          <w:spacing w:val="-3"/>
        </w:rPr>
        <w:t xml:space="preserve"> </w:t>
      </w:r>
      <w:r>
        <w:t>300/2015 du 12</w:t>
      </w:r>
      <w:r>
        <w:rPr>
          <w:spacing w:val="-1"/>
        </w:rPr>
        <w:t xml:space="preserve"> </w:t>
      </w:r>
      <w:r>
        <w:t>mars</w:t>
      </w:r>
      <w:r>
        <w:rPr>
          <w:spacing w:val="-2"/>
        </w:rPr>
        <w:t xml:space="preserve"> </w:t>
      </w:r>
      <w:r>
        <w:t>2015; V4</w:t>
      </w:r>
      <w:r>
        <w:rPr>
          <w:spacing w:val="-3"/>
        </w:rPr>
        <w:t xml:space="preserve"> </w:t>
      </w:r>
      <w:r>
        <w:t>1026/2016 du 30</w:t>
      </w:r>
      <w:r>
        <w:rPr>
          <w:spacing w:val="-2"/>
        </w:rPr>
        <w:t xml:space="preserve"> </w:t>
      </w:r>
      <w:r>
        <w:t>juin</w:t>
      </w:r>
      <w:r>
        <w:rPr>
          <w:spacing w:val="-2"/>
        </w:rPr>
        <w:t xml:space="preserve"> </w:t>
      </w:r>
      <w:r>
        <w:t>2016; V4</w:t>
      </w:r>
      <w:r>
        <w:rPr>
          <w:spacing w:val="-2"/>
        </w:rPr>
        <w:t xml:space="preserve"> </w:t>
      </w:r>
      <w:r>
        <w:t>473/2016 du 18</w:t>
      </w:r>
      <w:r>
        <w:rPr>
          <w:spacing w:val="-2"/>
        </w:rPr>
        <w:t xml:space="preserve"> </w:t>
      </w:r>
      <w:r>
        <w:t>mars</w:t>
      </w:r>
      <w:r>
        <w:rPr>
          <w:spacing w:val="-1"/>
        </w:rPr>
        <w:t xml:space="preserve"> </w:t>
      </w:r>
      <w:r>
        <w:t>2016;</w:t>
      </w:r>
      <w:r>
        <w:rPr>
          <w:spacing w:val="75"/>
          <w:w w:val="150"/>
        </w:rPr>
        <w:t xml:space="preserve">  </w:t>
      </w:r>
      <w:r>
        <w:t>V4</w:t>
      </w:r>
      <w:r>
        <w:rPr>
          <w:spacing w:val="-1"/>
        </w:rPr>
        <w:t xml:space="preserve"> </w:t>
      </w:r>
      <w:r>
        <w:t>1891/2016</w:t>
      </w:r>
      <w:r>
        <w:rPr>
          <w:spacing w:val="75"/>
          <w:w w:val="150"/>
        </w:rPr>
        <w:t xml:space="preserve">  </w:t>
      </w:r>
      <w:r>
        <w:t>du</w:t>
      </w:r>
      <w:r>
        <w:rPr>
          <w:spacing w:val="75"/>
          <w:w w:val="150"/>
        </w:rPr>
        <w:t xml:space="preserve">  </w:t>
      </w:r>
      <w:r>
        <w:t>30</w:t>
      </w:r>
      <w:r>
        <w:rPr>
          <w:spacing w:val="-1"/>
        </w:rPr>
        <w:t xml:space="preserve"> </w:t>
      </w:r>
      <w:r>
        <w:t>septembre</w:t>
      </w:r>
      <w:r>
        <w:rPr>
          <w:spacing w:val="-2"/>
        </w:rPr>
        <w:t xml:space="preserve"> </w:t>
      </w:r>
      <w:r>
        <w:t>2016</w:t>
      </w:r>
      <w:r>
        <w:rPr>
          <w:spacing w:val="75"/>
          <w:w w:val="150"/>
        </w:rPr>
        <w:t xml:space="preserve">  </w:t>
      </w:r>
      <w:r>
        <w:t>et</w:t>
      </w:r>
      <w:r>
        <w:rPr>
          <w:spacing w:val="75"/>
          <w:w w:val="150"/>
        </w:rPr>
        <w:t xml:space="preserve">  </w:t>
      </w:r>
      <w:r>
        <w:t>V4</w:t>
      </w:r>
      <w:r>
        <w:rPr>
          <w:spacing w:val="-1"/>
        </w:rPr>
        <w:t xml:space="preserve"> </w:t>
      </w:r>
      <w:r>
        <w:t>2573/2019</w:t>
      </w:r>
      <w:r>
        <w:rPr>
          <w:spacing w:val="75"/>
          <w:w w:val="150"/>
        </w:rPr>
        <w:t xml:space="preserve">  </w:t>
      </w:r>
      <w:r>
        <w:t>du 27 septembre 2019.</w:t>
      </w:r>
      <w:r>
        <w:rPr>
          <w:spacing w:val="40"/>
        </w:rPr>
        <w:t xml:space="preserve"> </w:t>
      </w:r>
      <w:r>
        <w:t>Le</w:t>
      </w:r>
      <w:r>
        <w:rPr>
          <w:spacing w:val="40"/>
        </w:rPr>
        <w:t xml:space="preserve"> </w:t>
      </w:r>
      <w:r>
        <w:t>modèle</w:t>
      </w:r>
      <w:r>
        <w:rPr>
          <w:spacing w:val="40"/>
        </w:rPr>
        <w:t xml:space="preserve"> </w:t>
      </w:r>
      <w:r>
        <w:t>«Le</w:t>
      </w:r>
      <w:r>
        <w:rPr>
          <w:spacing w:val="40"/>
        </w:rPr>
        <w:t xml:space="preserve"> </w:t>
      </w:r>
      <w:r>
        <w:t>Vrai</w:t>
      </w:r>
      <w:r>
        <w:rPr>
          <w:spacing w:val="40"/>
        </w:rPr>
        <w:t xml:space="preserve"> </w:t>
      </w:r>
      <w:r>
        <w:t>Duhamel»</w:t>
      </w:r>
      <w:r>
        <w:rPr>
          <w:spacing w:val="40"/>
        </w:rPr>
        <w:t xml:space="preserve"> </w:t>
      </w:r>
      <w:r>
        <w:rPr>
          <w:noProof/>
          <w:spacing w:val="-19"/>
        </w:rPr>
        <w:drawing>
          <wp:inline distT="0" distB="0" distL="0" distR="0" wp14:anchorId="76958B8F" wp14:editId="6217E7FB">
            <wp:extent cx="1742423" cy="590550"/>
            <wp:effectExtent l="0" t="0" r="0" b="0"/>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298" cstate="print"/>
                    <a:stretch>
                      <a:fillRect/>
                    </a:stretch>
                  </pic:blipFill>
                  <pic:spPr>
                    <a:xfrm>
                      <a:off x="0" y="0"/>
                      <a:ext cx="1742423" cy="590550"/>
                    </a:xfrm>
                    <a:prstGeom prst="rect">
                      <a:avLst/>
                    </a:prstGeom>
                  </pic:spPr>
                </pic:pic>
              </a:graphicData>
            </a:graphic>
          </wp:inline>
        </w:drawing>
      </w:r>
      <w:r>
        <w:rPr>
          <w:spacing w:val="-19"/>
        </w:rPr>
        <w:t xml:space="preserve"> </w:t>
      </w:r>
      <w:r>
        <w:t>apparaît</w:t>
      </w:r>
      <w:r>
        <w:rPr>
          <w:spacing w:val="80"/>
        </w:rPr>
        <w:t xml:space="preserve"> </w:t>
      </w:r>
      <w:r>
        <w:t>sur</w:t>
      </w:r>
      <w:r>
        <w:rPr>
          <w:spacing w:val="80"/>
        </w:rPr>
        <w:t xml:space="preserve"> </w:t>
      </w:r>
      <w:r>
        <w:t>les</w:t>
      </w:r>
      <w:r>
        <w:rPr>
          <w:spacing w:val="80"/>
        </w:rPr>
        <w:t xml:space="preserve"> </w:t>
      </w:r>
      <w:r>
        <w:t>factures V1</w:t>
      </w:r>
      <w:r>
        <w:rPr>
          <w:spacing w:val="-3"/>
        </w:rPr>
        <w:t xml:space="preserve"> </w:t>
      </w:r>
      <w:r>
        <w:t>45765/2016</w:t>
      </w:r>
      <w:r>
        <w:rPr>
          <w:spacing w:val="80"/>
        </w:rPr>
        <w:t xml:space="preserve"> </w:t>
      </w:r>
      <w:r>
        <w:t>du</w:t>
      </w:r>
      <w:r>
        <w:rPr>
          <w:spacing w:val="80"/>
        </w:rPr>
        <w:t xml:space="preserve"> </w:t>
      </w:r>
      <w:r>
        <w:t>30</w:t>
      </w:r>
      <w:r>
        <w:rPr>
          <w:spacing w:val="-2"/>
        </w:rPr>
        <w:t xml:space="preserve"> </w:t>
      </w:r>
      <w:r>
        <w:t>septembre</w:t>
      </w:r>
      <w:r>
        <w:rPr>
          <w:spacing w:val="-3"/>
        </w:rPr>
        <w:t xml:space="preserve"> </w:t>
      </w:r>
      <w:r>
        <w:t>2016,</w:t>
      </w:r>
      <w:r>
        <w:rPr>
          <w:spacing w:val="80"/>
        </w:rPr>
        <w:t xml:space="preserve"> </w:t>
      </w:r>
      <w:r>
        <w:t>V4 2088/2016</w:t>
      </w:r>
      <w:r>
        <w:rPr>
          <w:spacing w:val="80"/>
        </w:rPr>
        <w:t xml:space="preserve"> </w:t>
      </w:r>
      <w:r>
        <w:t>du</w:t>
      </w:r>
      <w:r>
        <w:rPr>
          <w:spacing w:val="40"/>
        </w:rPr>
        <w:t xml:space="preserve"> </w:t>
      </w:r>
      <w:r>
        <w:t>31</w:t>
      </w:r>
      <w:r>
        <w:rPr>
          <w:spacing w:val="-2"/>
        </w:rPr>
        <w:t xml:space="preserve"> </w:t>
      </w:r>
      <w:r>
        <w:t>octobre</w:t>
      </w:r>
      <w:r>
        <w:rPr>
          <w:spacing w:val="-3"/>
        </w:rPr>
        <w:t xml:space="preserve"> </w:t>
      </w:r>
      <w:r>
        <w:t>2016</w:t>
      </w:r>
      <w:r>
        <w:rPr>
          <w:spacing w:val="75"/>
        </w:rPr>
        <w:t xml:space="preserve"> </w:t>
      </w:r>
      <w:r>
        <w:t>et</w:t>
      </w:r>
      <w:r>
        <w:rPr>
          <w:spacing w:val="75"/>
        </w:rPr>
        <w:t xml:space="preserve"> </w:t>
      </w:r>
      <w:r>
        <w:t>V1</w:t>
      </w:r>
      <w:r>
        <w:rPr>
          <w:spacing w:val="3"/>
        </w:rPr>
        <w:t xml:space="preserve"> </w:t>
      </w:r>
      <w:r>
        <w:t>10240/2017</w:t>
      </w:r>
      <w:r>
        <w:rPr>
          <w:spacing w:val="75"/>
        </w:rPr>
        <w:t xml:space="preserve"> </w:t>
      </w:r>
      <w:r>
        <w:t>du</w:t>
      </w:r>
      <w:r>
        <w:rPr>
          <w:spacing w:val="75"/>
        </w:rPr>
        <w:t xml:space="preserve"> </w:t>
      </w:r>
      <w:r>
        <w:t>28</w:t>
      </w:r>
      <w:r>
        <w:rPr>
          <w:spacing w:val="-1"/>
        </w:rPr>
        <w:t xml:space="preserve"> </w:t>
      </w:r>
      <w:r>
        <w:t>février</w:t>
      </w:r>
      <w:r>
        <w:rPr>
          <w:spacing w:val="-1"/>
        </w:rPr>
        <w:t xml:space="preserve"> </w:t>
      </w:r>
      <w:r>
        <w:t>2017.</w:t>
      </w:r>
      <w:r>
        <w:rPr>
          <w:spacing w:val="76"/>
        </w:rPr>
        <w:t xml:space="preserve"> </w:t>
      </w:r>
      <w:r>
        <w:t>Le</w:t>
      </w:r>
      <w:r>
        <w:rPr>
          <w:spacing w:val="74"/>
        </w:rPr>
        <w:t xml:space="preserve"> </w:t>
      </w:r>
      <w:r>
        <w:t>modèle</w:t>
      </w:r>
      <w:r>
        <w:rPr>
          <w:spacing w:val="78"/>
        </w:rPr>
        <w:t xml:space="preserve"> </w:t>
      </w:r>
      <w:r>
        <w:t>«Le</w:t>
      </w:r>
      <w:r>
        <w:rPr>
          <w:spacing w:val="74"/>
        </w:rPr>
        <w:t xml:space="preserve"> </w:t>
      </w:r>
      <w:r>
        <w:t>Vrai</w:t>
      </w:r>
      <w:r>
        <w:rPr>
          <w:spacing w:val="76"/>
        </w:rPr>
        <w:t xml:space="preserve"> </w:t>
      </w:r>
      <w:r>
        <w:rPr>
          <w:spacing w:val="-2"/>
        </w:rPr>
        <w:t>Eddy»</w:t>
      </w:r>
    </w:p>
    <w:p w14:paraId="203801BC" w14:textId="77777777" w:rsidR="00381333" w:rsidRDefault="00381333">
      <w:pPr>
        <w:pStyle w:val="Corpsdetexte"/>
        <w:jc w:val="both"/>
        <w:sectPr w:rsidR="00381333">
          <w:pgSz w:w="11910" w:h="16840"/>
          <w:pgMar w:top="1220" w:right="1275" w:bottom="1240" w:left="1275" w:header="969" w:footer="1043" w:gutter="0"/>
          <w:cols w:space="720"/>
        </w:sectPr>
      </w:pPr>
    </w:p>
    <w:p w14:paraId="1FA74132" w14:textId="77777777" w:rsidR="00381333" w:rsidRDefault="00000000">
      <w:pPr>
        <w:pStyle w:val="Corpsdetexte"/>
        <w:spacing w:before="205"/>
        <w:ind w:left="565"/>
      </w:pPr>
      <w:r>
        <w:rPr>
          <w:noProof/>
        </w:rPr>
        <w:lastRenderedPageBreak/>
        <w:drawing>
          <wp:inline distT="0" distB="0" distL="0" distR="0" wp14:anchorId="4A2B6BEA" wp14:editId="7ED7C0C7">
            <wp:extent cx="838200" cy="771525"/>
            <wp:effectExtent l="0" t="0" r="0" b="0"/>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299" cstate="print"/>
                    <a:stretch>
                      <a:fillRect/>
                    </a:stretch>
                  </pic:blipFill>
                  <pic:spPr>
                    <a:xfrm>
                      <a:off x="0" y="0"/>
                      <a:ext cx="838200" cy="771525"/>
                    </a:xfrm>
                    <a:prstGeom prst="rect">
                      <a:avLst/>
                    </a:prstGeom>
                  </pic:spPr>
                </pic:pic>
              </a:graphicData>
            </a:graphic>
          </wp:inline>
        </w:drawing>
      </w:r>
      <w:r>
        <w:rPr>
          <w:spacing w:val="19"/>
          <w:sz w:val="20"/>
        </w:rPr>
        <w:t xml:space="preserve"> </w:t>
      </w:r>
      <w:r>
        <w:t>figure</w:t>
      </w:r>
      <w:r>
        <w:rPr>
          <w:spacing w:val="8"/>
        </w:rPr>
        <w:t xml:space="preserve"> </w:t>
      </w:r>
      <w:r>
        <w:t>sur</w:t>
      </w:r>
      <w:r>
        <w:rPr>
          <w:spacing w:val="7"/>
        </w:rPr>
        <w:t xml:space="preserve"> </w:t>
      </w:r>
      <w:r>
        <w:t>la</w:t>
      </w:r>
      <w:r>
        <w:rPr>
          <w:spacing w:val="9"/>
        </w:rPr>
        <w:t xml:space="preserve"> </w:t>
      </w:r>
      <w:r>
        <w:t>facture</w:t>
      </w:r>
      <w:r>
        <w:rPr>
          <w:spacing w:val="8"/>
        </w:rPr>
        <w:t xml:space="preserve"> </w:t>
      </w:r>
      <w:r>
        <w:t>V1</w:t>
      </w:r>
      <w:r>
        <w:rPr>
          <w:spacing w:val="5"/>
        </w:rPr>
        <w:t xml:space="preserve"> </w:t>
      </w:r>
      <w:r>
        <w:t>25778/2016</w:t>
      </w:r>
      <w:r>
        <w:rPr>
          <w:spacing w:val="8"/>
        </w:rPr>
        <w:t xml:space="preserve"> </w:t>
      </w:r>
      <w:r>
        <w:t>datée</w:t>
      </w:r>
      <w:r>
        <w:rPr>
          <w:spacing w:val="8"/>
        </w:rPr>
        <w:t xml:space="preserve"> </w:t>
      </w:r>
      <w:r>
        <w:t>du</w:t>
      </w:r>
      <w:r>
        <w:rPr>
          <w:spacing w:val="7"/>
        </w:rPr>
        <w:t xml:space="preserve"> </w:t>
      </w:r>
      <w:r>
        <w:t>17</w:t>
      </w:r>
      <w:r>
        <w:rPr>
          <w:spacing w:val="4"/>
        </w:rPr>
        <w:t xml:space="preserve"> </w:t>
      </w:r>
      <w:r>
        <w:t>juin 2016.</w:t>
      </w:r>
      <w:r>
        <w:rPr>
          <w:spacing w:val="10"/>
        </w:rPr>
        <w:t xml:space="preserve"> </w:t>
      </w:r>
      <w:r>
        <w:t>Le</w:t>
      </w:r>
      <w:r>
        <w:rPr>
          <w:spacing w:val="9"/>
        </w:rPr>
        <w:t xml:space="preserve"> </w:t>
      </w:r>
      <w:r>
        <w:t>modèle</w:t>
      </w:r>
      <w:r>
        <w:rPr>
          <w:spacing w:val="13"/>
        </w:rPr>
        <w:t xml:space="preserve"> </w:t>
      </w:r>
      <w:r>
        <w:t>«Le</w:t>
      </w:r>
    </w:p>
    <w:p w14:paraId="6E7CE1F8" w14:textId="77777777" w:rsidR="00381333" w:rsidRDefault="00000000">
      <w:pPr>
        <w:pStyle w:val="Corpsdetexte"/>
        <w:ind w:left="2331"/>
        <w:rPr>
          <w:sz w:val="20"/>
        </w:rPr>
      </w:pPr>
      <w:r>
        <w:rPr>
          <w:noProof/>
          <w:sz w:val="20"/>
        </w:rPr>
        <w:drawing>
          <wp:inline distT="0" distB="0" distL="0" distR="0" wp14:anchorId="360B8B27" wp14:editId="73E6308E">
            <wp:extent cx="571515" cy="676275"/>
            <wp:effectExtent l="0" t="0" r="0" b="0"/>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300" cstate="print"/>
                    <a:stretch>
                      <a:fillRect/>
                    </a:stretch>
                  </pic:blipFill>
                  <pic:spPr>
                    <a:xfrm>
                      <a:off x="0" y="0"/>
                      <a:ext cx="571515" cy="676275"/>
                    </a:xfrm>
                    <a:prstGeom prst="rect">
                      <a:avLst/>
                    </a:prstGeom>
                  </pic:spPr>
                </pic:pic>
              </a:graphicData>
            </a:graphic>
          </wp:inline>
        </w:drawing>
      </w:r>
    </w:p>
    <w:p w14:paraId="47F5D9E2" w14:textId="77777777" w:rsidR="00381333" w:rsidRDefault="00000000">
      <w:pPr>
        <w:pStyle w:val="Corpsdetexte"/>
        <w:tabs>
          <w:tab w:val="left" w:pos="3367"/>
        </w:tabs>
        <w:spacing w:before="2"/>
        <w:ind w:left="566"/>
      </w:pPr>
      <w:r>
        <w:t>Vrai</w:t>
      </w:r>
      <w:r>
        <w:rPr>
          <w:spacing w:val="-2"/>
        </w:rPr>
        <w:t xml:space="preserve"> </w:t>
      </w:r>
      <w:r>
        <w:t>Ivan</w:t>
      </w:r>
      <w:r>
        <w:rPr>
          <w:spacing w:val="-2"/>
        </w:rPr>
        <w:t xml:space="preserve"> Banda»</w:t>
      </w:r>
      <w:r>
        <w:tab/>
        <w:t>figure</w:t>
      </w:r>
      <w:r>
        <w:rPr>
          <w:spacing w:val="-2"/>
        </w:rPr>
        <w:t xml:space="preserve"> </w:t>
      </w:r>
      <w:r>
        <w:t>sur la</w:t>
      </w:r>
      <w:r>
        <w:rPr>
          <w:spacing w:val="-1"/>
        </w:rPr>
        <w:t xml:space="preserve"> </w:t>
      </w:r>
      <w:r>
        <w:t>facture</w:t>
      </w:r>
      <w:r>
        <w:rPr>
          <w:spacing w:val="-2"/>
        </w:rPr>
        <w:t xml:space="preserve"> </w:t>
      </w:r>
      <w:r>
        <w:t>V4</w:t>
      </w:r>
      <w:r>
        <w:rPr>
          <w:spacing w:val="-1"/>
        </w:rPr>
        <w:t xml:space="preserve"> </w:t>
      </w:r>
      <w:r>
        <w:t>1699/2018 du 31</w:t>
      </w:r>
      <w:r>
        <w:rPr>
          <w:spacing w:val="1"/>
        </w:rPr>
        <w:t xml:space="preserve"> </w:t>
      </w:r>
      <w:r>
        <w:t>juillet</w:t>
      </w:r>
      <w:r>
        <w:rPr>
          <w:spacing w:val="1"/>
        </w:rPr>
        <w:t xml:space="preserve"> </w:t>
      </w:r>
      <w:r>
        <w:rPr>
          <w:spacing w:val="-2"/>
        </w:rPr>
        <w:t>2018.</w:t>
      </w:r>
    </w:p>
    <w:p w14:paraId="3DB4976E" w14:textId="77777777" w:rsidR="00381333" w:rsidRDefault="00000000">
      <w:pPr>
        <w:pStyle w:val="Paragraphedeliste"/>
        <w:numPr>
          <w:ilvl w:val="0"/>
          <w:numId w:val="12"/>
        </w:numPr>
        <w:tabs>
          <w:tab w:val="left" w:pos="590"/>
        </w:tabs>
        <w:spacing w:before="238"/>
        <w:jc w:val="both"/>
        <w:rPr>
          <w:sz w:val="24"/>
        </w:rPr>
      </w:pPr>
      <w:r>
        <w:rPr>
          <w:sz w:val="24"/>
        </w:rPr>
        <w:t xml:space="preserve">Enfin, la marque a été utilisée pour des </w:t>
      </w:r>
      <w:r>
        <w:rPr>
          <w:b/>
          <w:sz w:val="24"/>
        </w:rPr>
        <w:t>polos</w:t>
      </w:r>
      <w:r>
        <w:rPr>
          <w:sz w:val="24"/>
        </w:rPr>
        <w:t>, en particulier pour le modèle «Vincent Contraste» figurant dans le catalogue 2017:</w:t>
      </w:r>
    </w:p>
    <w:p w14:paraId="5422391E" w14:textId="77777777" w:rsidR="00381333" w:rsidRDefault="00000000">
      <w:pPr>
        <w:pStyle w:val="Corpsdetexte"/>
        <w:spacing w:before="9"/>
        <w:rPr>
          <w:sz w:val="18"/>
        </w:rPr>
      </w:pPr>
      <w:r>
        <w:rPr>
          <w:noProof/>
          <w:sz w:val="18"/>
        </w:rPr>
        <w:drawing>
          <wp:anchor distT="0" distB="0" distL="0" distR="0" simplePos="0" relativeHeight="487626240" behindDoc="1" locked="0" layoutInCell="1" allowOverlap="1" wp14:anchorId="60E1AC2C" wp14:editId="4C97061A">
            <wp:simplePos x="0" y="0"/>
            <wp:positionH relativeFrom="page">
              <wp:posOffset>3107435</wp:posOffset>
            </wp:positionH>
            <wp:positionV relativeFrom="paragraph">
              <wp:posOffset>152934</wp:posOffset>
            </wp:positionV>
            <wp:extent cx="1615276" cy="1106424"/>
            <wp:effectExtent l="0" t="0" r="0" b="0"/>
            <wp:wrapTopAndBottom/>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301" cstate="print"/>
                    <a:stretch>
                      <a:fillRect/>
                    </a:stretch>
                  </pic:blipFill>
                  <pic:spPr>
                    <a:xfrm>
                      <a:off x="0" y="0"/>
                      <a:ext cx="1615276" cy="1106424"/>
                    </a:xfrm>
                    <a:prstGeom prst="rect">
                      <a:avLst/>
                    </a:prstGeom>
                  </pic:spPr>
                </pic:pic>
              </a:graphicData>
            </a:graphic>
          </wp:anchor>
        </w:drawing>
      </w:r>
    </w:p>
    <w:p w14:paraId="3FF60BCA" w14:textId="77777777" w:rsidR="00381333" w:rsidRDefault="00000000">
      <w:pPr>
        <w:pStyle w:val="Corpsdetexte"/>
        <w:spacing w:before="223"/>
        <w:ind w:left="566" w:right="165"/>
      </w:pPr>
      <w:r>
        <w:t>Ce produit apparaît dans les factures V1 6732/2018 du 15 février</w:t>
      </w:r>
      <w:r>
        <w:rPr>
          <w:spacing w:val="-4"/>
        </w:rPr>
        <w:t xml:space="preserve"> </w:t>
      </w:r>
      <w:r>
        <w:t>2018 et V1 39743/2019 du 18 juin 2019.</w:t>
      </w:r>
    </w:p>
    <w:p w14:paraId="5D2F20B1" w14:textId="77777777" w:rsidR="00381333" w:rsidRDefault="00000000">
      <w:pPr>
        <w:pStyle w:val="Paragraphedeliste"/>
        <w:numPr>
          <w:ilvl w:val="0"/>
          <w:numId w:val="12"/>
        </w:numPr>
        <w:tabs>
          <w:tab w:val="left" w:pos="590"/>
        </w:tabs>
        <w:ind w:right="157"/>
        <w:jc w:val="both"/>
        <w:rPr>
          <w:sz w:val="24"/>
        </w:rPr>
      </w:pPr>
      <w:r>
        <w:rPr>
          <w:sz w:val="24"/>
        </w:rPr>
        <w:t xml:space="preserve">À la lumière de l’ensemble du raisonnement ci-dessus, au motif que l’usage sérieux a été prouvé pour la </w:t>
      </w:r>
      <w:r>
        <w:rPr>
          <w:i/>
          <w:sz w:val="24"/>
        </w:rPr>
        <w:t xml:space="preserve">chapellerie </w:t>
      </w:r>
      <w:r>
        <w:rPr>
          <w:sz w:val="24"/>
        </w:rPr>
        <w:t>et pour plusieurs produits vestimentaires hors vêtements d’extérieur, à savoir les maillots de bain, les pulls, les pantalons et les polos, et compte tenu a)</w:t>
      </w:r>
      <w:r>
        <w:rPr>
          <w:spacing w:val="-2"/>
          <w:sz w:val="24"/>
        </w:rPr>
        <w:t xml:space="preserve"> </w:t>
      </w:r>
      <w:r>
        <w:rPr>
          <w:sz w:val="24"/>
        </w:rPr>
        <w:t>de l’argument de la titulaire concernant l’apposition de la pendeloque/étiquette portant la marque contestée sur tous ses vêtements (voir paragraphes 58 et 59 ci-dessus), et b)</w:t>
      </w:r>
      <w:r>
        <w:rPr>
          <w:spacing w:val="-2"/>
          <w:sz w:val="24"/>
        </w:rPr>
        <w:t xml:space="preserve"> </w:t>
      </w:r>
      <w:r>
        <w:rPr>
          <w:sz w:val="24"/>
        </w:rPr>
        <w:t>des conclusions tirées tant par le Tribunal de l’UE (13/09/2018, T-94/17, tigha/TAIGA, EU:T:2018:539) que par la Cour de justice dans son arrêt de confirmation (16/07/2020, C-714/18</w:t>
      </w:r>
      <w:r>
        <w:rPr>
          <w:spacing w:val="-1"/>
          <w:sz w:val="24"/>
        </w:rPr>
        <w:t xml:space="preserve"> </w:t>
      </w:r>
      <w:r>
        <w:rPr>
          <w:sz w:val="24"/>
        </w:rPr>
        <w:t>P, TIGHA/TAIGA, EU:C:2020:573), eu égard au fait que les vêtements d’extérieur de protection contre les intempéries ne constituent pas une sous- catégorie autonome de vêtements tout court (pour éviter des répétitions inutiles, voir l’explication détaillée faite aux paragraphes 21-26), la chambre de recours considère que l’usage</w:t>
      </w:r>
      <w:r>
        <w:rPr>
          <w:spacing w:val="-1"/>
          <w:sz w:val="24"/>
        </w:rPr>
        <w:t xml:space="preserve"> </w:t>
      </w:r>
      <w:r>
        <w:rPr>
          <w:sz w:val="24"/>
        </w:rPr>
        <w:t>effectif</w:t>
      </w:r>
      <w:r>
        <w:rPr>
          <w:spacing w:val="-1"/>
          <w:sz w:val="24"/>
        </w:rPr>
        <w:t xml:space="preserve"> </w:t>
      </w:r>
      <w:r>
        <w:rPr>
          <w:sz w:val="24"/>
        </w:rPr>
        <w:t>de</w:t>
      </w:r>
      <w:r>
        <w:rPr>
          <w:spacing w:val="-1"/>
          <w:sz w:val="24"/>
        </w:rPr>
        <w:t xml:space="preserve"> </w:t>
      </w:r>
      <w:r>
        <w:rPr>
          <w:sz w:val="24"/>
        </w:rPr>
        <w:t>la marque</w:t>
      </w:r>
      <w:r>
        <w:rPr>
          <w:spacing w:val="-1"/>
          <w:sz w:val="24"/>
        </w:rPr>
        <w:t xml:space="preserve"> </w:t>
      </w:r>
      <w:r>
        <w:rPr>
          <w:sz w:val="24"/>
        </w:rPr>
        <w:t>contestée</w:t>
      </w:r>
      <w:r>
        <w:rPr>
          <w:spacing w:val="-1"/>
          <w:sz w:val="24"/>
        </w:rPr>
        <w:t xml:space="preserve"> </w:t>
      </w:r>
      <w:r>
        <w:rPr>
          <w:sz w:val="24"/>
        </w:rPr>
        <w:t>doit être considéré</w:t>
      </w:r>
      <w:r>
        <w:rPr>
          <w:spacing w:val="-1"/>
          <w:sz w:val="24"/>
        </w:rPr>
        <w:t xml:space="preserve"> </w:t>
      </w:r>
      <w:r>
        <w:rPr>
          <w:sz w:val="24"/>
        </w:rPr>
        <w:t>comme</w:t>
      </w:r>
      <w:r>
        <w:rPr>
          <w:spacing w:val="-1"/>
          <w:sz w:val="24"/>
        </w:rPr>
        <w:t xml:space="preserve"> </w:t>
      </w:r>
      <w:r>
        <w:rPr>
          <w:sz w:val="24"/>
        </w:rPr>
        <w:t xml:space="preserve">prouvé également pour les </w:t>
      </w:r>
      <w:r>
        <w:rPr>
          <w:i/>
          <w:sz w:val="24"/>
        </w:rPr>
        <w:t>vêtements</w:t>
      </w:r>
      <w:r>
        <w:rPr>
          <w:i/>
          <w:spacing w:val="40"/>
          <w:sz w:val="24"/>
        </w:rPr>
        <w:t xml:space="preserve"> </w:t>
      </w:r>
      <w:r>
        <w:rPr>
          <w:i/>
          <w:sz w:val="24"/>
        </w:rPr>
        <w:t>(à l’exclusion des vêtements d’extérieur, chapellerie</w:t>
      </w:r>
      <w:r>
        <w:rPr>
          <w:i/>
          <w:spacing w:val="40"/>
          <w:sz w:val="24"/>
        </w:rPr>
        <w:t xml:space="preserve"> </w:t>
      </w:r>
      <w:r>
        <w:rPr>
          <w:sz w:val="24"/>
        </w:rPr>
        <w:t>compris dans la</w:t>
      </w:r>
      <w:r>
        <w:rPr>
          <w:spacing w:val="40"/>
          <w:sz w:val="24"/>
        </w:rPr>
        <w:t xml:space="preserve"> </w:t>
      </w:r>
      <w:r>
        <w:rPr>
          <w:sz w:val="24"/>
        </w:rPr>
        <w:t>classe 25.</w:t>
      </w:r>
    </w:p>
    <w:p w14:paraId="74061E1C" w14:textId="77777777" w:rsidR="00381333" w:rsidRDefault="00381333">
      <w:pPr>
        <w:pStyle w:val="Corpsdetexte"/>
      </w:pPr>
    </w:p>
    <w:p w14:paraId="29BE0305" w14:textId="77777777" w:rsidR="00381333" w:rsidRDefault="00381333">
      <w:pPr>
        <w:pStyle w:val="Corpsdetexte"/>
        <w:spacing w:before="85"/>
      </w:pPr>
    </w:p>
    <w:p w14:paraId="7986B18D" w14:textId="77777777" w:rsidR="00381333" w:rsidRDefault="00000000">
      <w:pPr>
        <w:ind w:left="590"/>
        <w:rPr>
          <w:i/>
          <w:sz w:val="24"/>
        </w:rPr>
      </w:pPr>
      <w:r>
        <w:rPr>
          <w:i/>
          <w:spacing w:val="-2"/>
          <w:sz w:val="24"/>
        </w:rPr>
        <w:t>Conclusion</w:t>
      </w:r>
    </w:p>
    <w:p w14:paraId="3F566D27" w14:textId="77777777" w:rsidR="00381333" w:rsidRDefault="00000000">
      <w:pPr>
        <w:pStyle w:val="Paragraphedeliste"/>
        <w:numPr>
          <w:ilvl w:val="0"/>
          <w:numId w:val="12"/>
        </w:numPr>
        <w:tabs>
          <w:tab w:val="left" w:pos="590"/>
        </w:tabs>
        <w:ind w:right="163"/>
        <w:jc w:val="both"/>
        <w:rPr>
          <w:sz w:val="24"/>
        </w:rPr>
      </w:pPr>
      <w:r>
        <w:rPr>
          <w:sz w:val="24"/>
        </w:rPr>
        <w:t>Le recours est donc partiellement accueilli, dans la mesure où la demande en déchéance est rejetée, et la marque contestée peut rester enregistrée, même pour les produits et services suivants:</w:t>
      </w:r>
    </w:p>
    <w:p w14:paraId="71A63F9D" w14:textId="77777777" w:rsidR="00381333" w:rsidRDefault="00000000">
      <w:pPr>
        <w:spacing w:before="241"/>
        <w:ind w:left="885"/>
        <w:rPr>
          <w:i/>
          <w:sz w:val="24"/>
        </w:rPr>
      </w:pPr>
      <w:r>
        <w:rPr>
          <w:sz w:val="24"/>
        </w:rPr>
        <w:t>Classe</w:t>
      </w:r>
      <w:r>
        <w:rPr>
          <w:spacing w:val="-2"/>
          <w:sz w:val="24"/>
        </w:rPr>
        <w:t xml:space="preserve"> </w:t>
      </w:r>
      <w:r>
        <w:rPr>
          <w:sz w:val="24"/>
        </w:rPr>
        <w:t xml:space="preserve">18: </w:t>
      </w:r>
      <w:r>
        <w:rPr>
          <w:i/>
          <w:sz w:val="24"/>
        </w:rPr>
        <w:t xml:space="preserve">Valises, sacs à dos, </w:t>
      </w:r>
      <w:r>
        <w:rPr>
          <w:i/>
          <w:spacing w:val="-2"/>
          <w:sz w:val="24"/>
        </w:rPr>
        <w:t>portefeuilles.</w:t>
      </w:r>
    </w:p>
    <w:p w14:paraId="11E3710F" w14:textId="77777777" w:rsidR="00381333" w:rsidRDefault="00000000">
      <w:pPr>
        <w:spacing w:before="240"/>
        <w:ind w:left="885"/>
        <w:rPr>
          <w:i/>
          <w:sz w:val="24"/>
        </w:rPr>
      </w:pPr>
      <w:r>
        <w:rPr>
          <w:sz w:val="24"/>
        </w:rPr>
        <w:t>Classe</w:t>
      </w:r>
      <w:r>
        <w:rPr>
          <w:spacing w:val="-4"/>
          <w:sz w:val="24"/>
        </w:rPr>
        <w:t xml:space="preserve"> </w:t>
      </w:r>
      <w:r>
        <w:rPr>
          <w:sz w:val="24"/>
        </w:rPr>
        <w:t>25:</w:t>
      </w:r>
      <w:r>
        <w:rPr>
          <w:spacing w:val="-3"/>
          <w:sz w:val="24"/>
        </w:rPr>
        <w:t xml:space="preserve"> </w:t>
      </w:r>
      <w:r>
        <w:rPr>
          <w:i/>
          <w:sz w:val="24"/>
        </w:rPr>
        <w:t>Vêtements</w:t>
      </w:r>
      <w:r>
        <w:rPr>
          <w:i/>
          <w:spacing w:val="-1"/>
          <w:sz w:val="24"/>
        </w:rPr>
        <w:t xml:space="preserve"> </w:t>
      </w:r>
      <w:r>
        <w:rPr>
          <w:i/>
          <w:sz w:val="24"/>
        </w:rPr>
        <w:t>(à</w:t>
      </w:r>
      <w:r>
        <w:rPr>
          <w:i/>
          <w:spacing w:val="-3"/>
          <w:sz w:val="24"/>
        </w:rPr>
        <w:t xml:space="preserve"> </w:t>
      </w:r>
      <w:r>
        <w:rPr>
          <w:i/>
          <w:sz w:val="24"/>
        </w:rPr>
        <w:t>l’exclusion</w:t>
      </w:r>
      <w:r>
        <w:rPr>
          <w:i/>
          <w:spacing w:val="-3"/>
          <w:sz w:val="24"/>
        </w:rPr>
        <w:t xml:space="preserve"> </w:t>
      </w:r>
      <w:r>
        <w:rPr>
          <w:i/>
          <w:sz w:val="24"/>
        </w:rPr>
        <w:t>des</w:t>
      </w:r>
      <w:r>
        <w:rPr>
          <w:i/>
          <w:spacing w:val="-1"/>
          <w:sz w:val="24"/>
        </w:rPr>
        <w:t xml:space="preserve"> </w:t>
      </w:r>
      <w:r>
        <w:rPr>
          <w:i/>
          <w:sz w:val="24"/>
        </w:rPr>
        <w:t>vêtements</w:t>
      </w:r>
      <w:r>
        <w:rPr>
          <w:i/>
          <w:spacing w:val="-1"/>
          <w:sz w:val="24"/>
        </w:rPr>
        <w:t xml:space="preserve"> </w:t>
      </w:r>
      <w:r>
        <w:rPr>
          <w:i/>
          <w:sz w:val="24"/>
        </w:rPr>
        <w:t>d’extérieur),</w:t>
      </w:r>
      <w:r>
        <w:rPr>
          <w:i/>
          <w:spacing w:val="-2"/>
          <w:sz w:val="24"/>
        </w:rPr>
        <w:t xml:space="preserve"> chapellerie.</w:t>
      </w:r>
    </w:p>
    <w:p w14:paraId="5D750C36" w14:textId="77777777" w:rsidR="00381333" w:rsidRDefault="00000000">
      <w:pPr>
        <w:pStyle w:val="Paragraphedeliste"/>
        <w:numPr>
          <w:ilvl w:val="0"/>
          <w:numId w:val="12"/>
        </w:numPr>
        <w:tabs>
          <w:tab w:val="left" w:pos="590"/>
        </w:tabs>
        <w:ind w:right="0"/>
        <w:rPr>
          <w:sz w:val="24"/>
        </w:rPr>
      </w:pPr>
      <w:r>
        <w:rPr>
          <w:sz w:val="24"/>
        </w:rPr>
        <w:t>Le recours est rejeté</w:t>
      </w:r>
      <w:r>
        <w:rPr>
          <w:spacing w:val="-1"/>
          <w:sz w:val="24"/>
        </w:rPr>
        <w:t xml:space="preserve"> </w:t>
      </w:r>
      <w:r>
        <w:rPr>
          <w:sz w:val="24"/>
        </w:rPr>
        <w:t>et</w:t>
      </w:r>
      <w:r>
        <w:rPr>
          <w:spacing w:val="-1"/>
          <w:sz w:val="24"/>
        </w:rPr>
        <w:t xml:space="preserve"> </w:t>
      </w:r>
      <w:r>
        <w:rPr>
          <w:sz w:val="24"/>
        </w:rPr>
        <w:t>la</w:t>
      </w:r>
      <w:r>
        <w:rPr>
          <w:spacing w:val="1"/>
          <w:sz w:val="24"/>
        </w:rPr>
        <w:t xml:space="preserve"> </w:t>
      </w:r>
      <w:r>
        <w:rPr>
          <w:sz w:val="24"/>
        </w:rPr>
        <w:t>demande</w:t>
      </w:r>
      <w:r>
        <w:rPr>
          <w:spacing w:val="-2"/>
          <w:sz w:val="24"/>
        </w:rPr>
        <w:t xml:space="preserve"> </w:t>
      </w:r>
      <w:r>
        <w:rPr>
          <w:sz w:val="24"/>
        </w:rPr>
        <w:t>en déchéance</w:t>
      </w:r>
      <w:r>
        <w:rPr>
          <w:spacing w:val="-1"/>
          <w:sz w:val="24"/>
        </w:rPr>
        <w:t xml:space="preserve"> </w:t>
      </w:r>
      <w:r>
        <w:rPr>
          <w:sz w:val="24"/>
        </w:rPr>
        <w:t>est</w:t>
      </w:r>
      <w:r>
        <w:rPr>
          <w:spacing w:val="-1"/>
          <w:sz w:val="24"/>
        </w:rPr>
        <w:t xml:space="preserve"> </w:t>
      </w:r>
      <w:r>
        <w:rPr>
          <w:sz w:val="24"/>
        </w:rPr>
        <w:t>accueillie</w:t>
      </w:r>
      <w:r>
        <w:rPr>
          <w:spacing w:val="-1"/>
          <w:sz w:val="24"/>
        </w:rPr>
        <w:t xml:space="preserve"> </w:t>
      </w:r>
      <w:r>
        <w:rPr>
          <w:sz w:val="24"/>
        </w:rPr>
        <w:t>pour</w:t>
      </w:r>
      <w:r>
        <w:rPr>
          <w:spacing w:val="-1"/>
          <w:sz w:val="24"/>
        </w:rPr>
        <w:t xml:space="preserve"> </w:t>
      </w:r>
      <w:r>
        <w:rPr>
          <w:sz w:val="24"/>
        </w:rPr>
        <w:t xml:space="preserve">les produits </w:t>
      </w:r>
      <w:r>
        <w:rPr>
          <w:spacing w:val="-2"/>
          <w:sz w:val="24"/>
        </w:rPr>
        <w:t>suivants:</w:t>
      </w:r>
    </w:p>
    <w:p w14:paraId="6E62638F" w14:textId="77777777" w:rsidR="00381333" w:rsidRDefault="00381333">
      <w:pPr>
        <w:pStyle w:val="Paragraphedeliste"/>
        <w:jc w:val="left"/>
        <w:rPr>
          <w:sz w:val="24"/>
        </w:rPr>
        <w:sectPr w:rsidR="00381333">
          <w:pgSz w:w="11910" w:h="16840"/>
          <w:pgMar w:top="1220" w:right="1275" w:bottom="1240" w:left="1275" w:header="969" w:footer="1043" w:gutter="0"/>
          <w:cols w:space="720"/>
        </w:sectPr>
      </w:pPr>
    </w:p>
    <w:p w14:paraId="4F924D06" w14:textId="77777777" w:rsidR="00381333" w:rsidRDefault="00000000">
      <w:pPr>
        <w:spacing w:before="204"/>
        <w:ind w:left="885" w:right="163"/>
        <w:jc w:val="both"/>
        <w:rPr>
          <w:i/>
          <w:sz w:val="24"/>
        </w:rPr>
      </w:pPr>
      <w:r>
        <w:rPr>
          <w:sz w:val="24"/>
        </w:rPr>
        <w:lastRenderedPageBreak/>
        <w:t>Classe</w:t>
      </w:r>
      <w:r>
        <w:rPr>
          <w:spacing w:val="-4"/>
          <w:sz w:val="24"/>
        </w:rPr>
        <w:t xml:space="preserve"> </w:t>
      </w:r>
      <w:r>
        <w:rPr>
          <w:sz w:val="24"/>
        </w:rPr>
        <w:t xml:space="preserve">18: </w:t>
      </w:r>
      <w:r>
        <w:rPr>
          <w:i/>
          <w:sz w:val="24"/>
        </w:rPr>
        <w:t>porte-documents, serviettes [maroquinerie]; sacs à main; portefeuilles; bourses;</w:t>
      </w:r>
      <w:r>
        <w:rPr>
          <w:i/>
          <w:spacing w:val="-12"/>
          <w:sz w:val="24"/>
        </w:rPr>
        <w:t xml:space="preserve"> </w:t>
      </w:r>
      <w:r>
        <w:rPr>
          <w:i/>
          <w:sz w:val="24"/>
        </w:rPr>
        <w:t>cartables;</w:t>
      </w:r>
      <w:r>
        <w:rPr>
          <w:i/>
          <w:spacing w:val="-9"/>
          <w:sz w:val="24"/>
        </w:rPr>
        <w:t xml:space="preserve"> </w:t>
      </w:r>
      <w:r>
        <w:rPr>
          <w:i/>
          <w:sz w:val="24"/>
        </w:rPr>
        <w:t>sacs</w:t>
      </w:r>
      <w:r>
        <w:rPr>
          <w:i/>
          <w:spacing w:val="-8"/>
          <w:sz w:val="24"/>
        </w:rPr>
        <w:t xml:space="preserve"> </w:t>
      </w:r>
      <w:r>
        <w:rPr>
          <w:i/>
          <w:sz w:val="24"/>
        </w:rPr>
        <w:t>à</w:t>
      </w:r>
      <w:r>
        <w:rPr>
          <w:i/>
          <w:spacing w:val="-11"/>
          <w:sz w:val="24"/>
        </w:rPr>
        <w:t xml:space="preserve"> </w:t>
      </w:r>
      <w:r>
        <w:rPr>
          <w:i/>
          <w:sz w:val="24"/>
        </w:rPr>
        <w:t>provisions;</w:t>
      </w:r>
      <w:r>
        <w:rPr>
          <w:i/>
          <w:spacing w:val="-11"/>
          <w:sz w:val="24"/>
        </w:rPr>
        <w:t xml:space="preserve"> </w:t>
      </w:r>
      <w:r>
        <w:rPr>
          <w:i/>
          <w:sz w:val="24"/>
        </w:rPr>
        <w:t>coffrets</w:t>
      </w:r>
      <w:r>
        <w:rPr>
          <w:i/>
          <w:spacing w:val="-10"/>
          <w:sz w:val="24"/>
        </w:rPr>
        <w:t xml:space="preserve"> </w:t>
      </w:r>
      <w:r>
        <w:rPr>
          <w:i/>
          <w:sz w:val="24"/>
        </w:rPr>
        <w:t>destiné</w:t>
      </w:r>
      <w:r>
        <w:rPr>
          <w:i/>
          <w:spacing w:val="-12"/>
          <w:sz w:val="24"/>
        </w:rPr>
        <w:t xml:space="preserve"> </w:t>
      </w:r>
      <w:r>
        <w:rPr>
          <w:i/>
          <w:sz w:val="24"/>
        </w:rPr>
        <w:t>à</w:t>
      </w:r>
      <w:r>
        <w:rPr>
          <w:i/>
          <w:spacing w:val="-11"/>
          <w:sz w:val="24"/>
        </w:rPr>
        <w:t xml:space="preserve"> </w:t>
      </w:r>
      <w:r>
        <w:rPr>
          <w:i/>
          <w:sz w:val="24"/>
        </w:rPr>
        <w:t>contenir</w:t>
      </w:r>
      <w:r>
        <w:rPr>
          <w:i/>
          <w:spacing w:val="-10"/>
          <w:sz w:val="24"/>
        </w:rPr>
        <w:t xml:space="preserve"> </w:t>
      </w:r>
      <w:r>
        <w:rPr>
          <w:i/>
          <w:sz w:val="24"/>
        </w:rPr>
        <w:t>des</w:t>
      </w:r>
      <w:r>
        <w:rPr>
          <w:i/>
          <w:spacing w:val="-8"/>
          <w:sz w:val="24"/>
        </w:rPr>
        <w:t xml:space="preserve"> </w:t>
      </w:r>
      <w:r>
        <w:rPr>
          <w:i/>
          <w:sz w:val="24"/>
        </w:rPr>
        <w:t>articles</w:t>
      </w:r>
      <w:r>
        <w:rPr>
          <w:i/>
          <w:spacing w:val="-10"/>
          <w:sz w:val="24"/>
        </w:rPr>
        <w:t xml:space="preserve"> </w:t>
      </w:r>
      <w:r>
        <w:rPr>
          <w:i/>
          <w:sz w:val="24"/>
        </w:rPr>
        <w:t>de</w:t>
      </w:r>
      <w:r>
        <w:rPr>
          <w:i/>
          <w:spacing w:val="-12"/>
          <w:sz w:val="24"/>
        </w:rPr>
        <w:t xml:space="preserve"> </w:t>
      </w:r>
      <w:r>
        <w:rPr>
          <w:i/>
          <w:sz w:val="24"/>
        </w:rPr>
        <w:t>toilette dits «vanity cases».</w:t>
      </w:r>
    </w:p>
    <w:p w14:paraId="3AA1C48F" w14:textId="77777777" w:rsidR="00381333" w:rsidRDefault="00381333">
      <w:pPr>
        <w:pStyle w:val="Corpsdetexte"/>
        <w:rPr>
          <w:i/>
        </w:rPr>
      </w:pPr>
    </w:p>
    <w:p w14:paraId="6AFE7292" w14:textId="77777777" w:rsidR="00381333" w:rsidRDefault="00381333">
      <w:pPr>
        <w:pStyle w:val="Corpsdetexte"/>
        <w:spacing w:before="204"/>
        <w:rPr>
          <w:i/>
        </w:rPr>
      </w:pPr>
    </w:p>
    <w:p w14:paraId="3E7E35F6" w14:textId="77777777" w:rsidR="00381333" w:rsidRDefault="00000000">
      <w:pPr>
        <w:pStyle w:val="Titre1"/>
      </w:pPr>
      <w:r>
        <w:rPr>
          <w:spacing w:val="-2"/>
        </w:rPr>
        <w:t>Frais</w:t>
      </w:r>
    </w:p>
    <w:p w14:paraId="0AE90001" w14:textId="77777777" w:rsidR="00381333" w:rsidRDefault="00000000">
      <w:pPr>
        <w:pStyle w:val="Paragraphedeliste"/>
        <w:numPr>
          <w:ilvl w:val="0"/>
          <w:numId w:val="12"/>
        </w:numPr>
        <w:tabs>
          <w:tab w:val="left" w:pos="590"/>
        </w:tabs>
        <w:ind w:right="164"/>
        <w:jc w:val="both"/>
        <w:rPr>
          <w:sz w:val="24"/>
        </w:rPr>
      </w:pPr>
      <w:r>
        <w:rPr>
          <w:sz w:val="24"/>
        </w:rPr>
        <w:t>Étant donné que chaque partie succombe en partie, la chambre de recours, en vertu de l’article</w:t>
      </w:r>
      <w:r>
        <w:rPr>
          <w:spacing w:val="-3"/>
          <w:sz w:val="24"/>
        </w:rPr>
        <w:t xml:space="preserve"> </w:t>
      </w:r>
      <w:r>
        <w:rPr>
          <w:sz w:val="24"/>
        </w:rPr>
        <w:t>109, paragraphe 3, du RMUE, estime équitable que chaque partie supporte les frais qu’elle a exposés dans la procédure de recours.</w:t>
      </w:r>
    </w:p>
    <w:p w14:paraId="27B1CD7A" w14:textId="77777777" w:rsidR="00381333" w:rsidRDefault="00000000">
      <w:pPr>
        <w:pStyle w:val="Paragraphedeliste"/>
        <w:numPr>
          <w:ilvl w:val="0"/>
          <w:numId w:val="12"/>
        </w:numPr>
        <w:tabs>
          <w:tab w:val="left" w:pos="590"/>
        </w:tabs>
        <w:ind w:right="163"/>
        <w:jc w:val="both"/>
        <w:rPr>
          <w:sz w:val="24"/>
        </w:rPr>
      </w:pPr>
      <w:r>
        <w:rPr>
          <w:sz w:val="24"/>
        </w:rPr>
        <w:t>Concernant</w:t>
      </w:r>
      <w:r>
        <w:rPr>
          <w:spacing w:val="-4"/>
          <w:sz w:val="24"/>
        </w:rPr>
        <w:t xml:space="preserve"> </w:t>
      </w:r>
      <w:r>
        <w:rPr>
          <w:sz w:val="24"/>
        </w:rPr>
        <w:t>la</w:t>
      </w:r>
      <w:r>
        <w:rPr>
          <w:spacing w:val="-5"/>
          <w:sz w:val="24"/>
        </w:rPr>
        <w:t xml:space="preserve"> </w:t>
      </w:r>
      <w:r>
        <w:rPr>
          <w:sz w:val="24"/>
        </w:rPr>
        <w:t>procédure</w:t>
      </w:r>
      <w:r>
        <w:rPr>
          <w:spacing w:val="-4"/>
          <w:sz w:val="24"/>
        </w:rPr>
        <w:t xml:space="preserve"> </w:t>
      </w:r>
      <w:r>
        <w:rPr>
          <w:sz w:val="24"/>
        </w:rPr>
        <w:t>de</w:t>
      </w:r>
      <w:r>
        <w:rPr>
          <w:spacing w:val="-5"/>
          <w:sz w:val="24"/>
        </w:rPr>
        <w:t xml:space="preserve"> </w:t>
      </w:r>
      <w:r>
        <w:rPr>
          <w:sz w:val="24"/>
        </w:rPr>
        <w:t>déchéance,</w:t>
      </w:r>
      <w:r>
        <w:rPr>
          <w:spacing w:val="-4"/>
          <w:sz w:val="24"/>
        </w:rPr>
        <w:t xml:space="preserve"> </w:t>
      </w:r>
      <w:r>
        <w:rPr>
          <w:sz w:val="24"/>
        </w:rPr>
        <w:t>la</w:t>
      </w:r>
      <w:r>
        <w:rPr>
          <w:spacing w:val="-4"/>
          <w:sz w:val="24"/>
        </w:rPr>
        <w:t xml:space="preserve"> </w:t>
      </w:r>
      <w:r>
        <w:rPr>
          <w:sz w:val="24"/>
        </w:rPr>
        <w:t>chambre</w:t>
      </w:r>
      <w:r>
        <w:rPr>
          <w:spacing w:val="-5"/>
          <w:sz w:val="24"/>
        </w:rPr>
        <w:t xml:space="preserve"> </w:t>
      </w:r>
      <w:r>
        <w:rPr>
          <w:sz w:val="24"/>
        </w:rPr>
        <w:t>de</w:t>
      </w:r>
      <w:r>
        <w:rPr>
          <w:spacing w:val="-5"/>
          <w:sz w:val="24"/>
        </w:rPr>
        <w:t xml:space="preserve"> </w:t>
      </w:r>
      <w:r>
        <w:rPr>
          <w:sz w:val="24"/>
        </w:rPr>
        <w:t>recours</w:t>
      </w:r>
      <w:r>
        <w:rPr>
          <w:spacing w:val="-4"/>
          <w:sz w:val="24"/>
        </w:rPr>
        <w:t xml:space="preserve"> </w:t>
      </w:r>
      <w:r>
        <w:rPr>
          <w:sz w:val="24"/>
        </w:rPr>
        <w:t>confirme</w:t>
      </w:r>
      <w:r>
        <w:rPr>
          <w:spacing w:val="-5"/>
          <w:sz w:val="24"/>
        </w:rPr>
        <w:t xml:space="preserve"> </w:t>
      </w:r>
      <w:r>
        <w:rPr>
          <w:sz w:val="24"/>
        </w:rPr>
        <w:t>que</w:t>
      </w:r>
      <w:r>
        <w:rPr>
          <w:spacing w:val="-5"/>
          <w:sz w:val="24"/>
        </w:rPr>
        <w:t xml:space="preserve"> </w:t>
      </w:r>
      <w:r>
        <w:rPr>
          <w:sz w:val="24"/>
        </w:rPr>
        <w:t>chaque</w:t>
      </w:r>
      <w:r>
        <w:rPr>
          <w:spacing w:val="-5"/>
          <w:sz w:val="24"/>
        </w:rPr>
        <w:t xml:space="preserve"> </w:t>
      </w:r>
      <w:r>
        <w:rPr>
          <w:sz w:val="24"/>
        </w:rPr>
        <w:t>partie doit supporter ses propres frais et taxes.</w:t>
      </w:r>
    </w:p>
    <w:p w14:paraId="6B24941D" w14:textId="77777777" w:rsidR="00381333" w:rsidRDefault="00381333">
      <w:pPr>
        <w:pStyle w:val="Paragraphedeliste"/>
        <w:rPr>
          <w:sz w:val="24"/>
        </w:rPr>
        <w:sectPr w:rsidR="00381333">
          <w:pgSz w:w="11910" w:h="16840"/>
          <w:pgMar w:top="1220" w:right="1275" w:bottom="1240" w:left="1275" w:header="969" w:footer="1043" w:gutter="0"/>
          <w:cols w:space="720"/>
        </w:sectPr>
      </w:pPr>
    </w:p>
    <w:p w14:paraId="755311B8" w14:textId="77777777" w:rsidR="00381333" w:rsidRDefault="00381333">
      <w:pPr>
        <w:pStyle w:val="Corpsdetexte"/>
        <w:spacing w:before="204"/>
      </w:pPr>
    </w:p>
    <w:p w14:paraId="0EDBC359" w14:textId="77777777" w:rsidR="00381333" w:rsidRDefault="00000000">
      <w:pPr>
        <w:pStyle w:val="Titre1"/>
      </w:pPr>
      <w:r>
        <w:rPr>
          <w:spacing w:val="-2"/>
        </w:rPr>
        <w:t>Dispositif</w:t>
      </w:r>
    </w:p>
    <w:p w14:paraId="1FE1D86B" w14:textId="77777777" w:rsidR="00381333" w:rsidRDefault="00000000">
      <w:pPr>
        <w:pStyle w:val="Corpsdetexte"/>
        <w:spacing w:before="240"/>
        <w:ind w:left="590"/>
      </w:pPr>
      <w:r>
        <w:t>Par</w:t>
      </w:r>
      <w:r>
        <w:rPr>
          <w:spacing w:val="-2"/>
        </w:rPr>
        <w:t xml:space="preserve"> </w:t>
      </w:r>
      <w:r>
        <w:t>ces</w:t>
      </w:r>
      <w:r>
        <w:rPr>
          <w:spacing w:val="-2"/>
        </w:rPr>
        <w:t xml:space="preserve"> motifs,</w:t>
      </w:r>
    </w:p>
    <w:p w14:paraId="3638455B" w14:textId="77777777" w:rsidR="00381333" w:rsidRDefault="00381333">
      <w:pPr>
        <w:pStyle w:val="Corpsdetexte"/>
        <w:spacing w:before="204"/>
      </w:pPr>
    </w:p>
    <w:p w14:paraId="27C98EA6" w14:textId="77777777" w:rsidR="00381333" w:rsidRDefault="00000000">
      <w:pPr>
        <w:pStyle w:val="Corpsdetexte"/>
        <w:ind w:left="2778" w:right="2776"/>
        <w:jc w:val="center"/>
      </w:pPr>
      <w:r>
        <w:t>LA</w:t>
      </w:r>
      <w:r>
        <w:rPr>
          <w:spacing w:val="-2"/>
        </w:rPr>
        <w:t xml:space="preserve"> </w:t>
      </w:r>
      <w:r>
        <w:t>CHAMBRE</w:t>
      </w:r>
      <w:r>
        <w:rPr>
          <w:spacing w:val="-2"/>
        </w:rPr>
        <w:t xml:space="preserve"> </w:t>
      </w:r>
      <w:r>
        <w:t>DE</w:t>
      </w:r>
      <w:r>
        <w:rPr>
          <w:spacing w:val="-1"/>
        </w:rPr>
        <w:t xml:space="preserve"> </w:t>
      </w:r>
      <w:r>
        <w:rPr>
          <w:spacing w:val="-2"/>
        </w:rPr>
        <w:t>RECOURS</w:t>
      </w:r>
    </w:p>
    <w:p w14:paraId="7A7240EE" w14:textId="77777777" w:rsidR="00381333" w:rsidRDefault="00381333">
      <w:pPr>
        <w:pStyle w:val="Corpsdetexte"/>
      </w:pPr>
    </w:p>
    <w:p w14:paraId="0C31E75F" w14:textId="77777777" w:rsidR="00381333" w:rsidRDefault="00381333">
      <w:pPr>
        <w:pStyle w:val="Corpsdetexte"/>
      </w:pPr>
    </w:p>
    <w:p w14:paraId="7185D331" w14:textId="77777777" w:rsidR="00381333" w:rsidRDefault="00381333">
      <w:pPr>
        <w:pStyle w:val="Corpsdetexte"/>
        <w:spacing w:before="168"/>
      </w:pPr>
    </w:p>
    <w:p w14:paraId="3603FB08" w14:textId="77777777" w:rsidR="00381333" w:rsidRDefault="00000000">
      <w:pPr>
        <w:pStyle w:val="Titre1"/>
        <w:numPr>
          <w:ilvl w:val="0"/>
          <w:numId w:val="1"/>
        </w:numPr>
        <w:tabs>
          <w:tab w:val="left" w:pos="983"/>
        </w:tabs>
        <w:ind w:right="160"/>
        <w:jc w:val="both"/>
      </w:pPr>
      <w:r>
        <w:t>accueille partiellement le recours et annule partiellement la décision attaquée dans la mesure où elle a déclaré la déchéance de l’enregistrement de la marque de l’Union européenne nº 3</w:t>
      </w:r>
      <w:r>
        <w:rPr>
          <w:spacing w:val="-2"/>
        </w:rPr>
        <w:t xml:space="preserve"> </w:t>
      </w:r>
      <w:r>
        <w:t>971</w:t>
      </w:r>
      <w:r>
        <w:rPr>
          <w:spacing w:val="-2"/>
        </w:rPr>
        <w:t xml:space="preserve"> </w:t>
      </w:r>
      <w:r>
        <w:t>561 pour non-usage en ce qui concerne les produits suivants:</w:t>
      </w:r>
    </w:p>
    <w:p w14:paraId="51C2420A" w14:textId="77777777" w:rsidR="00381333" w:rsidRDefault="00000000">
      <w:pPr>
        <w:spacing w:before="241"/>
        <w:ind w:left="1605"/>
        <w:rPr>
          <w:b/>
          <w:i/>
          <w:sz w:val="24"/>
        </w:rPr>
      </w:pPr>
      <w:r>
        <w:rPr>
          <w:b/>
          <w:sz w:val="24"/>
        </w:rPr>
        <w:t>Classe</w:t>
      </w:r>
      <w:r>
        <w:rPr>
          <w:b/>
          <w:spacing w:val="-1"/>
          <w:sz w:val="24"/>
        </w:rPr>
        <w:t xml:space="preserve"> </w:t>
      </w:r>
      <w:r>
        <w:rPr>
          <w:b/>
          <w:sz w:val="24"/>
        </w:rPr>
        <w:t>18:</w:t>
      </w:r>
      <w:r>
        <w:rPr>
          <w:b/>
          <w:spacing w:val="-1"/>
          <w:sz w:val="24"/>
        </w:rPr>
        <w:t xml:space="preserve"> </w:t>
      </w:r>
      <w:r>
        <w:rPr>
          <w:b/>
          <w:i/>
          <w:sz w:val="24"/>
        </w:rPr>
        <w:t xml:space="preserve">valises, sacs à dos, </w:t>
      </w:r>
      <w:r>
        <w:rPr>
          <w:b/>
          <w:i/>
          <w:spacing w:val="-2"/>
          <w:sz w:val="24"/>
        </w:rPr>
        <w:t>portefeuilles.</w:t>
      </w:r>
    </w:p>
    <w:p w14:paraId="246C5532" w14:textId="77777777" w:rsidR="00381333" w:rsidRDefault="00000000">
      <w:pPr>
        <w:spacing w:before="240"/>
        <w:ind w:left="1605"/>
        <w:rPr>
          <w:b/>
          <w:sz w:val="24"/>
        </w:rPr>
      </w:pPr>
      <w:r>
        <w:rPr>
          <w:b/>
          <w:sz w:val="24"/>
        </w:rPr>
        <w:t>Classe</w:t>
      </w:r>
      <w:r>
        <w:rPr>
          <w:b/>
          <w:spacing w:val="-4"/>
          <w:sz w:val="24"/>
        </w:rPr>
        <w:t xml:space="preserve"> </w:t>
      </w:r>
      <w:r>
        <w:rPr>
          <w:b/>
          <w:sz w:val="24"/>
        </w:rPr>
        <w:t>25:</w:t>
      </w:r>
      <w:r>
        <w:rPr>
          <w:b/>
          <w:spacing w:val="-3"/>
          <w:sz w:val="24"/>
        </w:rPr>
        <w:t xml:space="preserve"> </w:t>
      </w:r>
      <w:r>
        <w:rPr>
          <w:b/>
          <w:i/>
          <w:sz w:val="24"/>
        </w:rPr>
        <w:t>vêtements</w:t>
      </w:r>
      <w:r>
        <w:rPr>
          <w:b/>
          <w:i/>
          <w:spacing w:val="-3"/>
          <w:sz w:val="24"/>
        </w:rPr>
        <w:t xml:space="preserve"> </w:t>
      </w:r>
      <w:r>
        <w:rPr>
          <w:b/>
          <w:i/>
          <w:sz w:val="24"/>
        </w:rPr>
        <w:t>(à</w:t>
      </w:r>
      <w:r>
        <w:rPr>
          <w:b/>
          <w:i/>
          <w:spacing w:val="-1"/>
          <w:sz w:val="24"/>
        </w:rPr>
        <w:t xml:space="preserve"> </w:t>
      </w:r>
      <w:r>
        <w:rPr>
          <w:b/>
          <w:i/>
          <w:sz w:val="24"/>
        </w:rPr>
        <w:t>l’exclusion</w:t>
      </w:r>
      <w:r>
        <w:rPr>
          <w:b/>
          <w:i/>
          <w:spacing w:val="-1"/>
          <w:sz w:val="24"/>
        </w:rPr>
        <w:t xml:space="preserve"> </w:t>
      </w:r>
      <w:r>
        <w:rPr>
          <w:b/>
          <w:i/>
          <w:sz w:val="24"/>
        </w:rPr>
        <w:t>des</w:t>
      </w:r>
      <w:r>
        <w:rPr>
          <w:b/>
          <w:i/>
          <w:spacing w:val="-3"/>
          <w:sz w:val="24"/>
        </w:rPr>
        <w:t xml:space="preserve"> </w:t>
      </w:r>
      <w:r>
        <w:rPr>
          <w:b/>
          <w:i/>
          <w:sz w:val="24"/>
        </w:rPr>
        <w:t>vêtements</w:t>
      </w:r>
      <w:r>
        <w:rPr>
          <w:b/>
          <w:i/>
          <w:spacing w:val="-3"/>
          <w:sz w:val="24"/>
        </w:rPr>
        <w:t xml:space="preserve"> </w:t>
      </w:r>
      <w:r>
        <w:rPr>
          <w:b/>
          <w:i/>
          <w:sz w:val="24"/>
        </w:rPr>
        <w:t>d’extérieur),</w:t>
      </w:r>
      <w:r>
        <w:rPr>
          <w:b/>
          <w:i/>
          <w:spacing w:val="-1"/>
          <w:sz w:val="24"/>
        </w:rPr>
        <w:t xml:space="preserve"> </w:t>
      </w:r>
      <w:r>
        <w:rPr>
          <w:b/>
          <w:i/>
          <w:spacing w:val="-2"/>
          <w:sz w:val="24"/>
        </w:rPr>
        <w:t>chapellerie</w:t>
      </w:r>
      <w:r>
        <w:rPr>
          <w:b/>
          <w:spacing w:val="-2"/>
          <w:sz w:val="24"/>
        </w:rPr>
        <w:t>.</w:t>
      </w:r>
    </w:p>
    <w:p w14:paraId="6B0D37A7" w14:textId="77777777" w:rsidR="00381333" w:rsidRDefault="00000000">
      <w:pPr>
        <w:pStyle w:val="Paragraphedeliste"/>
        <w:numPr>
          <w:ilvl w:val="0"/>
          <w:numId w:val="1"/>
        </w:numPr>
        <w:tabs>
          <w:tab w:val="left" w:pos="982"/>
        </w:tabs>
        <w:ind w:left="982" w:right="0" w:hanging="359"/>
        <w:rPr>
          <w:b/>
          <w:sz w:val="24"/>
        </w:rPr>
      </w:pPr>
      <w:r>
        <w:rPr>
          <w:b/>
          <w:sz w:val="24"/>
        </w:rPr>
        <w:t>rejette</w:t>
      </w:r>
      <w:r>
        <w:rPr>
          <w:b/>
          <w:spacing w:val="-2"/>
          <w:sz w:val="24"/>
        </w:rPr>
        <w:t xml:space="preserve"> </w:t>
      </w:r>
      <w:r>
        <w:rPr>
          <w:b/>
          <w:sz w:val="24"/>
        </w:rPr>
        <w:t>le</w:t>
      </w:r>
      <w:r>
        <w:rPr>
          <w:b/>
          <w:spacing w:val="-2"/>
          <w:sz w:val="24"/>
        </w:rPr>
        <w:t xml:space="preserve"> </w:t>
      </w:r>
      <w:r>
        <w:rPr>
          <w:b/>
          <w:sz w:val="24"/>
        </w:rPr>
        <w:t>recours</w:t>
      </w:r>
      <w:r>
        <w:rPr>
          <w:b/>
          <w:spacing w:val="-1"/>
          <w:sz w:val="24"/>
        </w:rPr>
        <w:t xml:space="preserve"> </w:t>
      </w:r>
      <w:r>
        <w:rPr>
          <w:b/>
          <w:sz w:val="24"/>
        </w:rPr>
        <w:t>pour</w:t>
      </w:r>
      <w:r>
        <w:rPr>
          <w:b/>
          <w:spacing w:val="-2"/>
          <w:sz w:val="24"/>
        </w:rPr>
        <w:t xml:space="preserve"> </w:t>
      </w:r>
      <w:r>
        <w:rPr>
          <w:b/>
          <w:sz w:val="24"/>
        </w:rPr>
        <w:t xml:space="preserve">le </w:t>
      </w:r>
      <w:r>
        <w:rPr>
          <w:b/>
          <w:spacing w:val="-2"/>
          <w:sz w:val="24"/>
        </w:rPr>
        <w:t>surplus.</w:t>
      </w:r>
    </w:p>
    <w:p w14:paraId="751CEF5C" w14:textId="77777777" w:rsidR="00381333" w:rsidRDefault="00000000">
      <w:pPr>
        <w:pStyle w:val="Paragraphedeliste"/>
        <w:numPr>
          <w:ilvl w:val="0"/>
          <w:numId w:val="1"/>
        </w:numPr>
        <w:tabs>
          <w:tab w:val="left" w:pos="983"/>
        </w:tabs>
        <w:ind w:right="167"/>
        <w:jc w:val="both"/>
        <w:rPr>
          <w:b/>
          <w:sz w:val="24"/>
        </w:rPr>
      </w:pPr>
      <w:r>
        <w:rPr>
          <w:b/>
          <w:sz w:val="24"/>
        </w:rPr>
        <w:t>condamne chacune des parties à supporter ses propres frais exposés dans la procédure de déchéance et dans la procédure de recours.</w:t>
      </w:r>
    </w:p>
    <w:p w14:paraId="721799A0" w14:textId="77777777" w:rsidR="00381333" w:rsidRDefault="00381333">
      <w:pPr>
        <w:pStyle w:val="Corpsdetexte"/>
        <w:rPr>
          <w:b/>
          <w:sz w:val="20"/>
        </w:rPr>
      </w:pPr>
    </w:p>
    <w:p w14:paraId="0E6D7D0C" w14:textId="77777777" w:rsidR="00381333" w:rsidRDefault="00381333">
      <w:pPr>
        <w:pStyle w:val="Corpsdetexte"/>
        <w:rPr>
          <w:b/>
          <w:sz w:val="20"/>
        </w:rPr>
      </w:pPr>
    </w:p>
    <w:p w14:paraId="1962FAD2" w14:textId="77777777" w:rsidR="00381333" w:rsidRDefault="00381333">
      <w:pPr>
        <w:pStyle w:val="Corpsdetexte"/>
        <w:rPr>
          <w:b/>
          <w:sz w:val="20"/>
        </w:rPr>
      </w:pPr>
    </w:p>
    <w:p w14:paraId="053D0C61" w14:textId="77777777" w:rsidR="00381333" w:rsidRDefault="00381333">
      <w:pPr>
        <w:pStyle w:val="Corpsdetexte"/>
        <w:rPr>
          <w:b/>
          <w:sz w:val="20"/>
        </w:rPr>
      </w:pPr>
    </w:p>
    <w:p w14:paraId="1210A0A9" w14:textId="77777777" w:rsidR="00381333" w:rsidRDefault="00381333">
      <w:pPr>
        <w:pStyle w:val="Corpsdetexte"/>
        <w:rPr>
          <w:b/>
          <w:sz w:val="20"/>
        </w:rPr>
      </w:pPr>
    </w:p>
    <w:p w14:paraId="22F02872" w14:textId="77777777" w:rsidR="00381333" w:rsidRDefault="00381333">
      <w:pPr>
        <w:pStyle w:val="Corpsdetexte"/>
        <w:rPr>
          <w:b/>
          <w:sz w:val="20"/>
        </w:rPr>
      </w:pPr>
    </w:p>
    <w:p w14:paraId="724C67F7" w14:textId="77777777" w:rsidR="00381333" w:rsidRDefault="00381333">
      <w:pPr>
        <w:pStyle w:val="Corpsdetexte"/>
        <w:rPr>
          <w:b/>
          <w:sz w:val="20"/>
        </w:rPr>
      </w:pPr>
    </w:p>
    <w:p w14:paraId="783D64AA" w14:textId="77777777" w:rsidR="00381333" w:rsidRDefault="00381333">
      <w:pPr>
        <w:pStyle w:val="Corpsdetexte"/>
        <w:spacing w:before="115"/>
        <w:rPr>
          <w:b/>
          <w:sz w:val="20"/>
        </w:rPr>
      </w:pPr>
    </w:p>
    <w:tbl>
      <w:tblPr>
        <w:tblStyle w:val="TableNormal"/>
        <w:tblW w:w="0" w:type="auto"/>
        <w:tblInd w:w="1032" w:type="dxa"/>
        <w:tblLayout w:type="fixed"/>
        <w:tblLook w:val="01E0" w:firstRow="1" w:lastRow="1" w:firstColumn="1" w:lastColumn="1" w:noHBand="0" w:noVBand="0"/>
      </w:tblPr>
      <w:tblGrid>
        <w:gridCol w:w="2216"/>
        <w:gridCol w:w="2941"/>
        <w:gridCol w:w="2013"/>
      </w:tblGrid>
      <w:tr w:rsidR="00381333" w14:paraId="1AA764B8" w14:textId="77777777">
        <w:trPr>
          <w:trHeight w:val="817"/>
        </w:trPr>
        <w:tc>
          <w:tcPr>
            <w:tcW w:w="2216" w:type="dxa"/>
          </w:tcPr>
          <w:p w14:paraId="664BCA5D" w14:textId="77777777" w:rsidR="00381333" w:rsidRDefault="00000000">
            <w:pPr>
              <w:pStyle w:val="TableParagraph"/>
              <w:spacing w:line="266" w:lineRule="exact"/>
              <w:ind w:left="184"/>
              <w:rPr>
                <w:sz w:val="24"/>
              </w:rPr>
            </w:pPr>
            <w:r>
              <w:rPr>
                <w:spacing w:val="-2"/>
                <w:sz w:val="24"/>
              </w:rPr>
              <w:t>Signature</w:t>
            </w:r>
          </w:p>
          <w:p w14:paraId="049F2E53" w14:textId="77777777" w:rsidR="00381333" w:rsidRDefault="00381333">
            <w:pPr>
              <w:pStyle w:val="TableParagraph"/>
              <w:rPr>
                <w:b/>
                <w:sz w:val="24"/>
              </w:rPr>
            </w:pPr>
          </w:p>
          <w:p w14:paraId="69C0E624" w14:textId="77777777" w:rsidR="00381333" w:rsidRDefault="00000000">
            <w:pPr>
              <w:pStyle w:val="TableParagraph"/>
              <w:spacing w:line="256" w:lineRule="exact"/>
              <w:ind w:left="50"/>
              <w:rPr>
                <w:sz w:val="24"/>
              </w:rPr>
            </w:pPr>
            <w:r>
              <w:rPr>
                <w:sz w:val="24"/>
              </w:rPr>
              <w:t>S.</w:t>
            </w:r>
            <w:r>
              <w:rPr>
                <w:spacing w:val="-1"/>
                <w:sz w:val="24"/>
              </w:rPr>
              <w:t xml:space="preserve"> </w:t>
            </w:r>
            <w:r>
              <w:rPr>
                <w:spacing w:val="-2"/>
                <w:sz w:val="24"/>
              </w:rPr>
              <w:t>Stürmann</w:t>
            </w:r>
          </w:p>
        </w:tc>
        <w:tc>
          <w:tcPr>
            <w:tcW w:w="2941" w:type="dxa"/>
          </w:tcPr>
          <w:p w14:paraId="2849D191" w14:textId="77777777" w:rsidR="00381333" w:rsidRDefault="00000000">
            <w:pPr>
              <w:pStyle w:val="TableParagraph"/>
              <w:spacing w:line="266" w:lineRule="exact"/>
              <w:ind w:left="978"/>
              <w:rPr>
                <w:sz w:val="24"/>
              </w:rPr>
            </w:pPr>
            <w:r>
              <w:rPr>
                <w:spacing w:val="-2"/>
                <w:sz w:val="24"/>
              </w:rPr>
              <w:t>Signature</w:t>
            </w:r>
          </w:p>
          <w:p w14:paraId="32F95D07" w14:textId="77777777" w:rsidR="00381333" w:rsidRDefault="00381333">
            <w:pPr>
              <w:pStyle w:val="TableParagraph"/>
              <w:rPr>
                <w:b/>
                <w:sz w:val="24"/>
              </w:rPr>
            </w:pPr>
          </w:p>
          <w:p w14:paraId="2372959C" w14:textId="77777777" w:rsidR="00381333" w:rsidRDefault="00000000">
            <w:pPr>
              <w:pStyle w:val="TableParagraph"/>
              <w:spacing w:line="256" w:lineRule="exact"/>
              <w:ind w:left="997"/>
              <w:rPr>
                <w:sz w:val="24"/>
              </w:rPr>
            </w:pPr>
            <w:r>
              <w:rPr>
                <w:sz w:val="24"/>
              </w:rPr>
              <w:t xml:space="preserve">C. </w:t>
            </w:r>
            <w:r>
              <w:rPr>
                <w:spacing w:val="-2"/>
                <w:sz w:val="24"/>
              </w:rPr>
              <w:t>Negro</w:t>
            </w:r>
          </w:p>
        </w:tc>
        <w:tc>
          <w:tcPr>
            <w:tcW w:w="2013" w:type="dxa"/>
          </w:tcPr>
          <w:p w14:paraId="7DE240C2" w14:textId="77777777" w:rsidR="00381333" w:rsidRDefault="00000000">
            <w:pPr>
              <w:pStyle w:val="TableParagraph"/>
              <w:spacing w:line="266" w:lineRule="exact"/>
              <w:ind w:left="1045"/>
              <w:rPr>
                <w:sz w:val="24"/>
              </w:rPr>
            </w:pPr>
            <w:r>
              <w:rPr>
                <w:spacing w:val="-2"/>
                <w:sz w:val="24"/>
              </w:rPr>
              <w:t>Signature</w:t>
            </w:r>
          </w:p>
          <w:p w14:paraId="6BDB506E" w14:textId="77777777" w:rsidR="00381333" w:rsidRDefault="00381333">
            <w:pPr>
              <w:pStyle w:val="TableParagraph"/>
              <w:rPr>
                <w:b/>
                <w:sz w:val="24"/>
              </w:rPr>
            </w:pPr>
          </w:p>
          <w:p w14:paraId="57A972D6" w14:textId="77777777" w:rsidR="00381333" w:rsidRDefault="00000000">
            <w:pPr>
              <w:pStyle w:val="TableParagraph"/>
              <w:spacing w:line="256" w:lineRule="exact"/>
              <w:ind w:left="1052"/>
              <w:rPr>
                <w:sz w:val="24"/>
              </w:rPr>
            </w:pPr>
            <w:r>
              <w:rPr>
                <w:sz w:val="24"/>
              </w:rPr>
              <w:t>S.</w:t>
            </w:r>
            <w:r>
              <w:rPr>
                <w:spacing w:val="-2"/>
                <w:sz w:val="24"/>
              </w:rPr>
              <w:t xml:space="preserve"> Martin</w:t>
            </w:r>
          </w:p>
        </w:tc>
      </w:tr>
    </w:tbl>
    <w:p w14:paraId="22CFACAE" w14:textId="77777777" w:rsidR="00381333" w:rsidRDefault="00381333">
      <w:pPr>
        <w:pStyle w:val="Corpsdetexte"/>
        <w:rPr>
          <w:b/>
          <w:sz w:val="20"/>
        </w:rPr>
      </w:pPr>
    </w:p>
    <w:p w14:paraId="14204DC7" w14:textId="77777777" w:rsidR="00381333" w:rsidRDefault="00381333">
      <w:pPr>
        <w:pStyle w:val="Corpsdetexte"/>
        <w:rPr>
          <w:b/>
          <w:sz w:val="20"/>
        </w:rPr>
      </w:pPr>
    </w:p>
    <w:p w14:paraId="36549878" w14:textId="77777777" w:rsidR="00381333" w:rsidRDefault="00381333">
      <w:pPr>
        <w:pStyle w:val="Corpsdetexte"/>
        <w:rPr>
          <w:b/>
          <w:sz w:val="20"/>
        </w:rPr>
      </w:pPr>
    </w:p>
    <w:p w14:paraId="666A10E1" w14:textId="77777777" w:rsidR="00381333" w:rsidRDefault="00381333">
      <w:pPr>
        <w:pStyle w:val="Corpsdetexte"/>
        <w:rPr>
          <w:b/>
          <w:sz w:val="20"/>
        </w:rPr>
      </w:pPr>
    </w:p>
    <w:p w14:paraId="0E16670D" w14:textId="77777777" w:rsidR="00381333" w:rsidRDefault="00381333">
      <w:pPr>
        <w:pStyle w:val="Corpsdetexte"/>
        <w:rPr>
          <w:b/>
          <w:sz w:val="20"/>
        </w:rPr>
      </w:pPr>
    </w:p>
    <w:p w14:paraId="0C7C1300" w14:textId="77777777" w:rsidR="00381333" w:rsidRDefault="00381333">
      <w:pPr>
        <w:pStyle w:val="Corpsdetexte"/>
        <w:rPr>
          <w:b/>
          <w:sz w:val="20"/>
        </w:rPr>
      </w:pPr>
    </w:p>
    <w:p w14:paraId="0EF1A019" w14:textId="77777777" w:rsidR="00381333" w:rsidRDefault="00381333">
      <w:pPr>
        <w:pStyle w:val="Corpsdetexte"/>
        <w:rPr>
          <w:b/>
          <w:sz w:val="20"/>
        </w:rPr>
      </w:pPr>
    </w:p>
    <w:p w14:paraId="6697A24A" w14:textId="77777777" w:rsidR="00381333" w:rsidRDefault="00381333">
      <w:pPr>
        <w:pStyle w:val="Corpsdetexte"/>
        <w:rPr>
          <w:b/>
          <w:sz w:val="20"/>
        </w:rPr>
      </w:pPr>
    </w:p>
    <w:p w14:paraId="6239EE76" w14:textId="77777777" w:rsidR="00381333" w:rsidRDefault="00381333">
      <w:pPr>
        <w:pStyle w:val="Corpsdetexte"/>
        <w:spacing w:before="149"/>
        <w:rPr>
          <w:b/>
          <w:sz w:val="20"/>
        </w:rPr>
      </w:pPr>
    </w:p>
    <w:tbl>
      <w:tblPr>
        <w:tblStyle w:val="TableNormal"/>
        <w:tblW w:w="0" w:type="auto"/>
        <w:tblInd w:w="528" w:type="dxa"/>
        <w:tblLayout w:type="fixed"/>
        <w:tblLook w:val="01E0" w:firstRow="1" w:lastRow="1" w:firstColumn="1" w:lastColumn="1" w:noHBand="0" w:noVBand="0"/>
      </w:tblPr>
      <w:tblGrid>
        <w:gridCol w:w="1891"/>
        <w:gridCol w:w="1931"/>
      </w:tblGrid>
      <w:tr w:rsidR="00381333" w14:paraId="44795FB5" w14:textId="77777777">
        <w:trPr>
          <w:trHeight w:val="1711"/>
        </w:trPr>
        <w:tc>
          <w:tcPr>
            <w:tcW w:w="1891" w:type="dxa"/>
          </w:tcPr>
          <w:p w14:paraId="637E0F30" w14:textId="77777777" w:rsidR="00381333" w:rsidRDefault="00000000">
            <w:pPr>
              <w:pStyle w:val="TableParagraph"/>
              <w:spacing w:line="266" w:lineRule="exact"/>
              <w:ind w:left="313" w:firstLine="40"/>
              <w:rPr>
                <w:sz w:val="24"/>
              </w:rPr>
            </w:pPr>
            <w:r>
              <w:rPr>
                <w:spacing w:val="-2"/>
                <w:sz w:val="24"/>
              </w:rPr>
              <w:t>Greffier:</w:t>
            </w:r>
          </w:p>
          <w:p w14:paraId="76199AF9" w14:textId="77777777" w:rsidR="00381333" w:rsidRDefault="00381333">
            <w:pPr>
              <w:pStyle w:val="TableParagraph"/>
              <w:rPr>
                <w:b/>
                <w:sz w:val="24"/>
              </w:rPr>
            </w:pPr>
          </w:p>
          <w:p w14:paraId="4F5B29EF" w14:textId="77777777" w:rsidR="00381333" w:rsidRDefault="00000000">
            <w:pPr>
              <w:pStyle w:val="TableParagraph"/>
              <w:ind w:left="313"/>
              <w:rPr>
                <w:sz w:val="24"/>
              </w:rPr>
            </w:pPr>
            <w:r>
              <w:rPr>
                <w:spacing w:val="-2"/>
                <w:sz w:val="24"/>
              </w:rPr>
              <w:t>Signature</w:t>
            </w:r>
          </w:p>
          <w:p w14:paraId="776489D1" w14:textId="77777777" w:rsidR="00381333" w:rsidRDefault="00381333">
            <w:pPr>
              <w:pStyle w:val="TableParagraph"/>
              <w:rPr>
                <w:b/>
                <w:sz w:val="24"/>
              </w:rPr>
            </w:pPr>
          </w:p>
          <w:p w14:paraId="67080884" w14:textId="77777777" w:rsidR="00381333" w:rsidRDefault="00000000">
            <w:pPr>
              <w:pStyle w:val="TableParagraph"/>
              <w:ind w:left="50"/>
              <w:rPr>
                <w:sz w:val="24"/>
              </w:rPr>
            </w:pPr>
            <w:r>
              <w:rPr>
                <w:sz w:val="24"/>
              </w:rPr>
              <w:t>p.o. E.</w:t>
            </w:r>
            <w:r>
              <w:rPr>
                <w:spacing w:val="-1"/>
                <w:sz w:val="24"/>
              </w:rPr>
              <w:t xml:space="preserve"> </w:t>
            </w:r>
            <w:r>
              <w:rPr>
                <w:spacing w:val="-2"/>
                <w:sz w:val="24"/>
              </w:rPr>
              <w:t>Wagner</w:t>
            </w:r>
          </w:p>
        </w:tc>
        <w:tc>
          <w:tcPr>
            <w:tcW w:w="1931" w:type="dxa"/>
          </w:tcPr>
          <w:p w14:paraId="3A3B97E1" w14:textId="77777777" w:rsidR="00381333" w:rsidRDefault="00381333">
            <w:pPr>
              <w:pStyle w:val="TableParagraph"/>
              <w:spacing w:before="9"/>
              <w:rPr>
                <w:b/>
                <w:sz w:val="19"/>
              </w:rPr>
            </w:pPr>
          </w:p>
          <w:p w14:paraId="1B3E6A1B" w14:textId="77777777" w:rsidR="00381333" w:rsidRDefault="00000000">
            <w:pPr>
              <w:pStyle w:val="TableParagraph"/>
              <w:ind w:left="395"/>
              <w:rPr>
                <w:sz w:val="20"/>
              </w:rPr>
            </w:pPr>
            <w:r>
              <w:rPr>
                <w:noProof/>
                <w:sz w:val="20"/>
              </w:rPr>
              <w:drawing>
                <wp:inline distT="0" distB="0" distL="0" distR="0" wp14:anchorId="58D1DF6C" wp14:editId="0675131F">
                  <wp:extent cx="924672" cy="923925"/>
                  <wp:effectExtent l="0" t="0" r="0" b="0"/>
                  <wp:docPr id="236" name="Image 236" descr="Registrar Logo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descr="Registrar Logo Image"/>
                          <pic:cNvPicPr/>
                        </pic:nvPicPr>
                        <pic:blipFill>
                          <a:blip r:embed="rId302" cstate="print"/>
                          <a:stretch>
                            <a:fillRect/>
                          </a:stretch>
                        </pic:blipFill>
                        <pic:spPr>
                          <a:xfrm>
                            <a:off x="0" y="0"/>
                            <a:ext cx="924672" cy="923925"/>
                          </a:xfrm>
                          <a:prstGeom prst="rect">
                            <a:avLst/>
                          </a:prstGeom>
                        </pic:spPr>
                      </pic:pic>
                    </a:graphicData>
                  </a:graphic>
                </wp:inline>
              </w:drawing>
            </w:r>
          </w:p>
        </w:tc>
      </w:tr>
    </w:tbl>
    <w:p w14:paraId="7F596AAE" w14:textId="77777777" w:rsidR="007F5D59" w:rsidRDefault="007F5D59"/>
    <w:sectPr w:rsidR="007F5D59">
      <w:pgSz w:w="11910" w:h="16840"/>
      <w:pgMar w:top="1220" w:right="1275" w:bottom="1240" w:left="1275" w:header="969" w:footer="10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621B38" w14:textId="77777777" w:rsidR="007F5D59" w:rsidRDefault="007F5D59">
      <w:r>
        <w:separator/>
      </w:r>
    </w:p>
  </w:endnote>
  <w:endnote w:type="continuationSeparator" w:id="0">
    <w:p w14:paraId="7D76C47D" w14:textId="77777777" w:rsidR="007F5D59" w:rsidRDefault="007F5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1"/>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altName w:val="Cambria"/>
    <w:panose1 w:val="02040503050406030204"/>
    <w:charset w:val="01"/>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6B16A" w14:textId="77777777" w:rsidR="00381333" w:rsidRDefault="00000000">
    <w:pPr>
      <w:pStyle w:val="Corpsdetexte"/>
      <w:spacing w:line="14" w:lineRule="auto"/>
      <w:rPr>
        <w:sz w:val="20"/>
      </w:rPr>
    </w:pPr>
    <w:r>
      <w:rPr>
        <w:noProof/>
        <w:sz w:val="20"/>
      </w:rPr>
      <mc:AlternateContent>
        <mc:Choice Requires="wps">
          <w:drawing>
            <wp:anchor distT="0" distB="0" distL="0" distR="0" simplePos="0" relativeHeight="486886912" behindDoc="1" locked="0" layoutInCell="1" allowOverlap="1" wp14:anchorId="3BBC7DB3" wp14:editId="492F04A2">
              <wp:simplePos x="0" y="0"/>
              <wp:positionH relativeFrom="page">
                <wp:posOffset>1074216</wp:posOffset>
              </wp:positionH>
              <wp:positionV relativeFrom="page">
                <wp:posOffset>9890200</wp:posOffset>
              </wp:positionV>
              <wp:extent cx="5410835" cy="28384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835" cy="283845"/>
                      </a:xfrm>
                      <a:prstGeom prst="rect">
                        <a:avLst/>
                      </a:prstGeom>
                    </wps:spPr>
                    <wps:txbx>
                      <w:txbxContent>
                        <w:p w14:paraId="76D84C7C" w14:textId="77777777" w:rsidR="00381333" w:rsidRDefault="00000000">
                          <w:pPr>
                            <w:spacing w:before="12"/>
                            <w:ind w:left="3070" w:hanging="3051"/>
                            <w:rPr>
                              <w:sz w:val="18"/>
                            </w:rPr>
                          </w:pPr>
                          <w:r>
                            <w:rPr>
                              <w:sz w:val="18"/>
                            </w:rPr>
                            <w:t>21/05/2024,</w:t>
                          </w:r>
                          <w:r>
                            <w:rPr>
                              <w:spacing w:val="-3"/>
                              <w:sz w:val="18"/>
                            </w:rPr>
                            <w:t xml:space="preserve"> </w:t>
                          </w:r>
                          <w:r>
                            <w:rPr>
                              <w:sz w:val="18"/>
                            </w:rPr>
                            <w:t>R</w:t>
                          </w:r>
                          <w:r>
                            <w:rPr>
                              <w:spacing w:val="-4"/>
                              <w:sz w:val="18"/>
                            </w:rPr>
                            <w:t xml:space="preserve"> </w:t>
                          </w:r>
                          <w:r>
                            <w:rPr>
                              <w:sz w:val="18"/>
                            </w:rPr>
                            <w:t>1748/2023-2,</w:t>
                          </w:r>
                          <w:r>
                            <w:rPr>
                              <w:spacing w:val="-3"/>
                              <w:sz w:val="18"/>
                            </w:rPr>
                            <w:t xml:space="preserve"> </w:t>
                          </w:r>
                          <w:r>
                            <w:rPr>
                              <w:sz w:val="18"/>
                            </w:rPr>
                            <w:t>RAPPRESENTAZIONE</w:t>
                          </w:r>
                          <w:r>
                            <w:rPr>
                              <w:spacing w:val="-3"/>
                              <w:sz w:val="18"/>
                            </w:rPr>
                            <w:t xml:space="preserve"> </w:t>
                          </w:r>
                          <w:r>
                            <w:rPr>
                              <w:sz w:val="18"/>
                            </w:rPr>
                            <w:t>DI</w:t>
                          </w:r>
                          <w:r>
                            <w:rPr>
                              <w:spacing w:val="-3"/>
                              <w:sz w:val="18"/>
                            </w:rPr>
                            <w:t xml:space="preserve"> </w:t>
                          </w:r>
                          <w:r>
                            <w:rPr>
                              <w:sz w:val="18"/>
                            </w:rPr>
                            <w:t>UNA</w:t>
                          </w:r>
                          <w:r>
                            <w:rPr>
                              <w:spacing w:val="-6"/>
                              <w:sz w:val="18"/>
                            </w:rPr>
                            <w:t xml:space="preserve"> </w:t>
                          </w:r>
                          <w:r>
                            <w:rPr>
                              <w:sz w:val="18"/>
                            </w:rPr>
                            <w:t>STRISCIA</w:t>
                          </w:r>
                          <w:r>
                            <w:rPr>
                              <w:spacing w:val="-6"/>
                              <w:sz w:val="18"/>
                            </w:rPr>
                            <w:t xml:space="preserve"> </w:t>
                          </w:r>
                          <w:r>
                            <w:rPr>
                              <w:sz w:val="18"/>
                            </w:rPr>
                            <w:t>RETTANGOLARE</w:t>
                          </w:r>
                          <w:r>
                            <w:rPr>
                              <w:spacing w:val="-3"/>
                              <w:sz w:val="18"/>
                            </w:rPr>
                            <w:t xml:space="preserve"> </w:t>
                          </w:r>
                          <w:r>
                            <w:rPr>
                              <w:sz w:val="18"/>
                            </w:rPr>
                            <w:t>POSTA</w:t>
                          </w:r>
                          <w:r>
                            <w:rPr>
                              <w:spacing w:val="-5"/>
                              <w:sz w:val="18"/>
                            </w:rPr>
                            <w:t xml:space="preserve"> </w:t>
                          </w:r>
                          <w:r>
                            <w:rPr>
                              <w:sz w:val="18"/>
                            </w:rPr>
                            <w:t>CON</w:t>
                          </w:r>
                          <w:r>
                            <w:rPr>
                              <w:spacing w:val="-4"/>
                              <w:sz w:val="18"/>
                            </w:rPr>
                            <w:t xml:space="preserve"> </w:t>
                          </w:r>
                          <w:r>
                            <w:rPr>
                              <w:sz w:val="18"/>
                            </w:rPr>
                            <w:t>I</w:t>
                          </w:r>
                          <w:r>
                            <w:rPr>
                              <w:spacing w:val="-3"/>
                              <w:sz w:val="18"/>
                            </w:rPr>
                            <w:t xml:space="preserve"> </w:t>
                          </w:r>
                          <w:r>
                            <w:rPr>
                              <w:sz w:val="18"/>
                            </w:rPr>
                            <w:t>LATI LUNGHI IN VERTICALE (fig.)</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84.584pt;margin-top:778.755981pt;width:426.05pt;height:22.35pt;mso-position-horizontal-relative:page;mso-position-vertical-relative:page;z-index:-16429568" type="#_x0000_t202" id="docshape1" filled="false" stroked="false">
              <v:textbox inset="0,0,0,0">
                <w:txbxContent>
                  <w:p>
                    <w:pPr>
                      <w:spacing w:before="12"/>
                      <w:ind w:left="3070" w:right="0" w:hanging="3051"/>
                      <w:jc w:val="left"/>
                      <w:rPr>
                        <w:sz w:val="18"/>
                      </w:rPr>
                    </w:pPr>
                    <w:r>
                      <w:rPr>
                        <w:sz w:val="18"/>
                      </w:rPr>
                      <w:t>21/05/2024,</w:t>
                    </w:r>
                    <w:r>
                      <w:rPr>
                        <w:spacing w:val="-3"/>
                        <w:sz w:val="18"/>
                      </w:rPr>
                      <w:t> </w:t>
                    </w:r>
                    <w:r>
                      <w:rPr>
                        <w:sz w:val="18"/>
                      </w:rPr>
                      <w:t>R</w:t>
                    </w:r>
                    <w:r>
                      <w:rPr>
                        <w:spacing w:val="-4"/>
                        <w:sz w:val="18"/>
                      </w:rPr>
                      <w:t> </w:t>
                    </w:r>
                    <w:r>
                      <w:rPr>
                        <w:sz w:val="18"/>
                      </w:rPr>
                      <w:t>1748/2023-2,</w:t>
                    </w:r>
                    <w:r>
                      <w:rPr>
                        <w:spacing w:val="-3"/>
                        <w:sz w:val="18"/>
                      </w:rPr>
                      <w:t> </w:t>
                    </w:r>
                    <w:r>
                      <w:rPr>
                        <w:sz w:val="18"/>
                      </w:rPr>
                      <w:t>RAPPRESENTAZIONE</w:t>
                    </w:r>
                    <w:r>
                      <w:rPr>
                        <w:spacing w:val="-3"/>
                        <w:sz w:val="18"/>
                      </w:rPr>
                      <w:t> </w:t>
                    </w:r>
                    <w:r>
                      <w:rPr>
                        <w:sz w:val="18"/>
                      </w:rPr>
                      <w:t>DI</w:t>
                    </w:r>
                    <w:r>
                      <w:rPr>
                        <w:spacing w:val="-3"/>
                        <w:sz w:val="18"/>
                      </w:rPr>
                      <w:t> </w:t>
                    </w:r>
                    <w:r>
                      <w:rPr>
                        <w:sz w:val="18"/>
                      </w:rPr>
                      <w:t>UNA</w:t>
                    </w:r>
                    <w:r>
                      <w:rPr>
                        <w:spacing w:val="-6"/>
                        <w:sz w:val="18"/>
                      </w:rPr>
                      <w:t> </w:t>
                    </w:r>
                    <w:r>
                      <w:rPr>
                        <w:sz w:val="18"/>
                      </w:rPr>
                      <w:t>STRISCIA</w:t>
                    </w:r>
                    <w:r>
                      <w:rPr>
                        <w:spacing w:val="-6"/>
                        <w:sz w:val="18"/>
                      </w:rPr>
                      <w:t> </w:t>
                    </w:r>
                    <w:r>
                      <w:rPr>
                        <w:sz w:val="18"/>
                      </w:rPr>
                      <w:t>RETTANGOLARE</w:t>
                    </w:r>
                    <w:r>
                      <w:rPr>
                        <w:spacing w:val="-3"/>
                        <w:sz w:val="18"/>
                      </w:rPr>
                      <w:t> </w:t>
                    </w:r>
                    <w:r>
                      <w:rPr>
                        <w:sz w:val="18"/>
                      </w:rPr>
                      <w:t>POSTA</w:t>
                    </w:r>
                    <w:r>
                      <w:rPr>
                        <w:spacing w:val="-5"/>
                        <w:sz w:val="18"/>
                      </w:rPr>
                      <w:t> </w:t>
                    </w:r>
                    <w:r>
                      <w:rPr>
                        <w:sz w:val="18"/>
                      </w:rPr>
                      <w:t>CON</w:t>
                    </w:r>
                    <w:r>
                      <w:rPr>
                        <w:spacing w:val="-4"/>
                        <w:sz w:val="18"/>
                      </w:rPr>
                      <w:t> </w:t>
                    </w:r>
                    <w:r>
                      <w:rPr>
                        <w:sz w:val="18"/>
                      </w:rPr>
                      <w:t>I</w:t>
                    </w:r>
                    <w:r>
                      <w:rPr>
                        <w:spacing w:val="-3"/>
                        <w:sz w:val="18"/>
                      </w:rPr>
                      <w:t> </w:t>
                    </w:r>
                    <w:r>
                      <w:rPr>
                        <w:sz w:val="18"/>
                      </w:rPr>
                      <w:t>LATI LUNGHI IN VERTICALE (fig.)</w:t>
                    </w:r>
                  </w:p>
                </w:txbxContent>
              </v:textbox>
              <w10:wrap type="non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70BBF0" w14:textId="77777777" w:rsidR="00381333" w:rsidRDefault="00000000">
    <w:pPr>
      <w:pStyle w:val="Corpsdetexte"/>
      <w:spacing w:line="14" w:lineRule="auto"/>
      <w:rPr>
        <w:sz w:val="20"/>
      </w:rPr>
    </w:pPr>
    <w:r>
      <w:rPr>
        <w:noProof/>
        <w:sz w:val="20"/>
      </w:rPr>
      <mc:AlternateContent>
        <mc:Choice Requires="wps">
          <w:drawing>
            <wp:anchor distT="0" distB="0" distL="0" distR="0" simplePos="0" relativeHeight="486887936" behindDoc="1" locked="0" layoutInCell="1" allowOverlap="1" wp14:anchorId="04980A4E" wp14:editId="57CFFC12">
              <wp:simplePos x="0" y="0"/>
              <wp:positionH relativeFrom="page">
                <wp:posOffset>1074216</wp:posOffset>
              </wp:positionH>
              <wp:positionV relativeFrom="page">
                <wp:posOffset>9890200</wp:posOffset>
              </wp:positionV>
              <wp:extent cx="5410835" cy="28384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835" cy="283845"/>
                      </a:xfrm>
                      <a:prstGeom prst="rect">
                        <a:avLst/>
                      </a:prstGeom>
                    </wps:spPr>
                    <wps:txbx>
                      <w:txbxContent>
                        <w:p w14:paraId="6201D94E" w14:textId="77777777" w:rsidR="00381333" w:rsidRDefault="00000000">
                          <w:pPr>
                            <w:spacing w:before="12"/>
                            <w:ind w:left="3070" w:hanging="3051"/>
                            <w:rPr>
                              <w:sz w:val="18"/>
                            </w:rPr>
                          </w:pPr>
                          <w:r>
                            <w:rPr>
                              <w:sz w:val="18"/>
                            </w:rPr>
                            <w:t>21/05/2024,</w:t>
                          </w:r>
                          <w:r>
                            <w:rPr>
                              <w:spacing w:val="-3"/>
                              <w:sz w:val="18"/>
                            </w:rPr>
                            <w:t xml:space="preserve"> </w:t>
                          </w:r>
                          <w:r>
                            <w:rPr>
                              <w:sz w:val="18"/>
                            </w:rPr>
                            <w:t>R</w:t>
                          </w:r>
                          <w:r>
                            <w:rPr>
                              <w:spacing w:val="-4"/>
                              <w:sz w:val="18"/>
                            </w:rPr>
                            <w:t xml:space="preserve"> </w:t>
                          </w:r>
                          <w:r>
                            <w:rPr>
                              <w:sz w:val="18"/>
                            </w:rPr>
                            <w:t>1748/2023-2,</w:t>
                          </w:r>
                          <w:r>
                            <w:rPr>
                              <w:spacing w:val="-3"/>
                              <w:sz w:val="18"/>
                            </w:rPr>
                            <w:t xml:space="preserve"> </w:t>
                          </w:r>
                          <w:r>
                            <w:rPr>
                              <w:sz w:val="18"/>
                            </w:rPr>
                            <w:t>RAPPRESENTAZIONE</w:t>
                          </w:r>
                          <w:r>
                            <w:rPr>
                              <w:spacing w:val="-3"/>
                              <w:sz w:val="18"/>
                            </w:rPr>
                            <w:t xml:space="preserve"> </w:t>
                          </w:r>
                          <w:r>
                            <w:rPr>
                              <w:sz w:val="18"/>
                            </w:rPr>
                            <w:t>DI</w:t>
                          </w:r>
                          <w:r>
                            <w:rPr>
                              <w:spacing w:val="-3"/>
                              <w:sz w:val="18"/>
                            </w:rPr>
                            <w:t xml:space="preserve"> </w:t>
                          </w:r>
                          <w:r>
                            <w:rPr>
                              <w:sz w:val="18"/>
                            </w:rPr>
                            <w:t>UNA</w:t>
                          </w:r>
                          <w:r>
                            <w:rPr>
                              <w:spacing w:val="-6"/>
                              <w:sz w:val="18"/>
                            </w:rPr>
                            <w:t xml:space="preserve"> </w:t>
                          </w:r>
                          <w:r>
                            <w:rPr>
                              <w:sz w:val="18"/>
                            </w:rPr>
                            <w:t>STRISCIA</w:t>
                          </w:r>
                          <w:r>
                            <w:rPr>
                              <w:spacing w:val="-6"/>
                              <w:sz w:val="18"/>
                            </w:rPr>
                            <w:t xml:space="preserve"> </w:t>
                          </w:r>
                          <w:r>
                            <w:rPr>
                              <w:sz w:val="18"/>
                            </w:rPr>
                            <w:t>RETTANGOLARE</w:t>
                          </w:r>
                          <w:r>
                            <w:rPr>
                              <w:spacing w:val="-3"/>
                              <w:sz w:val="18"/>
                            </w:rPr>
                            <w:t xml:space="preserve"> </w:t>
                          </w:r>
                          <w:r>
                            <w:rPr>
                              <w:sz w:val="18"/>
                            </w:rPr>
                            <w:t>POSTA</w:t>
                          </w:r>
                          <w:r>
                            <w:rPr>
                              <w:spacing w:val="-5"/>
                              <w:sz w:val="18"/>
                            </w:rPr>
                            <w:t xml:space="preserve"> </w:t>
                          </w:r>
                          <w:r>
                            <w:rPr>
                              <w:sz w:val="18"/>
                            </w:rPr>
                            <w:t>CON</w:t>
                          </w:r>
                          <w:r>
                            <w:rPr>
                              <w:spacing w:val="-4"/>
                              <w:sz w:val="18"/>
                            </w:rPr>
                            <w:t xml:space="preserve"> </w:t>
                          </w:r>
                          <w:r>
                            <w:rPr>
                              <w:sz w:val="18"/>
                            </w:rPr>
                            <w:t>I</w:t>
                          </w:r>
                          <w:r>
                            <w:rPr>
                              <w:spacing w:val="-3"/>
                              <w:sz w:val="18"/>
                            </w:rPr>
                            <w:t xml:space="preserve"> </w:t>
                          </w:r>
                          <w:r>
                            <w:rPr>
                              <w:sz w:val="18"/>
                            </w:rPr>
                            <w:t>LATI LUNGHI IN VERTICALE (fig.)</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4.584pt;margin-top:778.755981pt;width:426.05pt;height:22.35pt;mso-position-horizontal-relative:page;mso-position-vertical-relative:page;z-index:-16428544" type="#_x0000_t202" id="docshape6" filled="false" stroked="false">
              <v:textbox inset="0,0,0,0">
                <w:txbxContent>
                  <w:p>
                    <w:pPr>
                      <w:spacing w:before="12"/>
                      <w:ind w:left="3070" w:right="0" w:hanging="3051"/>
                      <w:jc w:val="left"/>
                      <w:rPr>
                        <w:sz w:val="18"/>
                      </w:rPr>
                    </w:pPr>
                    <w:r>
                      <w:rPr>
                        <w:sz w:val="18"/>
                      </w:rPr>
                      <w:t>21/05/2024,</w:t>
                    </w:r>
                    <w:r>
                      <w:rPr>
                        <w:spacing w:val="-3"/>
                        <w:sz w:val="18"/>
                      </w:rPr>
                      <w:t> </w:t>
                    </w:r>
                    <w:r>
                      <w:rPr>
                        <w:sz w:val="18"/>
                      </w:rPr>
                      <w:t>R</w:t>
                    </w:r>
                    <w:r>
                      <w:rPr>
                        <w:spacing w:val="-4"/>
                        <w:sz w:val="18"/>
                      </w:rPr>
                      <w:t> </w:t>
                    </w:r>
                    <w:r>
                      <w:rPr>
                        <w:sz w:val="18"/>
                      </w:rPr>
                      <w:t>1748/2023-2,</w:t>
                    </w:r>
                    <w:r>
                      <w:rPr>
                        <w:spacing w:val="-3"/>
                        <w:sz w:val="18"/>
                      </w:rPr>
                      <w:t> </w:t>
                    </w:r>
                    <w:r>
                      <w:rPr>
                        <w:sz w:val="18"/>
                      </w:rPr>
                      <w:t>RAPPRESENTAZIONE</w:t>
                    </w:r>
                    <w:r>
                      <w:rPr>
                        <w:spacing w:val="-3"/>
                        <w:sz w:val="18"/>
                      </w:rPr>
                      <w:t> </w:t>
                    </w:r>
                    <w:r>
                      <w:rPr>
                        <w:sz w:val="18"/>
                      </w:rPr>
                      <w:t>DI</w:t>
                    </w:r>
                    <w:r>
                      <w:rPr>
                        <w:spacing w:val="-3"/>
                        <w:sz w:val="18"/>
                      </w:rPr>
                      <w:t> </w:t>
                    </w:r>
                    <w:r>
                      <w:rPr>
                        <w:sz w:val="18"/>
                      </w:rPr>
                      <w:t>UNA</w:t>
                    </w:r>
                    <w:r>
                      <w:rPr>
                        <w:spacing w:val="-6"/>
                        <w:sz w:val="18"/>
                      </w:rPr>
                      <w:t> </w:t>
                    </w:r>
                    <w:r>
                      <w:rPr>
                        <w:sz w:val="18"/>
                      </w:rPr>
                      <w:t>STRISCIA</w:t>
                    </w:r>
                    <w:r>
                      <w:rPr>
                        <w:spacing w:val="-6"/>
                        <w:sz w:val="18"/>
                      </w:rPr>
                      <w:t> </w:t>
                    </w:r>
                    <w:r>
                      <w:rPr>
                        <w:sz w:val="18"/>
                      </w:rPr>
                      <w:t>RETTANGOLARE</w:t>
                    </w:r>
                    <w:r>
                      <w:rPr>
                        <w:spacing w:val="-3"/>
                        <w:sz w:val="18"/>
                      </w:rPr>
                      <w:t> </w:t>
                    </w:r>
                    <w:r>
                      <w:rPr>
                        <w:sz w:val="18"/>
                      </w:rPr>
                      <w:t>POSTA</w:t>
                    </w:r>
                    <w:r>
                      <w:rPr>
                        <w:spacing w:val="-5"/>
                        <w:sz w:val="18"/>
                      </w:rPr>
                      <w:t> </w:t>
                    </w:r>
                    <w:r>
                      <w:rPr>
                        <w:sz w:val="18"/>
                      </w:rPr>
                      <w:t>CON</w:t>
                    </w:r>
                    <w:r>
                      <w:rPr>
                        <w:spacing w:val="-4"/>
                        <w:sz w:val="18"/>
                      </w:rPr>
                      <w:t> </w:t>
                    </w:r>
                    <w:r>
                      <w:rPr>
                        <w:sz w:val="18"/>
                      </w:rPr>
                      <w:t>I</w:t>
                    </w:r>
                    <w:r>
                      <w:rPr>
                        <w:spacing w:val="-3"/>
                        <w:sz w:val="18"/>
                      </w:rPr>
                      <w:t> </w:t>
                    </w:r>
                    <w:r>
                      <w:rPr>
                        <w:sz w:val="18"/>
                      </w:rPr>
                      <w:t>LATI LUNGHI IN VERTICALE (fig.)</w:t>
                    </w:r>
                  </w:p>
                </w:txbxContent>
              </v:textbox>
              <w10:wrap type="non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0ACB8A" w14:textId="77777777" w:rsidR="007F5D59" w:rsidRDefault="007F5D59">
      <w:r>
        <w:separator/>
      </w:r>
    </w:p>
  </w:footnote>
  <w:footnote w:type="continuationSeparator" w:id="0">
    <w:p w14:paraId="14741A13" w14:textId="77777777" w:rsidR="007F5D59" w:rsidRDefault="007F5D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4CE51" w14:textId="77777777" w:rsidR="00381333" w:rsidRDefault="00000000">
    <w:pPr>
      <w:pStyle w:val="Corpsdetexte"/>
      <w:spacing w:line="14" w:lineRule="auto"/>
      <w:rPr>
        <w:sz w:val="20"/>
      </w:rPr>
    </w:pPr>
    <w:r>
      <w:rPr>
        <w:noProof/>
        <w:sz w:val="20"/>
      </w:rPr>
      <mc:AlternateContent>
        <mc:Choice Requires="wps">
          <w:drawing>
            <wp:anchor distT="0" distB="0" distL="0" distR="0" simplePos="0" relativeHeight="486887424" behindDoc="1" locked="0" layoutInCell="1" allowOverlap="1" wp14:anchorId="2BD19511" wp14:editId="22507B54">
              <wp:simplePos x="0" y="0"/>
              <wp:positionH relativeFrom="page">
                <wp:posOffset>3691254</wp:posOffset>
              </wp:positionH>
              <wp:positionV relativeFrom="page">
                <wp:posOffset>602826</wp:posOffset>
              </wp:positionV>
              <wp:extent cx="177800" cy="1943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597AB78C" w14:textId="77777777" w:rsidR="00381333" w:rsidRDefault="00000000">
                          <w:pPr>
                            <w:pStyle w:val="Corpsdetexte"/>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0.649994pt;margin-top:47.466625pt;width:14pt;height:15.3pt;mso-position-horizontal-relative:page;mso-position-vertical-relative:page;z-index:-16429056" type="#_x0000_t202" id="docshape5" filled="false" stroked="false">
              <v:textbox inset="0,0,0,0">
                <w:txbxContent>
                  <w:p>
                    <w:pPr>
                      <w:pStyle w:val="BodyText"/>
                      <w:spacing w:before="10"/>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A5FF1"/>
    <w:multiLevelType w:val="hybridMultilevel"/>
    <w:tmpl w:val="C06EB0B8"/>
    <w:lvl w:ilvl="0" w:tplc="35264C4C">
      <w:numFmt w:val="bullet"/>
      <w:lvlText w:val="o"/>
      <w:lvlJc w:val="left"/>
      <w:pPr>
        <w:ind w:left="2063" w:hanging="360"/>
      </w:pPr>
      <w:rPr>
        <w:rFonts w:ascii="Courier New" w:eastAsia="Courier New" w:hAnsi="Courier New" w:cs="Courier New" w:hint="default"/>
        <w:b w:val="0"/>
        <w:bCs w:val="0"/>
        <w:i w:val="0"/>
        <w:iCs w:val="0"/>
        <w:spacing w:val="0"/>
        <w:w w:val="100"/>
        <w:sz w:val="24"/>
        <w:szCs w:val="24"/>
        <w:lang w:val="fr-FR" w:eastAsia="en-US" w:bidi="ar-SA"/>
      </w:rPr>
    </w:lvl>
    <w:lvl w:ilvl="1" w:tplc="913E6106">
      <w:numFmt w:val="bullet"/>
      <w:lvlText w:val="•"/>
      <w:lvlJc w:val="left"/>
      <w:pPr>
        <w:ind w:left="2789" w:hanging="360"/>
      </w:pPr>
      <w:rPr>
        <w:rFonts w:hint="default"/>
        <w:lang w:val="fr-FR" w:eastAsia="en-US" w:bidi="ar-SA"/>
      </w:rPr>
    </w:lvl>
    <w:lvl w:ilvl="2" w:tplc="8EA249C4">
      <w:numFmt w:val="bullet"/>
      <w:lvlText w:val="•"/>
      <w:lvlJc w:val="left"/>
      <w:pPr>
        <w:ind w:left="3519" w:hanging="360"/>
      </w:pPr>
      <w:rPr>
        <w:rFonts w:hint="default"/>
        <w:lang w:val="fr-FR" w:eastAsia="en-US" w:bidi="ar-SA"/>
      </w:rPr>
    </w:lvl>
    <w:lvl w:ilvl="3" w:tplc="31EA5720">
      <w:numFmt w:val="bullet"/>
      <w:lvlText w:val="•"/>
      <w:lvlJc w:val="left"/>
      <w:pPr>
        <w:ind w:left="4248" w:hanging="360"/>
      </w:pPr>
      <w:rPr>
        <w:rFonts w:hint="default"/>
        <w:lang w:val="fr-FR" w:eastAsia="en-US" w:bidi="ar-SA"/>
      </w:rPr>
    </w:lvl>
    <w:lvl w:ilvl="4" w:tplc="CE6457A8">
      <w:numFmt w:val="bullet"/>
      <w:lvlText w:val="•"/>
      <w:lvlJc w:val="left"/>
      <w:pPr>
        <w:ind w:left="4978" w:hanging="360"/>
      </w:pPr>
      <w:rPr>
        <w:rFonts w:hint="default"/>
        <w:lang w:val="fr-FR" w:eastAsia="en-US" w:bidi="ar-SA"/>
      </w:rPr>
    </w:lvl>
    <w:lvl w:ilvl="5" w:tplc="455AEF4E">
      <w:numFmt w:val="bullet"/>
      <w:lvlText w:val="•"/>
      <w:lvlJc w:val="left"/>
      <w:pPr>
        <w:ind w:left="5708" w:hanging="360"/>
      </w:pPr>
      <w:rPr>
        <w:rFonts w:hint="default"/>
        <w:lang w:val="fr-FR" w:eastAsia="en-US" w:bidi="ar-SA"/>
      </w:rPr>
    </w:lvl>
    <w:lvl w:ilvl="6" w:tplc="29807B64">
      <w:numFmt w:val="bullet"/>
      <w:lvlText w:val="•"/>
      <w:lvlJc w:val="left"/>
      <w:pPr>
        <w:ind w:left="6437" w:hanging="360"/>
      </w:pPr>
      <w:rPr>
        <w:rFonts w:hint="default"/>
        <w:lang w:val="fr-FR" w:eastAsia="en-US" w:bidi="ar-SA"/>
      </w:rPr>
    </w:lvl>
    <w:lvl w:ilvl="7" w:tplc="0CE02C7A">
      <w:numFmt w:val="bullet"/>
      <w:lvlText w:val="•"/>
      <w:lvlJc w:val="left"/>
      <w:pPr>
        <w:ind w:left="7167" w:hanging="360"/>
      </w:pPr>
      <w:rPr>
        <w:rFonts w:hint="default"/>
        <w:lang w:val="fr-FR" w:eastAsia="en-US" w:bidi="ar-SA"/>
      </w:rPr>
    </w:lvl>
    <w:lvl w:ilvl="8" w:tplc="C914AD30">
      <w:numFmt w:val="bullet"/>
      <w:lvlText w:val="•"/>
      <w:lvlJc w:val="left"/>
      <w:pPr>
        <w:ind w:left="7897" w:hanging="360"/>
      </w:pPr>
      <w:rPr>
        <w:rFonts w:hint="default"/>
        <w:lang w:val="fr-FR" w:eastAsia="en-US" w:bidi="ar-SA"/>
      </w:rPr>
    </w:lvl>
  </w:abstractNum>
  <w:abstractNum w:abstractNumId="1" w15:restartNumberingAfterBreak="0">
    <w:nsid w:val="075C1732"/>
    <w:multiLevelType w:val="hybridMultilevel"/>
    <w:tmpl w:val="FAEAA33E"/>
    <w:lvl w:ilvl="0" w:tplc="EB7200C2">
      <w:start w:val="1"/>
      <w:numFmt w:val="lowerRoman"/>
      <w:lvlText w:val="%1)"/>
      <w:lvlJc w:val="left"/>
      <w:pPr>
        <w:ind w:left="926" w:hanging="360"/>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1" w:tplc="7A1E6F76">
      <w:numFmt w:val="bullet"/>
      <w:lvlText w:val="•"/>
      <w:lvlJc w:val="left"/>
      <w:pPr>
        <w:ind w:left="1763" w:hanging="360"/>
      </w:pPr>
      <w:rPr>
        <w:rFonts w:hint="default"/>
        <w:lang w:val="fr-FR" w:eastAsia="en-US" w:bidi="ar-SA"/>
      </w:rPr>
    </w:lvl>
    <w:lvl w:ilvl="2" w:tplc="6FB60946">
      <w:numFmt w:val="bullet"/>
      <w:lvlText w:val="•"/>
      <w:lvlJc w:val="left"/>
      <w:pPr>
        <w:ind w:left="2607" w:hanging="360"/>
      </w:pPr>
      <w:rPr>
        <w:rFonts w:hint="default"/>
        <w:lang w:val="fr-FR" w:eastAsia="en-US" w:bidi="ar-SA"/>
      </w:rPr>
    </w:lvl>
    <w:lvl w:ilvl="3" w:tplc="FEAE2714">
      <w:numFmt w:val="bullet"/>
      <w:lvlText w:val="•"/>
      <w:lvlJc w:val="left"/>
      <w:pPr>
        <w:ind w:left="3450" w:hanging="360"/>
      </w:pPr>
      <w:rPr>
        <w:rFonts w:hint="default"/>
        <w:lang w:val="fr-FR" w:eastAsia="en-US" w:bidi="ar-SA"/>
      </w:rPr>
    </w:lvl>
    <w:lvl w:ilvl="4" w:tplc="7A7C673E">
      <w:numFmt w:val="bullet"/>
      <w:lvlText w:val="•"/>
      <w:lvlJc w:val="left"/>
      <w:pPr>
        <w:ind w:left="4294" w:hanging="360"/>
      </w:pPr>
      <w:rPr>
        <w:rFonts w:hint="default"/>
        <w:lang w:val="fr-FR" w:eastAsia="en-US" w:bidi="ar-SA"/>
      </w:rPr>
    </w:lvl>
    <w:lvl w:ilvl="5" w:tplc="340614F8">
      <w:numFmt w:val="bullet"/>
      <w:lvlText w:val="•"/>
      <w:lvlJc w:val="left"/>
      <w:pPr>
        <w:ind w:left="5138" w:hanging="360"/>
      </w:pPr>
      <w:rPr>
        <w:rFonts w:hint="default"/>
        <w:lang w:val="fr-FR" w:eastAsia="en-US" w:bidi="ar-SA"/>
      </w:rPr>
    </w:lvl>
    <w:lvl w:ilvl="6" w:tplc="ABC66B08">
      <w:numFmt w:val="bullet"/>
      <w:lvlText w:val="•"/>
      <w:lvlJc w:val="left"/>
      <w:pPr>
        <w:ind w:left="5981" w:hanging="360"/>
      </w:pPr>
      <w:rPr>
        <w:rFonts w:hint="default"/>
        <w:lang w:val="fr-FR" w:eastAsia="en-US" w:bidi="ar-SA"/>
      </w:rPr>
    </w:lvl>
    <w:lvl w:ilvl="7" w:tplc="6F5A2FDC">
      <w:numFmt w:val="bullet"/>
      <w:lvlText w:val="•"/>
      <w:lvlJc w:val="left"/>
      <w:pPr>
        <w:ind w:left="6825" w:hanging="360"/>
      </w:pPr>
      <w:rPr>
        <w:rFonts w:hint="default"/>
        <w:lang w:val="fr-FR" w:eastAsia="en-US" w:bidi="ar-SA"/>
      </w:rPr>
    </w:lvl>
    <w:lvl w:ilvl="8" w:tplc="7EB6A91E">
      <w:numFmt w:val="bullet"/>
      <w:lvlText w:val="•"/>
      <w:lvlJc w:val="left"/>
      <w:pPr>
        <w:ind w:left="7669" w:hanging="360"/>
      </w:pPr>
      <w:rPr>
        <w:rFonts w:hint="default"/>
        <w:lang w:val="fr-FR" w:eastAsia="en-US" w:bidi="ar-SA"/>
      </w:rPr>
    </w:lvl>
  </w:abstractNum>
  <w:abstractNum w:abstractNumId="2" w15:restartNumberingAfterBreak="0">
    <w:nsid w:val="104608CE"/>
    <w:multiLevelType w:val="hybridMultilevel"/>
    <w:tmpl w:val="10EEBB5E"/>
    <w:lvl w:ilvl="0" w:tplc="A9B863BE">
      <w:start w:val="1"/>
      <w:numFmt w:val="lowerLetter"/>
      <w:lvlText w:val="%1)"/>
      <w:lvlJc w:val="left"/>
      <w:pPr>
        <w:ind w:left="926" w:hanging="360"/>
        <w:jc w:val="left"/>
      </w:pPr>
      <w:rPr>
        <w:rFonts w:ascii="Times New Roman" w:eastAsia="Times New Roman" w:hAnsi="Times New Roman" w:cs="Times New Roman" w:hint="default"/>
        <w:b w:val="0"/>
        <w:bCs w:val="0"/>
        <w:i w:val="0"/>
        <w:iCs w:val="0"/>
        <w:spacing w:val="-1"/>
        <w:w w:val="100"/>
        <w:sz w:val="24"/>
        <w:szCs w:val="24"/>
        <w:lang w:val="fr-FR" w:eastAsia="en-US" w:bidi="ar-SA"/>
      </w:rPr>
    </w:lvl>
    <w:lvl w:ilvl="1" w:tplc="D2861DBE">
      <w:numFmt w:val="bullet"/>
      <w:lvlText w:val="•"/>
      <w:lvlJc w:val="left"/>
      <w:pPr>
        <w:ind w:left="1763" w:hanging="360"/>
      </w:pPr>
      <w:rPr>
        <w:rFonts w:hint="default"/>
        <w:lang w:val="fr-FR" w:eastAsia="en-US" w:bidi="ar-SA"/>
      </w:rPr>
    </w:lvl>
    <w:lvl w:ilvl="2" w:tplc="478079DC">
      <w:numFmt w:val="bullet"/>
      <w:lvlText w:val="•"/>
      <w:lvlJc w:val="left"/>
      <w:pPr>
        <w:ind w:left="2607" w:hanging="360"/>
      </w:pPr>
      <w:rPr>
        <w:rFonts w:hint="default"/>
        <w:lang w:val="fr-FR" w:eastAsia="en-US" w:bidi="ar-SA"/>
      </w:rPr>
    </w:lvl>
    <w:lvl w:ilvl="3" w:tplc="90FE03F8">
      <w:numFmt w:val="bullet"/>
      <w:lvlText w:val="•"/>
      <w:lvlJc w:val="left"/>
      <w:pPr>
        <w:ind w:left="3450" w:hanging="360"/>
      </w:pPr>
      <w:rPr>
        <w:rFonts w:hint="default"/>
        <w:lang w:val="fr-FR" w:eastAsia="en-US" w:bidi="ar-SA"/>
      </w:rPr>
    </w:lvl>
    <w:lvl w:ilvl="4" w:tplc="7A1033CE">
      <w:numFmt w:val="bullet"/>
      <w:lvlText w:val="•"/>
      <w:lvlJc w:val="left"/>
      <w:pPr>
        <w:ind w:left="4294" w:hanging="360"/>
      </w:pPr>
      <w:rPr>
        <w:rFonts w:hint="default"/>
        <w:lang w:val="fr-FR" w:eastAsia="en-US" w:bidi="ar-SA"/>
      </w:rPr>
    </w:lvl>
    <w:lvl w:ilvl="5" w:tplc="B6D0B6D2">
      <w:numFmt w:val="bullet"/>
      <w:lvlText w:val="•"/>
      <w:lvlJc w:val="left"/>
      <w:pPr>
        <w:ind w:left="5138" w:hanging="360"/>
      </w:pPr>
      <w:rPr>
        <w:rFonts w:hint="default"/>
        <w:lang w:val="fr-FR" w:eastAsia="en-US" w:bidi="ar-SA"/>
      </w:rPr>
    </w:lvl>
    <w:lvl w:ilvl="6" w:tplc="1EB8D410">
      <w:numFmt w:val="bullet"/>
      <w:lvlText w:val="•"/>
      <w:lvlJc w:val="left"/>
      <w:pPr>
        <w:ind w:left="5981" w:hanging="360"/>
      </w:pPr>
      <w:rPr>
        <w:rFonts w:hint="default"/>
        <w:lang w:val="fr-FR" w:eastAsia="en-US" w:bidi="ar-SA"/>
      </w:rPr>
    </w:lvl>
    <w:lvl w:ilvl="7" w:tplc="F56258BA">
      <w:numFmt w:val="bullet"/>
      <w:lvlText w:val="•"/>
      <w:lvlJc w:val="left"/>
      <w:pPr>
        <w:ind w:left="6825" w:hanging="360"/>
      </w:pPr>
      <w:rPr>
        <w:rFonts w:hint="default"/>
        <w:lang w:val="fr-FR" w:eastAsia="en-US" w:bidi="ar-SA"/>
      </w:rPr>
    </w:lvl>
    <w:lvl w:ilvl="8" w:tplc="702CDDA4">
      <w:numFmt w:val="bullet"/>
      <w:lvlText w:val="•"/>
      <w:lvlJc w:val="left"/>
      <w:pPr>
        <w:ind w:left="7669" w:hanging="360"/>
      </w:pPr>
      <w:rPr>
        <w:rFonts w:hint="default"/>
        <w:lang w:val="fr-FR" w:eastAsia="en-US" w:bidi="ar-SA"/>
      </w:rPr>
    </w:lvl>
  </w:abstractNum>
  <w:abstractNum w:abstractNumId="3" w15:restartNumberingAfterBreak="0">
    <w:nsid w:val="2B464886"/>
    <w:multiLevelType w:val="hybridMultilevel"/>
    <w:tmpl w:val="1388BC90"/>
    <w:lvl w:ilvl="0" w:tplc="8EB07E9C">
      <w:numFmt w:val="bullet"/>
      <w:lvlText w:val="•"/>
      <w:lvlJc w:val="left"/>
      <w:pPr>
        <w:ind w:left="1442" w:hanging="425"/>
      </w:pPr>
      <w:rPr>
        <w:rFonts w:ascii="Times New Roman" w:eastAsia="Times New Roman" w:hAnsi="Times New Roman" w:cs="Times New Roman" w:hint="default"/>
        <w:b w:val="0"/>
        <w:bCs w:val="0"/>
        <w:i w:val="0"/>
        <w:iCs w:val="0"/>
        <w:spacing w:val="0"/>
        <w:w w:val="100"/>
        <w:sz w:val="24"/>
        <w:szCs w:val="24"/>
        <w:lang w:val="fr-FR" w:eastAsia="en-US" w:bidi="ar-SA"/>
      </w:rPr>
    </w:lvl>
    <w:lvl w:ilvl="1" w:tplc="CAA83F9A">
      <w:numFmt w:val="bullet"/>
      <w:lvlText w:val="•"/>
      <w:lvlJc w:val="left"/>
      <w:pPr>
        <w:ind w:left="2231" w:hanging="425"/>
      </w:pPr>
      <w:rPr>
        <w:rFonts w:hint="default"/>
        <w:lang w:val="fr-FR" w:eastAsia="en-US" w:bidi="ar-SA"/>
      </w:rPr>
    </w:lvl>
    <w:lvl w:ilvl="2" w:tplc="6EECBDDE">
      <w:numFmt w:val="bullet"/>
      <w:lvlText w:val="•"/>
      <w:lvlJc w:val="left"/>
      <w:pPr>
        <w:ind w:left="3023" w:hanging="425"/>
      </w:pPr>
      <w:rPr>
        <w:rFonts w:hint="default"/>
        <w:lang w:val="fr-FR" w:eastAsia="en-US" w:bidi="ar-SA"/>
      </w:rPr>
    </w:lvl>
    <w:lvl w:ilvl="3" w:tplc="A8101792">
      <w:numFmt w:val="bullet"/>
      <w:lvlText w:val="•"/>
      <w:lvlJc w:val="left"/>
      <w:pPr>
        <w:ind w:left="3814" w:hanging="425"/>
      </w:pPr>
      <w:rPr>
        <w:rFonts w:hint="default"/>
        <w:lang w:val="fr-FR" w:eastAsia="en-US" w:bidi="ar-SA"/>
      </w:rPr>
    </w:lvl>
    <w:lvl w:ilvl="4" w:tplc="7FE63D7C">
      <w:numFmt w:val="bullet"/>
      <w:lvlText w:val="•"/>
      <w:lvlJc w:val="left"/>
      <w:pPr>
        <w:ind w:left="4606" w:hanging="425"/>
      </w:pPr>
      <w:rPr>
        <w:rFonts w:hint="default"/>
        <w:lang w:val="fr-FR" w:eastAsia="en-US" w:bidi="ar-SA"/>
      </w:rPr>
    </w:lvl>
    <w:lvl w:ilvl="5" w:tplc="459C0130">
      <w:numFmt w:val="bullet"/>
      <w:lvlText w:val="•"/>
      <w:lvlJc w:val="left"/>
      <w:pPr>
        <w:ind w:left="5398" w:hanging="425"/>
      </w:pPr>
      <w:rPr>
        <w:rFonts w:hint="default"/>
        <w:lang w:val="fr-FR" w:eastAsia="en-US" w:bidi="ar-SA"/>
      </w:rPr>
    </w:lvl>
    <w:lvl w:ilvl="6" w:tplc="FFDAF84C">
      <w:numFmt w:val="bullet"/>
      <w:lvlText w:val="•"/>
      <w:lvlJc w:val="left"/>
      <w:pPr>
        <w:ind w:left="6189" w:hanging="425"/>
      </w:pPr>
      <w:rPr>
        <w:rFonts w:hint="default"/>
        <w:lang w:val="fr-FR" w:eastAsia="en-US" w:bidi="ar-SA"/>
      </w:rPr>
    </w:lvl>
    <w:lvl w:ilvl="7" w:tplc="07C8C4C4">
      <w:numFmt w:val="bullet"/>
      <w:lvlText w:val="•"/>
      <w:lvlJc w:val="left"/>
      <w:pPr>
        <w:ind w:left="6981" w:hanging="425"/>
      </w:pPr>
      <w:rPr>
        <w:rFonts w:hint="default"/>
        <w:lang w:val="fr-FR" w:eastAsia="en-US" w:bidi="ar-SA"/>
      </w:rPr>
    </w:lvl>
    <w:lvl w:ilvl="8" w:tplc="2EF4D4DE">
      <w:numFmt w:val="bullet"/>
      <w:lvlText w:val="•"/>
      <w:lvlJc w:val="left"/>
      <w:pPr>
        <w:ind w:left="7773" w:hanging="425"/>
      </w:pPr>
      <w:rPr>
        <w:rFonts w:hint="default"/>
        <w:lang w:val="fr-FR" w:eastAsia="en-US" w:bidi="ar-SA"/>
      </w:rPr>
    </w:lvl>
  </w:abstractNum>
  <w:abstractNum w:abstractNumId="4" w15:restartNumberingAfterBreak="0">
    <w:nsid w:val="39192D7A"/>
    <w:multiLevelType w:val="hybridMultilevel"/>
    <w:tmpl w:val="C8C00628"/>
    <w:lvl w:ilvl="0" w:tplc="6AF246F2">
      <w:numFmt w:val="bullet"/>
      <w:lvlText w:val="•"/>
      <w:lvlJc w:val="left"/>
      <w:pPr>
        <w:ind w:left="1737" w:hanging="425"/>
      </w:pPr>
      <w:rPr>
        <w:rFonts w:ascii="Times New Roman" w:eastAsia="Times New Roman" w:hAnsi="Times New Roman" w:cs="Times New Roman" w:hint="default"/>
        <w:b w:val="0"/>
        <w:bCs w:val="0"/>
        <w:i w:val="0"/>
        <w:iCs w:val="0"/>
        <w:spacing w:val="0"/>
        <w:w w:val="100"/>
        <w:sz w:val="24"/>
        <w:szCs w:val="24"/>
        <w:lang w:val="fr-FR" w:eastAsia="en-US" w:bidi="ar-SA"/>
      </w:rPr>
    </w:lvl>
    <w:lvl w:ilvl="1" w:tplc="28B4EF36">
      <w:numFmt w:val="bullet"/>
      <w:lvlText w:val="•"/>
      <w:lvlJc w:val="left"/>
      <w:pPr>
        <w:ind w:left="2501" w:hanging="425"/>
      </w:pPr>
      <w:rPr>
        <w:rFonts w:hint="default"/>
        <w:lang w:val="fr-FR" w:eastAsia="en-US" w:bidi="ar-SA"/>
      </w:rPr>
    </w:lvl>
    <w:lvl w:ilvl="2" w:tplc="B008A310">
      <w:numFmt w:val="bullet"/>
      <w:lvlText w:val="•"/>
      <w:lvlJc w:val="left"/>
      <w:pPr>
        <w:ind w:left="3263" w:hanging="425"/>
      </w:pPr>
      <w:rPr>
        <w:rFonts w:hint="default"/>
        <w:lang w:val="fr-FR" w:eastAsia="en-US" w:bidi="ar-SA"/>
      </w:rPr>
    </w:lvl>
    <w:lvl w:ilvl="3" w:tplc="0F7434C6">
      <w:numFmt w:val="bullet"/>
      <w:lvlText w:val="•"/>
      <w:lvlJc w:val="left"/>
      <w:pPr>
        <w:ind w:left="4024" w:hanging="425"/>
      </w:pPr>
      <w:rPr>
        <w:rFonts w:hint="default"/>
        <w:lang w:val="fr-FR" w:eastAsia="en-US" w:bidi="ar-SA"/>
      </w:rPr>
    </w:lvl>
    <w:lvl w:ilvl="4" w:tplc="F170D822">
      <w:numFmt w:val="bullet"/>
      <w:lvlText w:val="•"/>
      <w:lvlJc w:val="left"/>
      <w:pPr>
        <w:ind w:left="4786" w:hanging="425"/>
      </w:pPr>
      <w:rPr>
        <w:rFonts w:hint="default"/>
        <w:lang w:val="fr-FR" w:eastAsia="en-US" w:bidi="ar-SA"/>
      </w:rPr>
    </w:lvl>
    <w:lvl w:ilvl="5" w:tplc="444C8F60">
      <w:numFmt w:val="bullet"/>
      <w:lvlText w:val="•"/>
      <w:lvlJc w:val="left"/>
      <w:pPr>
        <w:ind w:left="5548" w:hanging="425"/>
      </w:pPr>
      <w:rPr>
        <w:rFonts w:hint="default"/>
        <w:lang w:val="fr-FR" w:eastAsia="en-US" w:bidi="ar-SA"/>
      </w:rPr>
    </w:lvl>
    <w:lvl w:ilvl="6" w:tplc="C99AD436">
      <w:numFmt w:val="bullet"/>
      <w:lvlText w:val="•"/>
      <w:lvlJc w:val="left"/>
      <w:pPr>
        <w:ind w:left="6309" w:hanging="425"/>
      </w:pPr>
      <w:rPr>
        <w:rFonts w:hint="default"/>
        <w:lang w:val="fr-FR" w:eastAsia="en-US" w:bidi="ar-SA"/>
      </w:rPr>
    </w:lvl>
    <w:lvl w:ilvl="7" w:tplc="A56CC0F2">
      <w:numFmt w:val="bullet"/>
      <w:lvlText w:val="•"/>
      <w:lvlJc w:val="left"/>
      <w:pPr>
        <w:ind w:left="7071" w:hanging="425"/>
      </w:pPr>
      <w:rPr>
        <w:rFonts w:hint="default"/>
        <w:lang w:val="fr-FR" w:eastAsia="en-US" w:bidi="ar-SA"/>
      </w:rPr>
    </w:lvl>
    <w:lvl w:ilvl="8" w:tplc="758632BC">
      <w:numFmt w:val="bullet"/>
      <w:lvlText w:val="•"/>
      <w:lvlJc w:val="left"/>
      <w:pPr>
        <w:ind w:left="7833" w:hanging="425"/>
      </w:pPr>
      <w:rPr>
        <w:rFonts w:hint="default"/>
        <w:lang w:val="fr-FR" w:eastAsia="en-US" w:bidi="ar-SA"/>
      </w:rPr>
    </w:lvl>
  </w:abstractNum>
  <w:abstractNum w:abstractNumId="5" w15:restartNumberingAfterBreak="0">
    <w:nsid w:val="463F31E3"/>
    <w:multiLevelType w:val="hybridMultilevel"/>
    <w:tmpl w:val="016C0740"/>
    <w:lvl w:ilvl="0" w:tplc="785278DA">
      <w:numFmt w:val="bullet"/>
      <w:lvlText w:val="–"/>
      <w:lvlJc w:val="left"/>
      <w:pPr>
        <w:ind w:left="1343" w:hanging="360"/>
      </w:pPr>
      <w:rPr>
        <w:rFonts w:ascii="Times New Roman" w:eastAsia="Times New Roman" w:hAnsi="Times New Roman" w:cs="Times New Roman" w:hint="default"/>
        <w:b w:val="0"/>
        <w:bCs w:val="0"/>
        <w:i w:val="0"/>
        <w:iCs w:val="0"/>
        <w:spacing w:val="0"/>
        <w:w w:val="100"/>
        <w:sz w:val="24"/>
        <w:szCs w:val="24"/>
        <w:lang w:val="fr-FR" w:eastAsia="en-US" w:bidi="ar-SA"/>
      </w:rPr>
    </w:lvl>
    <w:lvl w:ilvl="1" w:tplc="D5A24E64">
      <w:numFmt w:val="bullet"/>
      <w:lvlText w:val="o"/>
      <w:lvlJc w:val="left"/>
      <w:pPr>
        <w:ind w:left="2063" w:hanging="360"/>
      </w:pPr>
      <w:rPr>
        <w:rFonts w:ascii="Courier New" w:eastAsia="Courier New" w:hAnsi="Courier New" w:cs="Courier New" w:hint="default"/>
        <w:b w:val="0"/>
        <w:bCs w:val="0"/>
        <w:i w:val="0"/>
        <w:iCs w:val="0"/>
        <w:spacing w:val="0"/>
        <w:w w:val="100"/>
        <w:sz w:val="24"/>
        <w:szCs w:val="24"/>
        <w:lang w:val="fr-FR" w:eastAsia="en-US" w:bidi="ar-SA"/>
      </w:rPr>
    </w:lvl>
    <w:lvl w:ilvl="2" w:tplc="D8944818">
      <w:numFmt w:val="bullet"/>
      <w:lvlText w:val="•"/>
      <w:lvlJc w:val="left"/>
      <w:pPr>
        <w:ind w:left="2870" w:hanging="360"/>
      </w:pPr>
      <w:rPr>
        <w:rFonts w:hint="default"/>
        <w:lang w:val="fr-FR" w:eastAsia="en-US" w:bidi="ar-SA"/>
      </w:rPr>
    </w:lvl>
    <w:lvl w:ilvl="3" w:tplc="52481482">
      <w:numFmt w:val="bullet"/>
      <w:lvlText w:val="•"/>
      <w:lvlJc w:val="left"/>
      <w:pPr>
        <w:ind w:left="3681" w:hanging="360"/>
      </w:pPr>
      <w:rPr>
        <w:rFonts w:hint="default"/>
        <w:lang w:val="fr-FR" w:eastAsia="en-US" w:bidi="ar-SA"/>
      </w:rPr>
    </w:lvl>
    <w:lvl w:ilvl="4" w:tplc="05DAD928">
      <w:numFmt w:val="bullet"/>
      <w:lvlText w:val="•"/>
      <w:lvlJc w:val="left"/>
      <w:pPr>
        <w:ind w:left="4492" w:hanging="360"/>
      </w:pPr>
      <w:rPr>
        <w:rFonts w:hint="default"/>
        <w:lang w:val="fr-FR" w:eastAsia="en-US" w:bidi="ar-SA"/>
      </w:rPr>
    </w:lvl>
    <w:lvl w:ilvl="5" w:tplc="7D5CA4A6">
      <w:numFmt w:val="bullet"/>
      <w:lvlText w:val="•"/>
      <w:lvlJc w:val="left"/>
      <w:pPr>
        <w:ind w:left="5302" w:hanging="360"/>
      </w:pPr>
      <w:rPr>
        <w:rFonts w:hint="default"/>
        <w:lang w:val="fr-FR" w:eastAsia="en-US" w:bidi="ar-SA"/>
      </w:rPr>
    </w:lvl>
    <w:lvl w:ilvl="6" w:tplc="050CFEB6">
      <w:numFmt w:val="bullet"/>
      <w:lvlText w:val="•"/>
      <w:lvlJc w:val="left"/>
      <w:pPr>
        <w:ind w:left="6113" w:hanging="360"/>
      </w:pPr>
      <w:rPr>
        <w:rFonts w:hint="default"/>
        <w:lang w:val="fr-FR" w:eastAsia="en-US" w:bidi="ar-SA"/>
      </w:rPr>
    </w:lvl>
    <w:lvl w:ilvl="7" w:tplc="369C78A0">
      <w:numFmt w:val="bullet"/>
      <w:lvlText w:val="•"/>
      <w:lvlJc w:val="left"/>
      <w:pPr>
        <w:ind w:left="6924" w:hanging="360"/>
      </w:pPr>
      <w:rPr>
        <w:rFonts w:hint="default"/>
        <w:lang w:val="fr-FR" w:eastAsia="en-US" w:bidi="ar-SA"/>
      </w:rPr>
    </w:lvl>
    <w:lvl w:ilvl="8" w:tplc="0F105BA0">
      <w:numFmt w:val="bullet"/>
      <w:lvlText w:val="•"/>
      <w:lvlJc w:val="left"/>
      <w:pPr>
        <w:ind w:left="7734" w:hanging="360"/>
      </w:pPr>
      <w:rPr>
        <w:rFonts w:hint="default"/>
        <w:lang w:val="fr-FR" w:eastAsia="en-US" w:bidi="ar-SA"/>
      </w:rPr>
    </w:lvl>
  </w:abstractNum>
  <w:abstractNum w:abstractNumId="6" w15:restartNumberingAfterBreak="0">
    <w:nsid w:val="4E4325A8"/>
    <w:multiLevelType w:val="hybridMultilevel"/>
    <w:tmpl w:val="B8A6288C"/>
    <w:lvl w:ilvl="0" w:tplc="05B0A2DA">
      <w:numFmt w:val="bullet"/>
      <w:lvlText w:val="o"/>
      <w:lvlJc w:val="left"/>
      <w:pPr>
        <w:ind w:left="2063" w:hanging="360"/>
      </w:pPr>
      <w:rPr>
        <w:rFonts w:ascii="Courier New" w:eastAsia="Courier New" w:hAnsi="Courier New" w:cs="Courier New" w:hint="default"/>
        <w:b w:val="0"/>
        <w:bCs w:val="0"/>
        <w:i w:val="0"/>
        <w:iCs w:val="0"/>
        <w:spacing w:val="0"/>
        <w:w w:val="100"/>
        <w:sz w:val="24"/>
        <w:szCs w:val="24"/>
        <w:lang w:val="fr-FR" w:eastAsia="en-US" w:bidi="ar-SA"/>
      </w:rPr>
    </w:lvl>
    <w:lvl w:ilvl="1" w:tplc="EC900F4E">
      <w:numFmt w:val="bullet"/>
      <w:lvlText w:val="•"/>
      <w:lvlJc w:val="left"/>
      <w:pPr>
        <w:ind w:left="2789" w:hanging="360"/>
      </w:pPr>
      <w:rPr>
        <w:rFonts w:hint="default"/>
        <w:lang w:val="fr-FR" w:eastAsia="en-US" w:bidi="ar-SA"/>
      </w:rPr>
    </w:lvl>
    <w:lvl w:ilvl="2" w:tplc="89228870">
      <w:numFmt w:val="bullet"/>
      <w:lvlText w:val="•"/>
      <w:lvlJc w:val="left"/>
      <w:pPr>
        <w:ind w:left="3519" w:hanging="360"/>
      </w:pPr>
      <w:rPr>
        <w:rFonts w:hint="default"/>
        <w:lang w:val="fr-FR" w:eastAsia="en-US" w:bidi="ar-SA"/>
      </w:rPr>
    </w:lvl>
    <w:lvl w:ilvl="3" w:tplc="A29CB114">
      <w:numFmt w:val="bullet"/>
      <w:lvlText w:val="•"/>
      <w:lvlJc w:val="left"/>
      <w:pPr>
        <w:ind w:left="4248" w:hanging="360"/>
      </w:pPr>
      <w:rPr>
        <w:rFonts w:hint="default"/>
        <w:lang w:val="fr-FR" w:eastAsia="en-US" w:bidi="ar-SA"/>
      </w:rPr>
    </w:lvl>
    <w:lvl w:ilvl="4" w:tplc="CCC8C90E">
      <w:numFmt w:val="bullet"/>
      <w:lvlText w:val="•"/>
      <w:lvlJc w:val="left"/>
      <w:pPr>
        <w:ind w:left="4978" w:hanging="360"/>
      </w:pPr>
      <w:rPr>
        <w:rFonts w:hint="default"/>
        <w:lang w:val="fr-FR" w:eastAsia="en-US" w:bidi="ar-SA"/>
      </w:rPr>
    </w:lvl>
    <w:lvl w:ilvl="5" w:tplc="ADA89EB2">
      <w:numFmt w:val="bullet"/>
      <w:lvlText w:val="•"/>
      <w:lvlJc w:val="left"/>
      <w:pPr>
        <w:ind w:left="5708" w:hanging="360"/>
      </w:pPr>
      <w:rPr>
        <w:rFonts w:hint="default"/>
        <w:lang w:val="fr-FR" w:eastAsia="en-US" w:bidi="ar-SA"/>
      </w:rPr>
    </w:lvl>
    <w:lvl w:ilvl="6" w:tplc="BF747AA8">
      <w:numFmt w:val="bullet"/>
      <w:lvlText w:val="•"/>
      <w:lvlJc w:val="left"/>
      <w:pPr>
        <w:ind w:left="6437" w:hanging="360"/>
      </w:pPr>
      <w:rPr>
        <w:rFonts w:hint="default"/>
        <w:lang w:val="fr-FR" w:eastAsia="en-US" w:bidi="ar-SA"/>
      </w:rPr>
    </w:lvl>
    <w:lvl w:ilvl="7" w:tplc="22823334">
      <w:numFmt w:val="bullet"/>
      <w:lvlText w:val="•"/>
      <w:lvlJc w:val="left"/>
      <w:pPr>
        <w:ind w:left="7167" w:hanging="360"/>
      </w:pPr>
      <w:rPr>
        <w:rFonts w:hint="default"/>
        <w:lang w:val="fr-FR" w:eastAsia="en-US" w:bidi="ar-SA"/>
      </w:rPr>
    </w:lvl>
    <w:lvl w:ilvl="8" w:tplc="B0C065E4">
      <w:numFmt w:val="bullet"/>
      <w:lvlText w:val="•"/>
      <w:lvlJc w:val="left"/>
      <w:pPr>
        <w:ind w:left="7897" w:hanging="360"/>
      </w:pPr>
      <w:rPr>
        <w:rFonts w:hint="default"/>
        <w:lang w:val="fr-FR" w:eastAsia="en-US" w:bidi="ar-SA"/>
      </w:rPr>
    </w:lvl>
  </w:abstractNum>
  <w:abstractNum w:abstractNumId="7" w15:restartNumberingAfterBreak="0">
    <w:nsid w:val="522C1998"/>
    <w:multiLevelType w:val="hybridMultilevel"/>
    <w:tmpl w:val="1E840344"/>
    <w:lvl w:ilvl="0" w:tplc="969EB438">
      <w:start w:val="1"/>
      <w:numFmt w:val="decimal"/>
      <w:lvlText w:val="%1"/>
      <w:lvlJc w:val="left"/>
      <w:pPr>
        <w:ind w:left="590" w:hanging="384"/>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1" w:tplc="70D07AE0">
      <w:numFmt w:val="bullet"/>
      <w:lvlText w:val="–"/>
      <w:lvlJc w:val="left"/>
      <w:pPr>
        <w:ind w:left="950" w:hanging="296"/>
      </w:pPr>
      <w:rPr>
        <w:rFonts w:ascii="Times New Roman" w:eastAsia="Times New Roman" w:hAnsi="Times New Roman" w:cs="Times New Roman" w:hint="default"/>
        <w:b w:val="0"/>
        <w:bCs w:val="0"/>
        <w:i w:val="0"/>
        <w:iCs w:val="0"/>
        <w:spacing w:val="0"/>
        <w:w w:val="100"/>
        <w:sz w:val="24"/>
        <w:szCs w:val="24"/>
        <w:lang w:val="fr-FR" w:eastAsia="en-US" w:bidi="ar-SA"/>
      </w:rPr>
    </w:lvl>
    <w:lvl w:ilvl="2" w:tplc="41CCB026">
      <w:numFmt w:val="bullet"/>
      <w:lvlText w:val=""/>
      <w:lvlJc w:val="left"/>
      <w:pPr>
        <w:ind w:left="1703" w:hanging="360"/>
      </w:pPr>
      <w:rPr>
        <w:rFonts w:ascii="Symbol" w:eastAsia="Symbol" w:hAnsi="Symbol" w:cs="Symbol" w:hint="default"/>
        <w:b w:val="0"/>
        <w:bCs w:val="0"/>
        <w:i w:val="0"/>
        <w:iCs w:val="0"/>
        <w:spacing w:val="0"/>
        <w:w w:val="99"/>
        <w:sz w:val="24"/>
        <w:szCs w:val="24"/>
        <w:lang w:val="fr-FR" w:eastAsia="en-US" w:bidi="ar-SA"/>
      </w:rPr>
    </w:lvl>
    <w:lvl w:ilvl="3" w:tplc="200A6862">
      <w:numFmt w:val="bullet"/>
      <w:lvlText w:val="•"/>
      <w:lvlJc w:val="left"/>
      <w:pPr>
        <w:ind w:left="1700" w:hanging="360"/>
      </w:pPr>
      <w:rPr>
        <w:rFonts w:hint="default"/>
        <w:lang w:val="fr-FR" w:eastAsia="en-US" w:bidi="ar-SA"/>
      </w:rPr>
    </w:lvl>
    <w:lvl w:ilvl="4" w:tplc="E3ACCF7A">
      <w:numFmt w:val="bullet"/>
      <w:lvlText w:val="•"/>
      <w:lvlJc w:val="left"/>
      <w:pPr>
        <w:ind w:left="2060" w:hanging="360"/>
      </w:pPr>
      <w:rPr>
        <w:rFonts w:hint="default"/>
        <w:lang w:val="fr-FR" w:eastAsia="en-US" w:bidi="ar-SA"/>
      </w:rPr>
    </w:lvl>
    <w:lvl w:ilvl="5" w:tplc="374A9076">
      <w:numFmt w:val="bullet"/>
      <w:lvlText w:val="•"/>
      <w:lvlJc w:val="left"/>
      <w:pPr>
        <w:ind w:left="3276" w:hanging="360"/>
      </w:pPr>
      <w:rPr>
        <w:rFonts w:hint="default"/>
        <w:lang w:val="fr-FR" w:eastAsia="en-US" w:bidi="ar-SA"/>
      </w:rPr>
    </w:lvl>
    <w:lvl w:ilvl="6" w:tplc="85B8827C">
      <w:numFmt w:val="bullet"/>
      <w:lvlText w:val="•"/>
      <w:lvlJc w:val="left"/>
      <w:pPr>
        <w:ind w:left="4492" w:hanging="360"/>
      </w:pPr>
      <w:rPr>
        <w:rFonts w:hint="default"/>
        <w:lang w:val="fr-FR" w:eastAsia="en-US" w:bidi="ar-SA"/>
      </w:rPr>
    </w:lvl>
    <w:lvl w:ilvl="7" w:tplc="5B589BD8">
      <w:numFmt w:val="bullet"/>
      <w:lvlText w:val="•"/>
      <w:lvlJc w:val="left"/>
      <w:pPr>
        <w:ind w:left="5708" w:hanging="360"/>
      </w:pPr>
      <w:rPr>
        <w:rFonts w:hint="default"/>
        <w:lang w:val="fr-FR" w:eastAsia="en-US" w:bidi="ar-SA"/>
      </w:rPr>
    </w:lvl>
    <w:lvl w:ilvl="8" w:tplc="49EE7E24">
      <w:numFmt w:val="bullet"/>
      <w:lvlText w:val="•"/>
      <w:lvlJc w:val="left"/>
      <w:pPr>
        <w:ind w:left="6924" w:hanging="360"/>
      </w:pPr>
      <w:rPr>
        <w:rFonts w:hint="default"/>
        <w:lang w:val="fr-FR" w:eastAsia="en-US" w:bidi="ar-SA"/>
      </w:rPr>
    </w:lvl>
  </w:abstractNum>
  <w:abstractNum w:abstractNumId="8" w15:restartNumberingAfterBreak="0">
    <w:nsid w:val="582E235A"/>
    <w:multiLevelType w:val="hybridMultilevel"/>
    <w:tmpl w:val="B302CCBA"/>
    <w:lvl w:ilvl="0" w:tplc="7BD64CE2">
      <w:start w:val="1"/>
      <w:numFmt w:val="lowerLetter"/>
      <w:lvlText w:val="%1)"/>
      <w:lvlJc w:val="left"/>
      <w:pPr>
        <w:ind w:left="926" w:hanging="360"/>
        <w:jc w:val="left"/>
      </w:pPr>
      <w:rPr>
        <w:rFonts w:ascii="Times New Roman" w:eastAsia="Times New Roman" w:hAnsi="Times New Roman" w:cs="Times New Roman" w:hint="default"/>
        <w:b w:val="0"/>
        <w:bCs w:val="0"/>
        <w:i w:val="0"/>
        <w:iCs w:val="0"/>
        <w:spacing w:val="-1"/>
        <w:w w:val="100"/>
        <w:sz w:val="24"/>
        <w:szCs w:val="24"/>
        <w:lang w:val="fr-FR" w:eastAsia="en-US" w:bidi="ar-SA"/>
      </w:rPr>
    </w:lvl>
    <w:lvl w:ilvl="1" w:tplc="EDDCB75C">
      <w:numFmt w:val="bullet"/>
      <w:lvlText w:val="•"/>
      <w:lvlJc w:val="left"/>
      <w:pPr>
        <w:ind w:left="1763" w:hanging="360"/>
      </w:pPr>
      <w:rPr>
        <w:rFonts w:hint="default"/>
        <w:lang w:val="fr-FR" w:eastAsia="en-US" w:bidi="ar-SA"/>
      </w:rPr>
    </w:lvl>
    <w:lvl w:ilvl="2" w:tplc="DCC4030A">
      <w:numFmt w:val="bullet"/>
      <w:lvlText w:val="•"/>
      <w:lvlJc w:val="left"/>
      <w:pPr>
        <w:ind w:left="2607" w:hanging="360"/>
      </w:pPr>
      <w:rPr>
        <w:rFonts w:hint="default"/>
        <w:lang w:val="fr-FR" w:eastAsia="en-US" w:bidi="ar-SA"/>
      </w:rPr>
    </w:lvl>
    <w:lvl w:ilvl="3" w:tplc="0A5CC5E0">
      <w:numFmt w:val="bullet"/>
      <w:lvlText w:val="•"/>
      <w:lvlJc w:val="left"/>
      <w:pPr>
        <w:ind w:left="3450" w:hanging="360"/>
      </w:pPr>
      <w:rPr>
        <w:rFonts w:hint="default"/>
        <w:lang w:val="fr-FR" w:eastAsia="en-US" w:bidi="ar-SA"/>
      </w:rPr>
    </w:lvl>
    <w:lvl w:ilvl="4" w:tplc="B03C83F8">
      <w:numFmt w:val="bullet"/>
      <w:lvlText w:val="•"/>
      <w:lvlJc w:val="left"/>
      <w:pPr>
        <w:ind w:left="4294" w:hanging="360"/>
      </w:pPr>
      <w:rPr>
        <w:rFonts w:hint="default"/>
        <w:lang w:val="fr-FR" w:eastAsia="en-US" w:bidi="ar-SA"/>
      </w:rPr>
    </w:lvl>
    <w:lvl w:ilvl="5" w:tplc="557E233C">
      <w:numFmt w:val="bullet"/>
      <w:lvlText w:val="•"/>
      <w:lvlJc w:val="left"/>
      <w:pPr>
        <w:ind w:left="5138" w:hanging="360"/>
      </w:pPr>
      <w:rPr>
        <w:rFonts w:hint="default"/>
        <w:lang w:val="fr-FR" w:eastAsia="en-US" w:bidi="ar-SA"/>
      </w:rPr>
    </w:lvl>
    <w:lvl w:ilvl="6" w:tplc="1C7E6C32">
      <w:numFmt w:val="bullet"/>
      <w:lvlText w:val="•"/>
      <w:lvlJc w:val="left"/>
      <w:pPr>
        <w:ind w:left="5981" w:hanging="360"/>
      </w:pPr>
      <w:rPr>
        <w:rFonts w:hint="default"/>
        <w:lang w:val="fr-FR" w:eastAsia="en-US" w:bidi="ar-SA"/>
      </w:rPr>
    </w:lvl>
    <w:lvl w:ilvl="7" w:tplc="1D56E47A">
      <w:numFmt w:val="bullet"/>
      <w:lvlText w:val="•"/>
      <w:lvlJc w:val="left"/>
      <w:pPr>
        <w:ind w:left="6825" w:hanging="360"/>
      </w:pPr>
      <w:rPr>
        <w:rFonts w:hint="default"/>
        <w:lang w:val="fr-FR" w:eastAsia="en-US" w:bidi="ar-SA"/>
      </w:rPr>
    </w:lvl>
    <w:lvl w:ilvl="8" w:tplc="A76EABB4">
      <w:numFmt w:val="bullet"/>
      <w:lvlText w:val="•"/>
      <w:lvlJc w:val="left"/>
      <w:pPr>
        <w:ind w:left="7669" w:hanging="360"/>
      </w:pPr>
      <w:rPr>
        <w:rFonts w:hint="default"/>
        <w:lang w:val="fr-FR" w:eastAsia="en-US" w:bidi="ar-SA"/>
      </w:rPr>
    </w:lvl>
  </w:abstractNum>
  <w:abstractNum w:abstractNumId="9" w15:restartNumberingAfterBreak="0">
    <w:nsid w:val="597116D2"/>
    <w:multiLevelType w:val="hybridMultilevel"/>
    <w:tmpl w:val="64428DF2"/>
    <w:lvl w:ilvl="0" w:tplc="F762096A">
      <w:start w:val="1"/>
      <w:numFmt w:val="decimal"/>
      <w:lvlText w:val="%1."/>
      <w:lvlJc w:val="left"/>
      <w:pPr>
        <w:ind w:left="983" w:hanging="360"/>
        <w:jc w:val="left"/>
      </w:pPr>
      <w:rPr>
        <w:rFonts w:ascii="Times New Roman" w:eastAsia="Times New Roman" w:hAnsi="Times New Roman" w:cs="Times New Roman" w:hint="default"/>
        <w:b/>
        <w:bCs/>
        <w:i w:val="0"/>
        <w:iCs w:val="0"/>
        <w:spacing w:val="0"/>
        <w:w w:val="100"/>
        <w:sz w:val="24"/>
        <w:szCs w:val="24"/>
        <w:lang w:val="fr-FR" w:eastAsia="en-US" w:bidi="ar-SA"/>
      </w:rPr>
    </w:lvl>
    <w:lvl w:ilvl="1" w:tplc="9CB092DE">
      <w:numFmt w:val="bullet"/>
      <w:lvlText w:val="•"/>
      <w:lvlJc w:val="left"/>
      <w:pPr>
        <w:ind w:left="1817" w:hanging="360"/>
      </w:pPr>
      <w:rPr>
        <w:rFonts w:hint="default"/>
        <w:lang w:val="fr-FR" w:eastAsia="en-US" w:bidi="ar-SA"/>
      </w:rPr>
    </w:lvl>
    <w:lvl w:ilvl="2" w:tplc="B36A95CA">
      <w:numFmt w:val="bullet"/>
      <w:lvlText w:val="•"/>
      <w:lvlJc w:val="left"/>
      <w:pPr>
        <w:ind w:left="2655" w:hanging="360"/>
      </w:pPr>
      <w:rPr>
        <w:rFonts w:hint="default"/>
        <w:lang w:val="fr-FR" w:eastAsia="en-US" w:bidi="ar-SA"/>
      </w:rPr>
    </w:lvl>
    <w:lvl w:ilvl="3" w:tplc="DC7CFD7C">
      <w:numFmt w:val="bullet"/>
      <w:lvlText w:val="•"/>
      <w:lvlJc w:val="left"/>
      <w:pPr>
        <w:ind w:left="3492" w:hanging="360"/>
      </w:pPr>
      <w:rPr>
        <w:rFonts w:hint="default"/>
        <w:lang w:val="fr-FR" w:eastAsia="en-US" w:bidi="ar-SA"/>
      </w:rPr>
    </w:lvl>
    <w:lvl w:ilvl="4" w:tplc="34CCBC36">
      <w:numFmt w:val="bullet"/>
      <w:lvlText w:val="•"/>
      <w:lvlJc w:val="left"/>
      <w:pPr>
        <w:ind w:left="4330" w:hanging="360"/>
      </w:pPr>
      <w:rPr>
        <w:rFonts w:hint="default"/>
        <w:lang w:val="fr-FR" w:eastAsia="en-US" w:bidi="ar-SA"/>
      </w:rPr>
    </w:lvl>
    <w:lvl w:ilvl="5" w:tplc="D6309206">
      <w:numFmt w:val="bullet"/>
      <w:lvlText w:val="•"/>
      <w:lvlJc w:val="left"/>
      <w:pPr>
        <w:ind w:left="5168" w:hanging="360"/>
      </w:pPr>
      <w:rPr>
        <w:rFonts w:hint="default"/>
        <w:lang w:val="fr-FR" w:eastAsia="en-US" w:bidi="ar-SA"/>
      </w:rPr>
    </w:lvl>
    <w:lvl w:ilvl="6" w:tplc="53D22EF8">
      <w:numFmt w:val="bullet"/>
      <w:lvlText w:val="•"/>
      <w:lvlJc w:val="left"/>
      <w:pPr>
        <w:ind w:left="6005" w:hanging="360"/>
      </w:pPr>
      <w:rPr>
        <w:rFonts w:hint="default"/>
        <w:lang w:val="fr-FR" w:eastAsia="en-US" w:bidi="ar-SA"/>
      </w:rPr>
    </w:lvl>
    <w:lvl w:ilvl="7" w:tplc="6486C256">
      <w:numFmt w:val="bullet"/>
      <w:lvlText w:val="•"/>
      <w:lvlJc w:val="left"/>
      <w:pPr>
        <w:ind w:left="6843" w:hanging="360"/>
      </w:pPr>
      <w:rPr>
        <w:rFonts w:hint="default"/>
        <w:lang w:val="fr-FR" w:eastAsia="en-US" w:bidi="ar-SA"/>
      </w:rPr>
    </w:lvl>
    <w:lvl w:ilvl="8" w:tplc="DED2CA2A">
      <w:numFmt w:val="bullet"/>
      <w:lvlText w:val="•"/>
      <w:lvlJc w:val="left"/>
      <w:pPr>
        <w:ind w:left="7681" w:hanging="360"/>
      </w:pPr>
      <w:rPr>
        <w:rFonts w:hint="default"/>
        <w:lang w:val="fr-FR" w:eastAsia="en-US" w:bidi="ar-SA"/>
      </w:rPr>
    </w:lvl>
  </w:abstractNum>
  <w:abstractNum w:abstractNumId="10" w15:restartNumberingAfterBreak="0">
    <w:nsid w:val="70DF7886"/>
    <w:multiLevelType w:val="hybridMultilevel"/>
    <w:tmpl w:val="E75A2802"/>
    <w:lvl w:ilvl="0" w:tplc="48B6E854">
      <w:numFmt w:val="bullet"/>
      <w:lvlText w:val="–"/>
      <w:lvlJc w:val="left"/>
      <w:pPr>
        <w:ind w:left="1343" w:hanging="360"/>
      </w:pPr>
      <w:rPr>
        <w:rFonts w:ascii="Times New Roman" w:eastAsia="Times New Roman" w:hAnsi="Times New Roman" w:cs="Times New Roman" w:hint="default"/>
        <w:b w:val="0"/>
        <w:bCs w:val="0"/>
        <w:i w:val="0"/>
        <w:iCs w:val="0"/>
        <w:spacing w:val="0"/>
        <w:w w:val="100"/>
        <w:sz w:val="24"/>
        <w:szCs w:val="24"/>
        <w:lang w:val="fr-FR" w:eastAsia="en-US" w:bidi="ar-SA"/>
      </w:rPr>
    </w:lvl>
    <w:lvl w:ilvl="1" w:tplc="7258021C">
      <w:numFmt w:val="bullet"/>
      <w:lvlText w:val=""/>
      <w:lvlJc w:val="left"/>
      <w:pPr>
        <w:ind w:left="1802" w:hanging="360"/>
      </w:pPr>
      <w:rPr>
        <w:rFonts w:ascii="Symbol" w:eastAsia="Symbol" w:hAnsi="Symbol" w:cs="Symbol" w:hint="default"/>
        <w:b w:val="0"/>
        <w:bCs w:val="0"/>
        <w:i w:val="0"/>
        <w:iCs w:val="0"/>
        <w:spacing w:val="0"/>
        <w:w w:val="100"/>
        <w:sz w:val="24"/>
        <w:szCs w:val="24"/>
        <w:lang w:val="fr-FR" w:eastAsia="en-US" w:bidi="ar-SA"/>
      </w:rPr>
    </w:lvl>
    <w:lvl w:ilvl="2" w:tplc="334898EA">
      <w:numFmt w:val="bullet"/>
      <w:lvlText w:val="•"/>
      <w:lvlJc w:val="left"/>
      <w:pPr>
        <w:ind w:left="2639" w:hanging="360"/>
      </w:pPr>
      <w:rPr>
        <w:rFonts w:hint="default"/>
        <w:lang w:val="fr-FR" w:eastAsia="en-US" w:bidi="ar-SA"/>
      </w:rPr>
    </w:lvl>
    <w:lvl w:ilvl="3" w:tplc="E69457F4">
      <w:numFmt w:val="bullet"/>
      <w:lvlText w:val="•"/>
      <w:lvlJc w:val="left"/>
      <w:pPr>
        <w:ind w:left="3479" w:hanging="360"/>
      </w:pPr>
      <w:rPr>
        <w:rFonts w:hint="default"/>
        <w:lang w:val="fr-FR" w:eastAsia="en-US" w:bidi="ar-SA"/>
      </w:rPr>
    </w:lvl>
    <w:lvl w:ilvl="4" w:tplc="A872CBBA">
      <w:numFmt w:val="bullet"/>
      <w:lvlText w:val="•"/>
      <w:lvlJc w:val="left"/>
      <w:pPr>
        <w:ind w:left="4318" w:hanging="360"/>
      </w:pPr>
      <w:rPr>
        <w:rFonts w:hint="default"/>
        <w:lang w:val="fr-FR" w:eastAsia="en-US" w:bidi="ar-SA"/>
      </w:rPr>
    </w:lvl>
    <w:lvl w:ilvl="5" w:tplc="535419E0">
      <w:numFmt w:val="bullet"/>
      <w:lvlText w:val="•"/>
      <w:lvlJc w:val="left"/>
      <w:pPr>
        <w:ind w:left="5158" w:hanging="360"/>
      </w:pPr>
      <w:rPr>
        <w:rFonts w:hint="default"/>
        <w:lang w:val="fr-FR" w:eastAsia="en-US" w:bidi="ar-SA"/>
      </w:rPr>
    </w:lvl>
    <w:lvl w:ilvl="6" w:tplc="0F9407E8">
      <w:numFmt w:val="bullet"/>
      <w:lvlText w:val="•"/>
      <w:lvlJc w:val="left"/>
      <w:pPr>
        <w:ind w:left="5998" w:hanging="360"/>
      </w:pPr>
      <w:rPr>
        <w:rFonts w:hint="default"/>
        <w:lang w:val="fr-FR" w:eastAsia="en-US" w:bidi="ar-SA"/>
      </w:rPr>
    </w:lvl>
    <w:lvl w:ilvl="7" w:tplc="9A6CB2C6">
      <w:numFmt w:val="bullet"/>
      <w:lvlText w:val="•"/>
      <w:lvlJc w:val="left"/>
      <w:pPr>
        <w:ind w:left="6837" w:hanging="360"/>
      </w:pPr>
      <w:rPr>
        <w:rFonts w:hint="default"/>
        <w:lang w:val="fr-FR" w:eastAsia="en-US" w:bidi="ar-SA"/>
      </w:rPr>
    </w:lvl>
    <w:lvl w:ilvl="8" w:tplc="C1C410A8">
      <w:numFmt w:val="bullet"/>
      <w:lvlText w:val="•"/>
      <w:lvlJc w:val="left"/>
      <w:pPr>
        <w:ind w:left="7677" w:hanging="360"/>
      </w:pPr>
      <w:rPr>
        <w:rFonts w:hint="default"/>
        <w:lang w:val="fr-FR" w:eastAsia="en-US" w:bidi="ar-SA"/>
      </w:rPr>
    </w:lvl>
  </w:abstractNum>
  <w:abstractNum w:abstractNumId="11" w15:restartNumberingAfterBreak="0">
    <w:nsid w:val="744553AE"/>
    <w:multiLevelType w:val="hybridMultilevel"/>
    <w:tmpl w:val="FF96AAF2"/>
    <w:lvl w:ilvl="0" w:tplc="898E9A2E">
      <w:numFmt w:val="bullet"/>
      <w:lvlText w:val=""/>
      <w:lvlJc w:val="left"/>
      <w:pPr>
        <w:ind w:left="1377" w:hanging="360"/>
      </w:pPr>
      <w:rPr>
        <w:rFonts w:ascii="Symbol" w:eastAsia="Symbol" w:hAnsi="Symbol" w:cs="Symbol" w:hint="default"/>
        <w:b w:val="0"/>
        <w:bCs w:val="0"/>
        <w:i w:val="0"/>
        <w:iCs w:val="0"/>
        <w:spacing w:val="0"/>
        <w:w w:val="100"/>
        <w:sz w:val="24"/>
        <w:szCs w:val="24"/>
        <w:lang w:val="fr-FR" w:eastAsia="en-US" w:bidi="ar-SA"/>
      </w:rPr>
    </w:lvl>
    <w:lvl w:ilvl="1" w:tplc="3DFECC30">
      <w:numFmt w:val="bullet"/>
      <w:lvlText w:val="o"/>
      <w:lvlJc w:val="left"/>
      <w:pPr>
        <w:ind w:left="2097" w:hanging="360"/>
      </w:pPr>
      <w:rPr>
        <w:rFonts w:ascii="Courier New" w:eastAsia="Courier New" w:hAnsi="Courier New" w:cs="Courier New" w:hint="default"/>
        <w:b w:val="0"/>
        <w:bCs w:val="0"/>
        <w:i w:val="0"/>
        <w:iCs w:val="0"/>
        <w:spacing w:val="0"/>
        <w:w w:val="100"/>
        <w:sz w:val="24"/>
        <w:szCs w:val="24"/>
        <w:lang w:val="fr-FR" w:eastAsia="en-US" w:bidi="ar-SA"/>
      </w:rPr>
    </w:lvl>
    <w:lvl w:ilvl="2" w:tplc="00ECD47E">
      <w:numFmt w:val="bullet"/>
      <w:lvlText w:val="•"/>
      <w:lvlJc w:val="left"/>
      <w:pPr>
        <w:ind w:left="2906" w:hanging="360"/>
      </w:pPr>
      <w:rPr>
        <w:rFonts w:hint="default"/>
        <w:lang w:val="fr-FR" w:eastAsia="en-US" w:bidi="ar-SA"/>
      </w:rPr>
    </w:lvl>
    <w:lvl w:ilvl="3" w:tplc="9B2EB958">
      <w:numFmt w:val="bullet"/>
      <w:lvlText w:val="•"/>
      <w:lvlJc w:val="left"/>
      <w:pPr>
        <w:ind w:left="3712" w:hanging="360"/>
      </w:pPr>
      <w:rPr>
        <w:rFonts w:hint="default"/>
        <w:lang w:val="fr-FR" w:eastAsia="en-US" w:bidi="ar-SA"/>
      </w:rPr>
    </w:lvl>
    <w:lvl w:ilvl="4" w:tplc="100C006C">
      <w:numFmt w:val="bullet"/>
      <w:lvlText w:val="•"/>
      <w:lvlJc w:val="left"/>
      <w:pPr>
        <w:ind w:left="4518" w:hanging="360"/>
      </w:pPr>
      <w:rPr>
        <w:rFonts w:hint="default"/>
        <w:lang w:val="fr-FR" w:eastAsia="en-US" w:bidi="ar-SA"/>
      </w:rPr>
    </w:lvl>
    <w:lvl w:ilvl="5" w:tplc="6F00F1CE">
      <w:numFmt w:val="bullet"/>
      <w:lvlText w:val="•"/>
      <w:lvlJc w:val="left"/>
      <w:pPr>
        <w:ind w:left="5325" w:hanging="360"/>
      </w:pPr>
      <w:rPr>
        <w:rFonts w:hint="default"/>
        <w:lang w:val="fr-FR" w:eastAsia="en-US" w:bidi="ar-SA"/>
      </w:rPr>
    </w:lvl>
    <w:lvl w:ilvl="6" w:tplc="2E0A906A">
      <w:numFmt w:val="bullet"/>
      <w:lvlText w:val="•"/>
      <w:lvlJc w:val="left"/>
      <w:pPr>
        <w:ind w:left="6131" w:hanging="360"/>
      </w:pPr>
      <w:rPr>
        <w:rFonts w:hint="default"/>
        <w:lang w:val="fr-FR" w:eastAsia="en-US" w:bidi="ar-SA"/>
      </w:rPr>
    </w:lvl>
    <w:lvl w:ilvl="7" w:tplc="ACC8F9DC">
      <w:numFmt w:val="bullet"/>
      <w:lvlText w:val="•"/>
      <w:lvlJc w:val="left"/>
      <w:pPr>
        <w:ind w:left="6937" w:hanging="360"/>
      </w:pPr>
      <w:rPr>
        <w:rFonts w:hint="default"/>
        <w:lang w:val="fr-FR" w:eastAsia="en-US" w:bidi="ar-SA"/>
      </w:rPr>
    </w:lvl>
    <w:lvl w:ilvl="8" w:tplc="3690A8F2">
      <w:numFmt w:val="bullet"/>
      <w:lvlText w:val="•"/>
      <w:lvlJc w:val="left"/>
      <w:pPr>
        <w:ind w:left="7743" w:hanging="360"/>
      </w:pPr>
      <w:rPr>
        <w:rFonts w:hint="default"/>
        <w:lang w:val="fr-FR" w:eastAsia="en-US" w:bidi="ar-SA"/>
      </w:rPr>
    </w:lvl>
  </w:abstractNum>
  <w:num w:numId="1" w16cid:durableId="1626034048">
    <w:abstractNumId w:val="9"/>
  </w:num>
  <w:num w:numId="2" w16cid:durableId="1958441720">
    <w:abstractNumId w:val="2"/>
  </w:num>
  <w:num w:numId="3" w16cid:durableId="147941241">
    <w:abstractNumId w:val="1"/>
  </w:num>
  <w:num w:numId="4" w16cid:durableId="1309360144">
    <w:abstractNumId w:val="8"/>
  </w:num>
  <w:num w:numId="5" w16cid:durableId="270206617">
    <w:abstractNumId w:val="6"/>
  </w:num>
  <w:num w:numId="6" w16cid:durableId="1921671685">
    <w:abstractNumId w:val="5"/>
  </w:num>
  <w:num w:numId="7" w16cid:durableId="1319505536">
    <w:abstractNumId w:val="0"/>
  </w:num>
  <w:num w:numId="8" w16cid:durableId="1350763480">
    <w:abstractNumId w:val="10"/>
  </w:num>
  <w:num w:numId="9" w16cid:durableId="1847984162">
    <w:abstractNumId w:val="11"/>
  </w:num>
  <w:num w:numId="10" w16cid:durableId="788931438">
    <w:abstractNumId w:val="3"/>
  </w:num>
  <w:num w:numId="11" w16cid:durableId="822047771">
    <w:abstractNumId w:val="4"/>
  </w:num>
  <w:num w:numId="12" w16cid:durableId="5673459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hideSpellingErrors/>
  <w:hideGrammatical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81333"/>
    <w:rsid w:val="002D59AE"/>
    <w:rsid w:val="00381333"/>
    <w:rsid w:val="006079EF"/>
    <w:rsid w:val="007F5D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53197C9A"/>
  <w15:docId w15:val="{2A50F803-A7D7-8240-ADFA-FE95FC896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fr-FR"/>
    </w:rPr>
  </w:style>
  <w:style w:type="paragraph" w:styleId="Titre1">
    <w:name w:val="heading 1"/>
    <w:basedOn w:val="Normal"/>
    <w:uiPriority w:val="9"/>
    <w:qFormat/>
    <w:pPr>
      <w:ind w:left="590"/>
      <w:outlineLvl w:val="0"/>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spacing w:before="240"/>
      <w:ind w:left="1343" w:right="161"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650.jpeg"/><Relationship Id="rId299" Type="http://schemas.openxmlformats.org/officeDocument/2006/relationships/image" Target="media/image195.jpeg"/><Relationship Id="rId21" Type="http://schemas.openxmlformats.org/officeDocument/2006/relationships/image" Target="media/image9.jpeg"/><Relationship Id="rId63" Type="http://schemas.openxmlformats.org/officeDocument/2006/relationships/image" Target="media/image34.jpeg"/><Relationship Id="rId159" Type="http://schemas.openxmlformats.org/officeDocument/2006/relationships/image" Target="media/image96.jpeg"/><Relationship Id="rId170" Type="http://schemas.openxmlformats.org/officeDocument/2006/relationships/image" Target="media/image102.jpeg"/><Relationship Id="rId226" Type="http://schemas.openxmlformats.org/officeDocument/2006/relationships/image" Target="media/image1260.jpeg"/><Relationship Id="rId268" Type="http://schemas.openxmlformats.org/officeDocument/2006/relationships/image" Target="media/image164.jpeg"/><Relationship Id="rId32" Type="http://schemas.openxmlformats.org/officeDocument/2006/relationships/image" Target="media/image17.jpeg"/><Relationship Id="rId74" Type="http://schemas.openxmlformats.org/officeDocument/2006/relationships/image" Target="media/image40.jpeg"/><Relationship Id="rId128" Type="http://schemas.openxmlformats.org/officeDocument/2006/relationships/image" Target="media/image74.jpeg"/><Relationship Id="rId5" Type="http://schemas.openxmlformats.org/officeDocument/2006/relationships/footnotes" Target="footnotes.xml"/><Relationship Id="rId181" Type="http://schemas.openxmlformats.org/officeDocument/2006/relationships/image" Target="media/image113.jpeg"/><Relationship Id="rId237" Type="http://schemas.openxmlformats.org/officeDocument/2006/relationships/image" Target="media/image135.jpeg"/><Relationship Id="rId279" Type="http://schemas.openxmlformats.org/officeDocument/2006/relationships/image" Target="media/image175.jpeg"/><Relationship Id="rId43" Type="http://schemas.openxmlformats.org/officeDocument/2006/relationships/image" Target="media/image1810.jpeg"/><Relationship Id="rId139" Type="http://schemas.openxmlformats.org/officeDocument/2006/relationships/image" Target="media/image810.jpeg"/><Relationship Id="rId290" Type="http://schemas.openxmlformats.org/officeDocument/2006/relationships/image" Target="media/image186.jpeg"/><Relationship Id="rId304" Type="http://schemas.openxmlformats.org/officeDocument/2006/relationships/theme" Target="theme/theme1.xml"/><Relationship Id="rId85" Type="http://schemas.openxmlformats.org/officeDocument/2006/relationships/image" Target="media/image49.jpeg"/><Relationship Id="rId150" Type="http://schemas.openxmlformats.org/officeDocument/2006/relationships/image" Target="media/image90.jpeg"/><Relationship Id="rId192" Type="http://schemas.openxmlformats.org/officeDocument/2006/relationships/image" Target="media/image1011.jpeg"/><Relationship Id="rId206" Type="http://schemas.openxmlformats.org/officeDocument/2006/relationships/image" Target="media/image1150.jpeg"/><Relationship Id="rId248" Type="http://schemas.openxmlformats.org/officeDocument/2006/relationships/image" Target="media/image146.jpeg"/><Relationship Id="rId12" Type="http://schemas.openxmlformats.org/officeDocument/2006/relationships/image" Target="media/image3.png"/><Relationship Id="rId108" Type="http://schemas.openxmlformats.org/officeDocument/2006/relationships/image" Target="media/image62.jpeg"/><Relationship Id="rId54" Type="http://schemas.openxmlformats.org/officeDocument/2006/relationships/image" Target="media/image29.jpeg"/><Relationship Id="rId96" Type="http://schemas.openxmlformats.org/officeDocument/2006/relationships/image" Target="media/image55.jpeg"/><Relationship Id="rId161" Type="http://schemas.openxmlformats.org/officeDocument/2006/relationships/image" Target="media/image950.jpeg"/><Relationship Id="rId217" Type="http://schemas.openxmlformats.org/officeDocument/2006/relationships/image" Target="media/image1220.jpeg"/><Relationship Id="rId6" Type="http://schemas.openxmlformats.org/officeDocument/2006/relationships/endnotes" Target="endnotes.xml"/><Relationship Id="rId238" Type="http://schemas.openxmlformats.org/officeDocument/2006/relationships/image" Target="media/image136.png"/><Relationship Id="rId259" Type="http://schemas.openxmlformats.org/officeDocument/2006/relationships/image" Target="media/image157.jpeg"/><Relationship Id="rId23" Type="http://schemas.openxmlformats.org/officeDocument/2006/relationships/image" Target="media/image83.jpeg"/><Relationship Id="rId119" Type="http://schemas.openxmlformats.org/officeDocument/2006/relationships/image" Target="media/image670.jpeg"/><Relationship Id="rId270" Type="http://schemas.openxmlformats.org/officeDocument/2006/relationships/image" Target="media/image166.jpeg"/><Relationship Id="rId291" Type="http://schemas.openxmlformats.org/officeDocument/2006/relationships/image" Target="media/image187.jpeg"/><Relationship Id="rId44" Type="http://schemas.openxmlformats.org/officeDocument/2006/relationships/image" Target="media/image199.jpeg"/><Relationship Id="rId65" Type="http://schemas.openxmlformats.org/officeDocument/2006/relationships/image" Target="media/image36.jpeg"/><Relationship Id="rId86" Type="http://schemas.openxmlformats.org/officeDocument/2006/relationships/image" Target="media/image50.png"/><Relationship Id="rId130" Type="http://schemas.openxmlformats.org/officeDocument/2006/relationships/image" Target="media/image76.jpeg"/><Relationship Id="rId151" Type="http://schemas.openxmlformats.org/officeDocument/2006/relationships/image" Target="media/image91.jpeg"/><Relationship Id="rId172" Type="http://schemas.openxmlformats.org/officeDocument/2006/relationships/image" Target="media/image104.jpeg"/><Relationship Id="rId193" Type="http://schemas.openxmlformats.org/officeDocument/2006/relationships/image" Target="media/image1020.jpeg"/><Relationship Id="rId207" Type="http://schemas.openxmlformats.org/officeDocument/2006/relationships/image" Target="media/image1160.jpeg"/><Relationship Id="rId228" Type="http://schemas.openxmlformats.org/officeDocument/2006/relationships/image" Target="media/image1280.jpeg"/><Relationship Id="rId249" Type="http://schemas.openxmlformats.org/officeDocument/2006/relationships/image" Target="media/image147.jpeg"/><Relationship Id="rId13" Type="http://schemas.openxmlformats.org/officeDocument/2006/relationships/image" Target="media/image4.jpeg"/><Relationship Id="rId109" Type="http://schemas.openxmlformats.org/officeDocument/2006/relationships/image" Target="media/image600.jpeg"/><Relationship Id="rId260" Type="http://schemas.openxmlformats.org/officeDocument/2006/relationships/image" Target="media/image158.jpeg"/><Relationship Id="rId281" Type="http://schemas.openxmlformats.org/officeDocument/2006/relationships/image" Target="media/image177.jpeg"/><Relationship Id="rId34" Type="http://schemas.openxmlformats.org/officeDocument/2006/relationships/image" Target="media/image19.jpeg"/><Relationship Id="rId55" Type="http://schemas.openxmlformats.org/officeDocument/2006/relationships/image" Target="media/image30.jpeg"/><Relationship Id="rId76" Type="http://schemas.openxmlformats.org/officeDocument/2006/relationships/image" Target="media/image400.jpeg"/><Relationship Id="rId97" Type="http://schemas.openxmlformats.org/officeDocument/2006/relationships/image" Target="media/image56.jpeg"/><Relationship Id="rId120" Type="http://schemas.openxmlformats.org/officeDocument/2006/relationships/image" Target="media/image68.jpeg"/><Relationship Id="rId141" Type="http://schemas.openxmlformats.org/officeDocument/2006/relationships/image" Target="media/image83.png"/><Relationship Id="rId7" Type="http://schemas.openxmlformats.org/officeDocument/2006/relationships/image" Target="media/image1.png"/><Relationship Id="rId162" Type="http://schemas.openxmlformats.org/officeDocument/2006/relationships/image" Target="media/image960.jpeg"/><Relationship Id="rId183" Type="http://schemas.openxmlformats.org/officeDocument/2006/relationships/image" Target="media/image115.jpeg"/><Relationship Id="rId218" Type="http://schemas.openxmlformats.org/officeDocument/2006/relationships/image" Target="media/image1230.jpeg"/><Relationship Id="rId239" Type="http://schemas.openxmlformats.org/officeDocument/2006/relationships/image" Target="media/image137.jpeg"/><Relationship Id="rId250" Type="http://schemas.openxmlformats.org/officeDocument/2006/relationships/image" Target="media/image148.jpeg"/><Relationship Id="rId271" Type="http://schemas.openxmlformats.org/officeDocument/2006/relationships/image" Target="media/image167.jpeg"/><Relationship Id="rId292" Type="http://schemas.openxmlformats.org/officeDocument/2006/relationships/image" Target="media/image188.jpeg"/><Relationship Id="rId24" Type="http://schemas.openxmlformats.org/officeDocument/2006/relationships/image" Target="media/image910.jpeg"/><Relationship Id="rId45" Type="http://schemas.openxmlformats.org/officeDocument/2006/relationships/image" Target="media/image20.jpeg"/><Relationship Id="rId66" Type="http://schemas.openxmlformats.org/officeDocument/2006/relationships/image" Target="media/image320.jpeg"/><Relationship Id="rId87" Type="http://schemas.openxmlformats.org/officeDocument/2006/relationships/image" Target="media/image51.jpeg"/><Relationship Id="rId110" Type="http://schemas.openxmlformats.org/officeDocument/2006/relationships/image" Target="media/image610.jpeg"/><Relationship Id="rId131" Type="http://schemas.openxmlformats.org/officeDocument/2006/relationships/image" Target="media/image77.jpeg"/><Relationship Id="rId152" Type="http://schemas.openxmlformats.org/officeDocument/2006/relationships/image" Target="media/image92.jpeg"/><Relationship Id="rId173" Type="http://schemas.openxmlformats.org/officeDocument/2006/relationships/image" Target="media/image105.jpeg"/><Relationship Id="rId194" Type="http://schemas.openxmlformats.org/officeDocument/2006/relationships/image" Target="media/image1030.jpeg"/><Relationship Id="rId208" Type="http://schemas.openxmlformats.org/officeDocument/2006/relationships/image" Target="media/image1170.jpeg"/><Relationship Id="rId229" Type="http://schemas.openxmlformats.org/officeDocument/2006/relationships/image" Target="media/image1290.jpeg"/><Relationship Id="rId240" Type="http://schemas.openxmlformats.org/officeDocument/2006/relationships/image" Target="media/image138.jpeg"/><Relationship Id="rId261" Type="http://schemas.openxmlformats.org/officeDocument/2006/relationships/image" Target="media/image1570.jpeg"/><Relationship Id="rId14" Type="http://schemas.openxmlformats.org/officeDocument/2006/relationships/image" Target="media/image5.jpeg"/><Relationship Id="rId35" Type="http://schemas.openxmlformats.org/officeDocument/2006/relationships/image" Target="media/image1010.jpeg"/><Relationship Id="rId56" Type="http://schemas.openxmlformats.org/officeDocument/2006/relationships/image" Target="media/image31.jpeg"/><Relationship Id="rId77" Type="http://schemas.openxmlformats.org/officeDocument/2006/relationships/image" Target="media/image41.jpeg"/><Relationship Id="rId100" Type="http://schemas.openxmlformats.org/officeDocument/2006/relationships/image" Target="media/image59.jpeg"/><Relationship Id="rId282" Type="http://schemas.openxmlformats.org/officeDocument/2006/relationships/image" Target="media/image178.jpeg"/><Relationship Id="rId8" Type="http://schemas.openxmlformats.org/officeDocument/2006/relationships/footer" Target="footer1.xml"/><Relationship Id="rId98" Type="http://schemas.openxmlformats.org/officeDocument/2006/relationships/image" Target="media/image57.jpeg"/><Relationship Id="rId121" Type="http://schemas.openxmlformats.org/officeDocument/2006/relationships/image" Target="media/image69.jpeg"/><Relationship Id="rId142" Type="http://schemas.openxmlformats.org/officeDocument/2006/relationships/image" Target="media/image84.jpeg"/><Relationship Id="rId163" Type="http://schemas.openxmlformats.org/officeDocument/2006/relationships/image" Target="media/image97.jpeg"/><Relationship Id="rId184" Type="http://schemas.openxmlformats.org/officeDocument/2006/relationships/image" Target="media/image116.jpeg"/><Relationship Id="rId219" Type="http://schemas.openxmlformats.org/officeDocument/2006/relationships/image" Target="media/image1240.jpeg"/><Relationship Id="rId230" Type="http://schemas.openxmlformats.org/officeDocument/2006/relationships/image" Target="media/image1300.jpeg"/><Relationship Id="rId251" Type="http://schemas.openxmlformats.org/officeDocument/2006/relationships/image" Target="media/image149.jpeg"/><Relationship Id="rId25" Type="http://schemas.openxmlformats.org/officeDocument/2006/relationships/image" Target="media/image10.jpeg"/><Relationship Id="rId46" Type="http://schemas.openxmlformats.org/officeDocument/2006/relationships/image" Target="media/image21.jpeg"/><Relationship Id="rId67" Type="http://schemas.openxmlformats.org/officeDocument/2006/relationships/image" Target="media/image330.jpeg"/><Relationship Id="rId272" Type="http://schemas.openxmlformats.org/officeDocument/2006/relationships/image" Target="media/image168.jpeg"/><Relationship Id="rId293" Type="http://schemas.openxmlformats.org/officeDocument/2006/relationships/image" Target="media/image189.jpeg"/><Relationship Id="rId88" Type="http://schemas.openxmlformats.org/officeDocument/2006/relationships/image" Target="media/image500.png"/><Relationship Id="rId111" Type="http://schemas.openxmlformats.org/officeDocument/2006/relationships/image" Target="media/image620.jpeg"/><Relationship Id="rId132" Type="http://schemas.openxmlformats.org/officeDocument/2006/relationships/image" Target="media/image78.jpeg"/><Relationship Id="rId153" Type="http://schemas.openxmlformats.org/officeDocument/2006/relationships/image" Target="media/image900.jpeg"/><Relationship Id="rId174" Type="http://schemas.openxmlformats.org/officeDocument/2006/relationships/image" Target="media/image106.jpeg"/><Relationship Id="rId195" Type="http://schemas.openxmlformats.org/officeDocument/2006/relationships/image" Target="media/image1040.jpeg"/><Relationship Id="rId209" Type="http://schemas.openxmlformats.org/officeDocument/2006/relationships/image" Target="media/image1180.jpeg"/><Relationship Id="rId220" Type="http://schemas.openxmlformats.org/officeDocument/2006/relationships/image" Target="media/image1250.jpeg"/><Relationship Id="rId241" Type="http://schemas.openxmlformats.org/officeDocument/2006/relationships/image" Target="media/image139.jpeg"/><Relationship Id="rId15" Type="http://schemas.openxmlformats.org/officeDocument/2006/relationships/image" Target="media/image6.png"/><Relationship Id="rId36" Type="http://schemas.openxmlformats.org/officeDocument/2006/relationships/image" Target="media/image1110.jpeg"/><Relationship Id="rId57" Type="http://schemas.openxmlformats.org/officeDocument/2006/relationships/image" Target="media/image280.jpeg"/><Relationship Id="rId262" Type="http://schemas.openxmlformats.org/officeDocument/2006/relationships/image" Target="media/image1580.jpeg"/><Relationship Id="rId283" Type="http://schemas.openxmlformats.org/officeDocument/2006/relationships/image" Target="media/image179.jpeg"/><Relationship Id="rId78" Type="http://schemas.openxmlformats.org/officeDocument/2006/relationships/image" Target="media/image42.jpeg"/><Relationship Id="rId99" Type="http://schemas.openxmlformats.org/officeDocument/2006/relationships/image" Target="media/image58.jpeg"/><Relationship Id="rId101" Type="http://schemas.openxmlformats.org/officeDocument/2006/relationships/image" Target="media/image550.jpeg"/><Relationship Id="rId122" Type="http://schemas.openxmlformats.org/officeDocument/2006/relationships/image" Target="media/image70.jpeg"/><Relationship Id="rId143" Type="http://schemas.openxmlformats.org/officeDocument/2006/relationships/image" Target="media/image85.jpeg"/><Relationship Id="rId164" Type="http://schemas.openxmlformats.org/officeDocument/2006/relationships/image" Target="media/image98.jpeg"/><Relationship Id="rId185" Type="http://schemas.openxmlformats.org/officeDocument/2006/relationships/image" Target="media/image117.jpeg"/><Relationship Id="rId9" Type="http://schemas.openxmlformats.org/officeDocument/2006/relationships/image" Target="media/image2.jpeg"/><Relationship Id="rId210" Type="http://schemas.openxmlformats.org/officeDocument/2006/relationships/image" Target="media/image1190.jpeg"/><Relationship Id="rId26" Type="http://schemas.openxmlformats.org/officeDocument/2006/relationships/image" Target="media/image11.jpeg"/><Relationship Id="rId231" Type="http://schemas.openxmlformats.org/officeDocument/2006/relationships/image" Target="media/image131.jpeg"/><Relationship Id="rId252" Type="http://schemas.openxmlformats.org/officeDocument/2006/relationships/image" Target="media/image150.jpeg"/><Relationship Id="rId273" Type="http://schemas.openxmlformats.org/officeDocument/2006/relationships/image" Target="media/image169.jpeg"/><Relationship Id="rId294" Type="http://schemas.openxmlformats.org/officeDocument/2006/relationships/image" Target="media/image190.jpeg"/><Relationship Id="rId47" Type="http://schemas.openxmlformats.org/officeDocument/2006/relationships/image" Target="media/image22.jpeg"/><Relationship Id="rId68" Type="http://schemas.openxmlformats.org/officeDocument/2006/relationships/image" Target="media/image340.jpeg"/><Relationship Id="rId89" Type="http://schemas.openxmlformats.org/officeDocument/2006/relationships/image" Target="media/image510.jpeg"/><Relationship Id="rId112" Type="http://schemas.openxmlformats.org/officeDocument/2006/relationships/image" Target="media/image63.jpeg"/><Relationship Id="rId133" Type="http://schemas.openxmlformats.org/officeDocument/2006/relationships/image" Target="media/image79.jpeg"/><Relationship Id="rId154" Type="http://schemas.openxmlformats.org/officeDocument/2006/relationships/image" Target="media/image911.jpeg"/><Relationship Id="rId175" Type="http://schemas.openxmlformats.org/officeDocument/2006/relationships/image" Target="media/image107.jpeg"/><Relationship Id="rId196" Type="http://schemas.openxmlformats.org/officeDocument/2006/relationships/image" Target="media/image1050.jpeg"/><Relationship Id="rId200" Type="http://schemas.openxmlformats.org/officeDocument/2006/relationships/image" Target="media/image1090.jpeg"/><Relationship Id="rId16" Type="http://schemas.openxmlformats.org/officeDocument/2006/relationships/image" Target="media/image410.jpeg"/><Relationship Id="rId221" Type="http://schemas.openxmlformats.org/officeDocument/2006/relationships/image" Target="media/image126.jpeg"/><Relationship Id="rId242" Type="http://schemas.openxmlformats.org/officeDocument/2006/relationships/image" Target="media/image140.jpeg"/><Relationship Id="rId263" Type="http://schemas.openxmlformats.org/officeDocument/2006/relationships/image" Target="media/image159.jpeg"/><Relationship Id="rId284" Type="http://schemas.openxmlformats.org/officeDocument/2006/relationships/image" Target="media/image180.jpeg"/><Relationship Id="rId37" Type="http://schemas.openxmlformats.org/officeDocument/2006/relationships/image" Target="media/image1210.jpeg"/><Relationship Id="rId58" Type="http://schemas.openxmlformats.org/officeDocument/2006/relationships/image" Target="media/image290.jpeg"/><Relationship Id="rId79" Type="http://schemas.openxmlformats.org/officeDocument/2006/relationships/image" Target="media/image43.jpeg"/><Relationship Id="rId102" Type="http://schemas.openxmlformats.org/officeDocument/2006/relationships/image" Target="media/image560.jpeg"/><Relationship Id="rId123" Type="http://schemas.openxmlformats.org/officeDocument/2006/relationships/image" Target="media/image71.jpeg"/><Relationship Id="rId144" Type="http://schemas.openxmlformats.org/officeDocument/2006/relationships/image" Target="media/image86.jpeg"/><Relationship Id="rId90" Type="http://schemas.openxmlformats.org/officeDocument/2006/relationships/image" Target="media/image52.jpeg"/><Relationship Id="rId165" Type="http://schemas.openxmlformats.org/officeDocument/2006/relationships/image" Target="media/image970.jpeg"/><Relationship Id="rId186" Type="http://schemas.openxmlformats.org/officeDocument/2006/relationships/image" Target="media/image118.jpeg"/><Relationship Id="rId211" Type="http://schemas.openxmlformats.org/officeDocument/2006/relationships/image" Target="media/image1200.jpeg"/><Relationship Id="rId232" Type="http://schemas.openxmlformats.org/officeDocument/2006/relationships/image" Target="media/image132.jpeg"/><Relationship Id="rId253" Type="http://schemas.openxmlformats.org/officeDocument/2006/relationships/image" Target="media/image151.jpeg"/><Relationship Id="rId274" Type="http://schemas.openxmlformats.org/officeDocument/2006/relationships/image" Target="media/image170.jpeg"/><Relationship Id="rId295" Type="http://schemas.openxmlformats.org/officeDocument/2006/relationships/image" Target="media/image191.jpeg"/><Relationship Id="rId27" Type="http://schemas.openxmlformats.org/officeDocument/2006/relationships/image" Target="media/image12.jpeg"/><Relationship Id="rId48" Type="http://schemas.openxmlformats.org/officeDocument/2006/relationships/image" Target="media/image23.jpeg"/><Relationship Id="rId69" Type="http://schemas.openxmlformats.org/officeDocument/2006/relationships/image" Target="media/image350.jpeg"/><Relationship Id="rId113" Type="http://schemas.openxmlformats.org/officeDocument/2006/relationships/image" Target="media/image64.jpeg"/><Relationship Id="rId134" Type="http://schemas.openxmlformats.org/officeDocument/2006/relationships/image" Target="media/image80.jpeg"/><Relationship Id="rId80" Type="http://schemas.openxmlformats.org/officeDocument/2006/relationships/image" Target="media/image44.jpeg"/><Relationship Id="rId155" Type="http://schemas.openxmlformats.org/officeDocument/2006/relationships/image" Target="media/image920.jpeg"/><Relationship Id="rId176" Type="http://schemas.openxmlformats.org/officeDocument/2006/relationships/image" Target="media/image108.jpeg"/><Relationship Id="rId197" Type="http://schemas.openxmlformats.org/officeDocument/2006/relationships/image" Target="media/image1060.jpeg"/><Relationship Id="rId201" Type="http://schemas.openxmlformats.org/officeDocument/2006/relationships/image" Target="media/image1100.jpeg"/><Relationship Id="rId222" Type="http://schemas.openxmlformats.org/officeDocument/2006/relationships/image" Target="media/image127.jpeg"/><Relationship Id="rId243" Type="http://schemas.openxmlformats.org/officeDocument/2006/relationships/image" Target="media/image141.jpeg"/><Relationship Id="rId264" Type="http://schemas.openxmlformats.org/officeDocument/2006/relationships/image" Target="media/image160.jpeg"/><Relationship Id="rId285" Type="http://schemas.openxmlformats.org/officeDocument/2006/relationships/image" Target="media/image181.jpeg"/><Relationship Id="rId17" Type="http://schemas.openxmlformats.org/officeDocument/2006/relationships/image" Target="media/image50.jpeg"/><Relationship Id="rId38" Type="http://schemas.openxmlformats.org/officeDocument/2006/relationships/image" Target="media/image136.jpeg"/><Relationship Id="rId59" Type="http://schemas.openxmlformats.org/officeDocument/2006/relationships/image" Target="media/image300.jpeg"/><Relationship Id="rId103" Type="http://schemas.openxmlformats.org/officeDocument/2006/relationships/image" Target="media/image570.jpeg"/><Relationship Id="rId124" Type="http://schemas.openxmlformats.org/officeDocument/2006/relationships/image" Target="media/image700.jpeg"/><Relationship Id="rId70" Type="http://schemas.openxmlformats.org/officeDocument/2006/relationships/image" Target="media/image360.jpeg"/><Relationship Id="rId91" Type="http://schemas.openxmlformats.org/officeDocument/2006/relationships/image" Target="media/image53.jpeg"/><Relationship Id="rId145" Type="http://schemas.openxmlformats.org/officeDocument/2006/relationships/image" Target="media/image850.jpeg"/><Relationship Id="rId166" Type="http://schemas.openxmlformats.org/officeDocument/2006/relationships/image" Target="media/image980.jpeg"/><Relationship Id="rId187" Type="http://schemas.openxmlformats.org/officeDocument/2006/relationships/image" Target="media/image119.jpeg"/><Relationship Id="rId1" Type="http://schemas.openxmlformats.org/officeDocument/2006/relationships/numbering" Target="numbering.xml"/><Relationship Id="rId212" Type="http://schemas.openxmlformats.org/officeDocument/2006/relationships/image" Target="media/image1211.jpeg"/><Relationship Id="rId233" Type="http://schemas.openxmlformats.org/officeDocument/2006/relationships/image" Target="media/image133.jpeg"/><Relationship Id="rId254" Type="http://schemas.openxmlformats.org/officeDocument/2006/relationships/image" Target="media/image152.jpeg"/><Relationship Id="rId28" Type="http://schemas.openxmlformats.org/officeDocument/2006/relationships/image" Target="media/image13.jpeg"/><Relationship Id="rId49" Type="http://schemas.openxmlformats.org/officeDocument/2006/relationships/image" Target="media/image24.jpeg"/><Relationship Id="rId114" Type="http://schemas.openxmlformats.org/officeDocument/2006/relationships/image" Target="media/image65.jpeg"/><Relationship Id="rId275" Type="http://schemas.openxmlformats.org/officeDocument/2006/relationships/image" Target="media/image171.jpeg"/><Relationship Id="rId296" Type="http://schemas.openxmlformats.org/officeDocument/2006/relationships/image" Target="media/image192.jpeg"/><Relationship Id="rId300" Type="http://schemas.openxmlformats.org/officeDocument/2006/relationships/image" Target="media/image196.jpeg"/><Relationship Id="rId60" Type="http://schemas.openxmlformats.org/officeDocument/2006/relationships/image" Target="media/image310.jpeg"/><Relationship Id="rId81" Type="http://schemas.openxmlformats.org/officeDocument/2006/relationships/image" Target="media/image45.jpeg"/><Relationship Id="rId135" Type="http://schemas.openxmlformats.org/officeDocument/2006/relationships/image" Target="media/image81.jpeg"/><Relationship Id="rId156" Type="http://schemas.openxmlformats.org/officeDocument/2006/relationships/image" Target="media/image93.jpeg"/><Relationship Id="rId177" Type="http://schemas.openxmlformats.org/officeDocument/2006/relationships/image" Target="media/image109.jpeg"/><Relationship Id="rId198" Type="http://schemas.openxmlformats.org/officeDocument/2006/relationships/image" Target="media/image1070.jpeg"/><Relationship Id="rId202" Type="http://schemas.openxmlformats.org/officeDocument/2006/relationships/image" Target="media/image1111.jpeg"/><Relationship Id="rId223" Type="http://schemas.openxmlformats.org/officeDocument/2006/relationships/image" Target="media/image128.jpeg"/><Relationship Id="rId244" Type="http://schemas.openxmlformats.org/officeDocument/2006/relationships/image" Target="media/image142.jpeg"/><Relationship Id="rId18" Type="http://schemas.openxmlformats.org/officeDocument/2006/relationships/image" Target="media/image60.png"/><Relationship Id="rId39" Type="http://schemas.openxmlformats.org/officeDocument/2006/relationships/image" Target="media/image1410.jpeg"/><Relationship Id="rId265" Type="http://schemas.openxmlformats.org/officeDocument/2006/relationships/image" Target="media/image161.jpeg"/><Relationship Id="rId286" Type="http://schemas.openxmlformats.org/officeDocument/2006/relationships/image" Target="media/image182.jpeg"/><Relationship Id="rId50" Type="http://schemas.openxmlformats.org/officeDocument/2006/relationships/image" Target="media/image25.jpeg"/><Relationship Id="rId104" Type="http://schemas.openxmlformats.org/officeDocument/2006/relationships/image" Target="media/image580.jpeg"/><Relationship Id="rId125" Type="http://schemas.openxmlformats.org/officeDocument/2006/relationships/image" Target="media/image711.jpeg"/><Relationship Id="rId146" Type="http://schemas.openxmlformats.org/officeDocument/2006/relationships/image" Target="media/image860.jpeg"/><Relationship Id="rId167" Type="http://schemas.openxmlformats.org/officeDocument/2006/relationships/image" Target="media/image99.jpeg"/><Relationship Id="rId188" Type="http://schemas.openxmlformats.org/officeDocument/2006/relationships/image" Target="media/image120.jpeg"/><Relationship Id="rId71" Type="http://schemas.openxmlformats.org/officeDocument/2006/relationships/image" Target="media/image37.png"/><Relationship Id="rId92" Type="http://schemas.openxmlformats.org/officeDocument/2006/relationships/image" Target="media/image54.jpeg"/><Relationship Id="rId213" Type="http://schemas.openxmlformats.org/officeDocument/2006/relationships/image" Target="media/image122.jpeg"/><Relationship Id="rId234" Type="http://schemas.openxmlformats.org/officeDocument/2006/relationships/image" Target="media/image134.jpeg"/><Relationship Id="rId2" Type="http://schemas.openxmlformats.org/officeDocument/2006/relationships/styles" Target="styles.xml"/><Relationship Id="rId29" Type="http://schemas.openxmlformats.org/officeDocument/2006/relationships/image" Target="media/image14.jpeg"/><Relationship Id="rId255" Type="http://schemas.openxmlformats.org/officeDocument/2006/relationships/image" Target="media/image153.jpeg"/><Relationship Id="rId276" Type="http://schemas.openxmlformats.org/officeDocument/2006/relationships/image" Target="media/image172.jpeg"/><Relationship Id="rId297" Type="http://schemas.openxmlformats.org/officeDocument/2006/relationships/image" Target="media/image193.jpeg"/><Relationship Id="rId40" Type="http://schemas.openxmlformats.org/officeDocument/2006/relationships/image" Target="media/image154.jpeg"/><Relationship Id="rId115" Type="http://schemas.openxmlformats.org/officeDocument/2006/relationships/image" Target="media/image66.jpeg"/><Relationship Id="rId136" Type="http://schemas.openxmlformats.org/officeDocument/2006/relationships/image" Target="media/image82.jpeg"/><Relationship Id="rId157" Type="http://schemas.openxmlformats.org/officeDocument/2006/relationships/image" Target="media/image94.jpeg"/><Relationship Id="rId178" Type="http://schemas.openxmlformats.org/officeDocument/2006/relationships/image" Target="media/image110.jpeg"/><Relationship Id="rId301" Type="http://schemas.openxmlformats.org/officeDocument/2006/relationships/image" Target="media/image197.jpeg"/><Relationship Id="rId61" Type="http://schemas.openxmlformats.org/officeDocument/2006/relationships/image" Target="media/image32.jpeg"/><Relationship Id="rId82" Type="http://schemas.openxmlformats.org/officeDocument/2006/relationships/image" Target="media/image46.jpeg"/><Relationship Id="rId199" Type="http://schemas.openxmlformats.org/officeDocument/2006/relationships/image" Target="media/image1080.jpeg"/><Relationship Id="rId203" Type="http://schemas.openxmlformats.org/officeDocument/2006/relationships/image" Target="media/image1120.jpeg"/><Relationship Id="rId19" Type="http://schemas.openxmlformats.org/officeDocument/2006/relationships/image" Target="media/image7.jpeg"/><Relationship Id="rId224" Type="http://schemas.openxmlformats.org/officeDocument/2006/relationships/image" Target="media/image129.jpeg"/><Relationship Id="rId245" Type="http://schemas.openxmlformats.org/officeDocument/2006/relationships/image" Target="media/image143.jpeg"/><Relationship Id="rId266" Type="http://schemas.openxmlformats.org/officeDocument/2006/relationships/image" Target="media/image162.jpeg"/><Relationship Id="rId287" Type="http://schemas.openxmlformats.org/officeDocument/2006/relationships/image" Target="media/image183.jpeg"/><Relationship Id="rId30" Type="http://schemas.openxmlformats.org/officeDocument/2006/relationships/image" Target="media/image15.jpeg"/><Relationship Id="rId105" Type="http://schemas.openxmlformats.org/officeDocument/2006/relationships/image" Target="media/image590.jpeg"/><Relationship Id="rId126" Type="http://schemas.openxmlformats.org/officeDocument/2006/relationships/image" Target="media/image72.jpeg"/><Relationship Id="rId147" Type="http://schemas.openxmlformats.org/officeDocument/2006/relationships/image" Target="media/image87.jpeg"/><Relationship Id="rId168" Type="http://schemas.openxmlformats.org/officeDocument/2006/relationships/image" Target="media/image100.jpeg"/><Relationship Id="rId51" Type="http://schemas.openxmlformats.org/officeDocument/2006/relationships/image" Target="media/image26.jpeg"/><Relationship Id="rId72" Type="http://schemas.openxmlformats.org/officeDocument/2006/relationships/image" Target="media/image38.png"/><Relationship Id="rId93" Type="http://schemas.openxmlformats.org/officeDocument/2006/relationships/image" Target="media/image520.jpeg"/><Relationship Id="rId189" Type="http://schemas.openxmlformats.org/officeDocument/2006/relationships/image" Target="media/image121.jpeg"/><Relationship Id="rId3" Type="http://schemas.openxmlformats.org/officeDocument/2006/relationships/settings" Target="settings.xml"/><Relationship Id="rId214" Type="http://schemas.openxmlformats.org/officeDocument/2006/relationships/image" Target="media/image123.jpeg"/><Relationship Id="rId235" Type="http://schemas.openxmlformats.org/officeDocument/2006/relationships/image" Target="media/image1330.jpeg"/><Relationship Id="rId256" Type="http://schemas.openxmlformats.org/officeDocument/2006/relationships/image" Target="media/image154.png"/><Relationship Id="rId277" Type="http://schemas.openxmlformats.org/officeDocument/2006/relationships/image" Target="media/image173.jpeg"/><Relationship Id="rId298" Type="http://schemas.openxmlformats.org/officeDocument/2006/relationships/image" Target="media/image194.jpeg"/><Relationship Id="rId116" Type="http://schemas.openxmlformats.org/officeDocument/2006/relationships/image" Target="media/image67.jpeg"/><Relationship Id="rId137" Type="http://schemas.openxmlformats.org/officeDocument/2006/relationships/image" Target="media/image790.jpeg"/><Relationship Id="rId158" Type="http://schemas.openxmlformats.org/officeDocument/2006/relationships/image" Target="media/image95.jpeg"/><Relationship Id="rId302" Type="http://schemas.openxmlformats.org/officeDocument/2006/relationships/image" Target="media/image198.jpeg"/><Relationship Id="rId20" Type="http://schemas.openxmlformats.org/officeDocument/2006/relationships/image" Target="media/image8.jpeg"/><Relationship Id="rId41" Type="http://schemas.openxmlformats.org/officeDocument/2006/relationships/image" Target="media/image1610.jpeg"/><Relationship Id="rId62" Type="http://schemas.openxmlformats.org/officeDocument/2006/relationships/image" Target="media/image33.jpeg"/><Relationship Id="rId83" Type="http://schemas.openxmlformats.org/officeDocument/2006/relationships/image" Target="media/image47.jpeg"/><Relationship Id="rId179" Type="http://schemas.openxmlformats.org/officeDocument/2006/relationships/image" Target="media/image111.jpeg"/><Relationship Id="rId190" Type="http://schemas.openxmlformats.org/officeDocument/2006/relationships/image" Target="media/image990.jpeg"/><Relationship Id="rId204" Type="http://schemas.openxmlformats.org/officeDocument/2006/relationships/image" Target="media/image1130.jpeg"/><Relationship Id="rId225" Type="http://schemas.openxmlformats.org/officeDocument/2006/relationships/image" Target="media/image130.jpeg"/><Relationship Id="rId246" Type="http://schemas.openxmlformats.org/officeDocument/2006/relationships/image" Target="media/image144.jpeg"/><Relationship Id="rId267" Type="http://schemas.openxmlformats.org/officeDocument/2006/relationships/image" Target="media/image163.jpeg"/><Relationship Id="rId288" Type="http://schemas.openxmlformats.org/officeDocument/2006/relationships/image" Target="media/image184.jpeg"/><Relationship Id="rId106" Type="http://schemas.openxmlformats.org/officeDocument/2006/relationships/image" Target="media/image60.jpeg"/><Relationship Id="rId127" Type="http://schemas.openxmlformats.org/officeDocument/2006/relationships/image" Target="media/image73.jpeg"/><Relationship Id="rId10" Type="http://schemas.openxmlformats.org/officeDocument/2006/relationships/header" Target="header1.xml"/><Relationship Id="rId31" Type="http://schemas.openxmlformats.org/officeDocument/2006/relationships/image" Target="media/image16.jpeg"/><Relationship Id="rId52" Type="http://schemas.openxmlformats.org/officeDocument/2006/relationships/image" Target="media/image27.jpeg"/><Relationship Id="rId73" Type="http://schemas.openxmlformats.org/officeDocument/2006/relationships/image" Target="media/image39.jpeg"/><Relationship Id="rId94" Type="http://schemas.openxmlformats.org/officeDocument/2006/relationships/image" Target="media/image530.jpeg"/><Relationship Id="rId148" Type="http://schemas.openxmlformats.org/officeDocument/2006/relationships/image" Target="media/image88.jpeg"/><Relationship Id="rId169" Type="http://schemas.openxmlformats.org/officeDocument/2006/relationships/image" Target="media/image101.jpeg"/><Relationship Id="rId4" Type="http://schemas.openxmlformats.org/officeDocument/2006/relationships/webSettings" Target="webSettings.xml"/><Relationship Id="rId180" Type="http://schemas.openxmlformats.org/officeDocument/2006/relationships/image" Target="media/image112.jpeg"/><Relationship Id="rId215" Type="http://schemas.openxmlformats.org/officeDocument/2006/relationships/image" Target="media/image124.jpeg"/><Relationship Id="rId236" Type="http://schemas.openxmlformats.org/officeDocument/2006/relationships/image" Target="media/image1340.jpeg"/><Relationship Id="rId257" Type="http://schemas.openxmlformats.org/officeDocument/2006/relationships/image" Target="media/image155.jpeg"/><Relationship Id="rId278" Type="http://schemas.openxmlformats.org/officeDocument/2006/relationships/image" Target="media/image174.jpeg"/><Relationship Id="rId303" Type="http://schemas.openxmlformats.org/officeDocument/2006/relationships/fontTable" Target="fontTable.xml"/><Relationship Id="rId42" Type="http://schemas.openxmlformats.org/officeDocument/2006/relationships/image" Target="media/image176.jpeg"/><Relationship Id="rId84" Type="http://schemas.openxmlformats.org/officeDocument/2006/relationships/image" Target="media/image48.jpeg"/><Relationship Id="rId138" Type="http://schemas.openxmlformats.org/officeDocument/2006/relationships/image" Target="media/image800.jpeg"/><Relationship Id="rId191" Type="http://schemas.openxmlformats.org/officeDocument/2006/relationships/image" Target="media/image1000.jpeg"/><Relationship Id="rId205" Type="http://schemas.openxmlformats.org/officeDocument/2006/relationships/image" Target="media/image1140.jpeg"/><Relationship Id="rId247" Type="http://schemas.openxmlformats.org/officeDocument/2006/relationships/image" Target="media/image145.jpeg"/><Relationship Id="rId107" Type="http://schemas.openxmlformats.org/officeDocument/2006/relationships/image" Target="media/image61.jpeg"/><Relationship Id="rId289" Type="http://schemas.openxmlformats.org/officeDocument/2006/relationships/image" Target="media/image185.jpeg"/><Relationship Id="rId11" Type="http://schemas.openxmlformats.org/officeDocument/2006/relationships/footer" Target="footer2.xml"/><Relationship Id="rId53" Type="http://schemas.openxmlformats.org/officeDocument/2006/relationships/image" Target="media/image28.jpeg"/><Relationship Id="rId149" Type="http://schemas.openxmlformats.org/officeDocument/2006/relationships/image" Target="media/image89.jpeg"/><Relationship Id="rId95" Type="http://schemas.openxmlformats.org/officeDocument/2006/relationships/image" Target="media/image540.jpeg"/><Relationship Id="rId160" Type="http://schemas.openxmlformats.org/officeDocument/2006/relationships/image" Target="media/image940.jpeg"/><Relationship Id="rId216" Type="http://schemas.openxmlformats.org/officeDocument/2006/relationships/image" Target="media/image125.jpeg"/><Relationship Id="rId258" Type="http://schemas.openxmlformats.org/officeDocument/2006/relationships/image" Target="media/image156.jpeg"/><Relationship Id="rId22" Type="http://schemas.openxmlformats.org/officeDocument/2006/relationships/image" Target="media/image710.jpeg"/><Relationship Id="rId64" Type="http://schemas.openxmlformats.org/officeDocument/2006/relationships/image" Target="media/image35.jpeg"/><Relationship Id="rId118" Type="http://schemas.openxmlformats.org/officeDocument/2006/relationships/image" Target="media/image660.jpeg"/><Relationship Id="rId171" Type="http://schemas.openxmlformats.org/officeDocument/2006/relationships/image" Target="media/image103.jpeg"/><Relationship Id="rId227" Type="http://schemas.openxmlformats.org/officeDocument/2006/relationships/image" Target="media/image1270.jpeg"/><Relationship Id="rId269" Type="http://schemas.openxmlformats.org/officeDocument/2006/relationships/image" Target="media/image165.jpeg"/><Relationship Id="rId33" Type="http://schemas.openxmlformats.org/officeDocument/2006/relationships/image" Target="media/image18.jpeg"/><Relationship Id="rId129" Type="http://schemas.openxmlformats.org/officeDocument/2006/relationships/image" Target="media/image75.jpeg"/><Relationship Id="rId280" Type="http://schemas.openxmlformats.org/officeDocument/2006/relationships/image" Target="media/image176.png"/><Relationship Id="rId75" Type="http://schemas.openxmlformats.org/officeDocument/2006/relationships/image" Target="media/image390.jpeg"/><Relationship Id="rId140" Type="http://schemas.openxmlformats.org/officeDocument/2006/relationships/image" Target="media/image820.jpeg"/><Relationship Id="rId182" Type="http://schemas.openxmlformats.org/officeDocument/2006/relationships/image" Target="media/image1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48</Pages>
  <Words>13968</Words>
  <Characters>76825</Characters>
  <Application>Microsoft Office Word</Application>
  <DocSecurity>0</DocSecurity>
  <Lines>640</Lines>
  <Paragraphs>181</Paragraphs>
  <ScaleCrop>false</ScaleCrop>
  <Company/>
  <LinksUpToDate>false</LinksUpToDate>
  <CharactersWithSpaces>90612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1748-2023-2_BoA Decision.docx</dc:title>
  <dc:creator>CDT</dc:creator>
  <cp:lastModifiedBy>Me Julie CURTO</cp:lastModifiedBy>
  <cp:revision>2</cp:revision>
  <dcterms:created xsi:type="dcterms:W3CDTF">2024-12-26T14:30:00Z</dcterms:created>
  <dcterms:modified xsi:type="dcterms:W3CDTF">2024-12-26T14:30:00Z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2024-08-30T00:00:00Z</vt:filetime>
  </property>
  <property fmtid="{D5CDD505-2E9C-101B-9397-08002B2CF9AE}" pid="3" name="Creator">
    <vt:lpwstr>Microsoft® Word 2019</vt:lpwstr>
  </property>
  <property fmtid="{D5CDD505-2E9C-101B-9397-08002B2CF9AE}" pid="4" name="LastSaved">
    <vt:filetime>2024-12-26T00:00:00Z</vt:filetime>
  </property>
  <property fmtid="{D5CDD505-2E9C-101B-9397-08002B2CF9AE}" pid="5" name="Producer">
    <vt:lpwstr>Microsoft® Word 2019</vt:lpwstr>
  </property>
</Properties>
</file>